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F3D41" w14:textId="76ADD0EA" w:rsidR="001575A2" w:rsidRPr="00B53462" w:rsidRDefault="001575A2" w:rsidP="001575A2">
      <w:pPr>
        <w:pStyle w:val="ReportSubtitleBlue"/>
        <w:jc w:val="center"/>
        <w:rPr>
          <w:rFonts w:ascii="Arial" w:hAnsi="Arial" w:cs="Arial"/>
          <w:color w:val="1E5155" w:themeColor="text2"/>
          <w:sz w:val="24"/>
          <w:szCs w:val="24"/>
          <w:lang w:val="en-GB"/>
        </w:rPr>
      </w:pPr>
    </w:p>
    <w:p w14:paraId="47BFB293" w14:textId="77777777" w:rsidR="001575A2" w:rsidRPr="00B53462" w:rsidRDefault="001575A2" w:rsidP="001575A2">
      <w:pPr>
        <w:pStyle w:val="ReportSubtitleBlue"/>
        <w:jc w:val="center"/>
        <w:rPr>
          <w:rFonts w:ascii="Arial" w:hAnsi="Arial" w:cs="Arial"/>
          <w:color w:val="1E5155" w:themeColor="text2"/>
          <w:sz w:val="24"/>
          <w:szCs w:val="24"/>
          <w:lang w:val="en-GB"/>
        </w:rPr>
      </w:pPr>
    </w:p>
    <w:p w14:paraId="504521FA" w14:textId="77777777" w:rsidR="001575A2" w:rsidRPr="00B53462" w:rsidRDefault="001575A2" w:rsidP="001575A2">
      <w:pPr>
        <w:pStyle w:val="ReportSubtitleBlue"/>
        <w:jc w:val="center"/>
        <w:rPr>
          <w:rFonts w:ascii="Arial" w:hAnsi="Arial" w:cs="Arial"/>
          <w:color w:val="1E5155" w:themeColor="text2"/>
          <w:sz w:val="24"/>
          <w:szCs w:val="24"/>
          <w:lang w:val="en-GB"/>
        </w:rPr>
      </w:pPr>
    </w:p>
    <w:p w14:paraId="60463783" w14:textId="77777777" w:rsidR="00FA155F" w:rsidRPr="00B53462" w:rsidRDefault="005505EC" w:rsidP="00B53462">
      <w:pPr>
        <w:pStyle w:val="ReportSubtitleBlue"/>
        <w:rPr>
          <w:rFonts w:ascii="Arial" w:hAnsi="Arial" w:cs="Arial"/>
          <w:color w:val="auto"/>
          <w:sz w:val="40"/>
          <w:szCs w:val="40"/>
          <w:lang w:val="en-GB"/>
        </w:rPr>
      </w:pPr>
      <w:r w:rsidRPr="00B53462">
        <w:rPr>
          <w:rFonts w:ascii="Arial" w:hAnsi="Arial" w:cs="Arial"/>
          <w:color w:val="auto"/>
          <w:sz w:val="40"/>
          <w:szCs w:val="40"/>
          <w:lang w:val="en-GB"/>
        </w:rPr>
        <w:t xml:space="preserve">Economic </w:t>
      </w:r>
      <w:r w:rsidR="00F94B31" w:rsidRPr="00B53462">
        <w:rPr>
          <w:rFonts w:ascii="Arial" w:hAnsi="Arial" w:cs="Arial"/>
          <w:color w:val="auto"/>
          <w:sz w:val="40"/>
          <w:szCs w:val="40"/>
          <w:lang w:val="en-GB"/>
        </w:rPr>
        <w:t>Value of the Screen Sector</w:t>
      </w:r>
      <w:r w:rsidR="008F04BA">
        <w:br/>
      </w:r>
      <w:r w:rsidR="00F94B31" w:rsidRPr="00B53462">
        <w:rPr>
          <w:rFonts w:ascii="Arial" w:hAnsi="Arial" w:cs="Arial"/>
          <w:color w:val="auto"/>
          <w:sz w:val="40"/>
          <w:szCs w:val="40"/>
          <w:lang w:val="en-GB"/>
        </w:rPr>
        <w:t>in Scotland</w:t>
      </w:r>
      <w:r w:rsidR="008F04BA" w:rsidRPr="00B53462">
        <w:rPr>
          <w:rFonts w:ascii="Arial" w:hAnsi="Arial" w:cs="Arial"/>
          <w:color w:val="auto"/>
          <w:sz w:val="40"/>
          <w:szCs w:val="40"/>
          <w:lang w:val="en-GB"/>
        </w:rPr>
        <w:t xml:space="preserve"> </w:t>
      </w:r>
      <w:r w:rsidR="009964AA" w:rsidRPr="00B53462">
        <w:rPr>
          <w:rFonts w:ascii="Arial" w:hAnsi="Arial" w:cs="Arial"/>
          <w:color w:val="auto"/>
          <w:sz w:val="40"/>
          <w:szCs w:val="40"/>
          <w:lang w:val="en-GB"/>
        </w:rPr>
        <w:t>in 20</w:t>
      </w:r>
      <w:r w:rsidR="00400124" w:rsidRPr="00B53462">
        <w:rPr>
          <w:rFonts w:ascii="Arial" w:hAnsi="Arial" w:cs="Arial"/>
          <w:color w:val="auto"/>
          <w:sz w:val="40"/>
          <w:szCs w:val="40"/>
          <w:lang w:val="en-GB"/>
        </w:rPr>
        <w:t>2</w:t>
      </w:r>
      <w:r w:rsidR="00E7212E" w:rsidRPr="00B53462">
        <w:rPr>
          <w:rFonts w:ascii="Arial" w:hAnsi="Arial" w:cs="Arial"/>
          <w:color w:val="auto"/>
          <w:sz w:val="40"/>
          <w:szCs w:val="40"/>
          <w:lang w:val="en-GB"/>
        </w:rPr>
        <w:t>3</w:t>
      </w:r>
    </w:p>
    <w:p w14:paraId="364DED6C" w14:textId="1B13A96C" w:rsidR="3E716472" w:rsidRDefault="3E716472" w:rsidP="3E716472">
      <w:pPr>
        <w:pStyle w:val="ReportSubtitleBlue"/>
        <w:rPr>
          <w:rFonts w:ascii="Arial" w:hAnsi="Arial" w:cs="Arial"/>
          <w:color w:val="auto"/>
          <w:sz w:val="40"/>
          <w:szCs w:val="40"/>
          <w:lang w:val="en-GB"/>
        </w:rPr>
      </w:pPr>
    </w:p>
    <w:p w14:paraId="47113A48" w14:textId="15C9E137" w:rsidR="164D7A68" w:rsidRDefault="164D7A68" w:rsidP="3E716472">
      <w:pPr>
        <w:pStyle w:val="ReportSubtitleBlue"/>
        <w:rPr>
          <w:rFonts w:ascii="Arial" w:hAnsi="Arial" w:cs="Arial"/>
          <w:color w:val="auto"/>
          <w:sz w:val="32"/>
          <w:szCs w:val="32"/>
          <w:lang w:val="en-GB"/>
        </w:rPr>
        <w:sectPr w:rsidR="164D7A68" w:rsidSect="001575A2">
          <w:headerReference w:type="even" r:id="rId11"/>
          <w:headerReference w:type="default" r:id="rId12"/>
          <w:footerReference w:type="even" r:id="rId13"/>
          <w:footerReference w:type="default" r:id="rId14"/>
          <w:headerReference w:type="first" r:id="rId15"/>
          <w:footerReference w:type="first" r:id="rId16"/>
          <w:type w:val="continuous"/>
          <w:pgSz w:w="11907" w:h="16839" w:code="9"/>
          <w:pgMar w:top="1843" w:right="1440" w:bottom="1440" w:left="1440" w:header="0" w:footer="720" w:gutter="0"/>
          <w:pgNumType w:fmt="lowerRoman" w:start="1"/>
          <w:cols w:space="720"/>
          <w:titlePg/>
          <w:docGrid w:linePitch="326"/>
        </w:sectPr>
      </w:pPr>
      <w:r w:rsidRPr="3E716472">
        <w:rPr>
          <w:rFonts w:ascii="Arial" w:hAnsi="Arial" w:cs="Arial"/>
          <w:color w:val="auto"/>
          <w:sz w:val="32"/>
          <w:szCs w:val="32"/>
          <w:lang w:val="en-GB"/>
        </w:rPr>
        <w:t>October 2025</w:t>
      </w:r>
    </w:p>
    <w:p w14:paraId="1F2FF49C" w14:textId="77777777" w:rsidR="00894E5F" w:rsidRPr="00B53462" w:rsidRDefault="00894E5F" w:rsidP="00894E5F">
      <w:pPr>
        <w:pStyle w:val="ReportTitleGrey"/>
        <w:rPr>
          <w:rFonts w:ascii="Arial" w:hAnsi="Arial" w:cs="Arial"/>
          <w:color w:val="auto"/>
          <w:sz w:val="32"/>
          <w:szCs w:val="32"/>
          <w:lang w:val="en-GB"/>
        </w:rPr>
      </w:pPr>
      <w:r w:rsidRPr="3E716472">
        <w:rPr>
          <w:rFonts w:ascii="Arial" w:hAnsi="Arial" w:cs="Arial"/>
          <w:color w:val="auto"/>
          <w:sz w:val="32"/>
          <w:szCs w:val="32"/>
          <w:lang w:val="en-GB"/>
        </w:rPr>
        <w:lastRenderedPageBreak/>
        <w:t>Table of Contents</w:t>
      </w:r>
    </w:p>
    <w:p w14:paraId="550330E9" w14:textId="50D1243F" w:rsidR="00AD7118" w:rsidRDefault="00AD7118" w:rsidP="3E716472">
      <w:pPr>
        <w:pStyle w:val="TOC1"/>
        <w:rPr>
          <w:rFonts w:ascii="Arial" w:eastAsiaTheme="minorEastAsia" w:hAnsi="Arial" w:cs="Arial"/>
          <w:b w:val="0"/>
          <w:color w:val="auto"/>
          <w:sz w:val="22"/>
          <w:szCs w:val="22"/>
          <w:lang w:eastAsia="en-GB"/>
        </w:rPr>
      </w:pPr>
      <w:r w:rsidRPr="007E3058">
        <w:rPr>
          <w:rFonts w:ascii="Arial" w:hAnsi="Arial" w:cs="Arial"/>
          <w:color w:val="auto"/>
          <w:sz w:val="22"/>
          <w:szCs w:val="22"/>
        </w:rPr>
        <w:fldChar w:fldCharType="begin"/>
      </w:r>
      <w:r w:rsidRPr="3E716472">
        <w:rPr>
          <w:rFonts w:ascii="Arial" w:hAnsi="Arial" w:cs="Arial"/>
          <w:color w:val="auto"/>
          <w:sz w:val="22"/>
          <w:szCs w:val="22"/>
        </w:rPr>
        <w:instrText xml:space="preserve"> TOC \o "1-2" \h \z \u </w:instrText>
      </w:r>
      <w:r w:rsidRPr="007E3058">
        <w:rPr>
          <w:rFonts w:ascii="Arial" w:hAnsi="Arial" w:cs="Arial"/>
          <w:color w:val="auto"/>
          <w:sz w:val="22"/>
          <w:szCs w:val="22"/>
        </w:rPr>
        <w:fldChar w:fldCharType="separate"/>
      </w:r>
      <w:hyperlink w:anchor="_Toc210643427">
        <w:r w:rsidR="007E3058" w:rsidRPr="3E716472">
          <w:rPr>
            <w:rStyle w:val="Hyperlink"/>
            <w:rFonts w:ascii="Arial" w:hAnsi="Arial" w:cs="Arial"/>
            <w:color w:val="auto"/>
            <w:sz w:val="22"/>
            <w:szCs w:val="22"/>
          </w:rPr>
          <w:t>Executive Summary</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_Toc210643427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007E3058" w:rsidRPr="3E716472">
          <w:rPr>
            <w:rFonts w:ascii="Arial" w:hAnsi="Arial" w:cs="Arial"/>
            <w:color w:val="auto"/>
            <w:sz w:val="22"/>
            <w:szCs w:val="22"/>
          </w:rPr>
          <w:t>3</w:t>
        </w:r>
        <w:r w:rsidRPr="3E716472">
          <w:rPr>
            <w:rFonts w:ascii="Arial" w:hAnsi="Arial" w:cs="Arial"/>
            <w:color w:val="auto"/>
            <w:sz w:val="22"/>
            <w:szCs w:val="22"/>
          </w:rPr>
          <w:fldChar w:fldCharType="end"/>
        </w:r>
      </w:hyperlink>
    </w:p>
    <w:p w14:paraId="04E767EF" w14:textId="78CD59D3" w:rsidR="007E3058" w:rsidRDefault="007E3058" w:rsidP="3E716472">
      <w:pPr>
        <w:pStyle w:val="TOC1"/>
        <w:rPr>
          <w:rFonts w:ascii="Arial" w:eastAsiaTheme="minorEastAsia" w:hAnsi="Arial" w:cs="Arial"/>
          <w:b w:val="0"/>
          <w:color w:val="auto"/>
          <w:sz w:val="22"/>
          <w:szCs w:val="22"/>
          <w:lang w:eastAsia="en-GB"/>
        </w:rPr>
      </w:pPr>
      <w:hyperlink w:anchor="_Toc210643428">
        <w:r w:rsidRPr="3E716472">
          <w:rPr>
            <w:rStyle w:val="Hyperlink"/>
            <w:rFonts w:ascii="Arial" w:hAnsi="Arial" w:cs="Arial"/>
            <w:color w:val="auto"/>
            <w:sz w:val="22"/>
            <w:szCs w:val="22"/>
          </w:rPr>
          <w:t>Key Findings</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_Toc210643428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11</w:t>
        </w:r>
        <w:r w:rsidRPr="3E716472">
          <w:rPr>
            <w:rFonts w:ascii="Arial" w:hAnsi="Arial" w:cs="Arial"/>
            <w:color w:val="auto"/>
            <w:sz w:val="22"/>
            <w:szCs w:val="22"/>
          </w:rPr>
          <w:fldChar w:fldCharType="end"/>
        </w:r>
      </w:hyperlink>
    </w:p>
    <w:p w14:paraId="39E900F0" w14:textId="7590382D" w:rsidR="007E3058" w:rsidRDefault="007E3058" w:rsidP="3E716472">
      <w:pPr>
        <w:pStyle w:val="TOC1"/>
        <w:rPr>
          <w:rFonts w:ascii="Arial" w:eastAsiaTheme="minorEastAsia" w:hAnsi="Arial" w:cs="Arial"/>
          <w:b w:val="0"/>
          <w:color w:val="auto"/>
          <w:sz w:val="22"/>
          <w:szCs w:val="22"/>
          <w:lang w:eastAsia="en-GB"/>
        </w:rPr>
      </w:pPr>
      <w:hyperlink w:anchor="_Toc210643429">
        <w:r w:rsidRPr="3E716472">
          <w:rPr>
            <w:rStyle w:val="Hyperlink"/>
            <w:rFonts w:ascii="Arial" w:hAnsi="Arial" w:cs="Arial"/>
            <w:color w:val="auto"/>
            <w:sz w:val="22"/>
            <w:szCs w:val="22"/>
          </w:rPr>
          <w:t>1. Introduction</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_Toc210643429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14</w:t>
        </w:r>
        <w:r w:rsidRPr="3E716472">
          <w:rPr>
            <w:rFonts w:ascii="Arial" w:hAnsi="Arial" w:cs="Arial"/>
            <w:color w:val="auto"/>
            <w:sz w:val="22"/>
            <w:szCs w:val="22"/>
          </w:rPr>
          <w:fldChar w:fldCharType="end"/>
        </w:r>
      </w:hyperlink>
    </w:p>
    <w:p w14:paraId="56ACDFCC" w14:textId="706EE173" w:rsidR="007E3058" w:rsidRDefault="007E3058" w:rsidP="3E716472">
      <w:pPr>
        <w:pStyle w:val="TOC2"/>
        <w:rPr>
          <w:rFonts w:ascii="Arial" w:eastAsiaTheme="minorEastAsia" w:hAnsi="Arial" w:cs="Arial"/>
          <w:sz w:val="22"/>
          <w:szCs w:val="22"/>
          <w:lang w:eastAsia="en-GB"/>
        </w:rPr>
      </w:pPr>
      <w:hyperlink w:anchor="_Toc210643430">
        <w:r w:rsidRPr="3E716472">
          <w:rPr>
            <w:rStyle w:val="Hyperlink"/>
            <w:rFonts w:ascii="Arial" w:hAnsi="Arial" w:cs="Arial"/>
            <w:color w:val="auto"/>
            <w:sz w:val="22"/>
            <w:szCs w:val="22"/>
          </w:rPr>
          <w:t>1.1</w:t>
        </w:r>
        <w:r>
          <w:tab/>
        </w:r>
        <w:r w:rsidRPr="3E716472">
          <w:rPr>
            <w:rStyle w:val="Hyperlink"/>
            <w:rFonts w:ascii="Arial" w:hAnsi="Arial" w:cs="Arial"/>
            <w:color w:val="auto"/>
            <w:sz w:val="22"/>
            <w:szCs w:val="22"/>
          </w:rPr>
          <w:t>Sector trends 2019 to 2023</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_Toc210643430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14</w:t>
        </w:r>
        <w:r w:rsidRPr="3E716472">
          <w:rPr>
            <w:rFonts w:ascii="Arial" w:hAnsi="Arial" w:cs="Arial"/>
            <w:sz w:val="22"/>
            <w:szCs w:val="22"/>
          </w:rPr>
          <w:fldChar w:fldCharType="end"/>
        </w:r>
      </w:hyperlink>
    </w:p>
    <w:p w14:paraId="69ACDA47" w14:textId="6FF6D6B9" w:rsidR="007E3058" w:rsidRDefault="007E3058" w:rsidP="3E716472">
      <w:pPr>
        <w:pStyle w:val="TOC2"/>
        <w:rPr>
          <w:rFonts w:ascii="Arial" w:eastAsiaTheme="minorEastAsia" w:hAnsi="Arial" w:cs="Arial"/>
          <w:sz w:val="22"/>
          <w:szCs w:val="22"/>
          <w:lang w:eastAsia="en-GB"/>
        </w:rPr>
      </w:pPr>
      <w:hyperlink w:anchor="_Toc210643431">
        <w:r w:rsidRPr="3E716472">
          <w:rPr>
            <w:rStyle w:val="Hyperlink"/>
            <w:rFonts w:ascii="Arial" w:hAnsi="Arial" w:cs="Arial"/>
            <w:color w:val="auto"/>
            <w:sz w:val="22"/>
            <w:szCs w:val="22"/>
          </w:rPr>
          <w:t>1.2</w:t>
        </w:r>
        <w:r>
          <w:tab/>
        </w:r>
        <w:r w:rsidRPr="3E716472">
          <w:rPr>
            <w:rStyle w:val="Hyperlink"/>
            <w:rFonts w:ascii="Arial" w:hAnsi="Arial" w:cs="Arial"/>
            <w:color w:val="auto"/>
            <w:sz w:val="22"/>
            <w:szCs w:val="22"/>
          </w:rPr>
          <w:t>Policy context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_Toc210643431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17</w:t>
        </w:r>
        <w:r w:rsidRPr="3E716472">
          <w:rPr>
            <w:rFonts w:ascii="Arial" w:hAnsi="Arial" w:cs="Arial"/>
            <w:sz w:val="22"/>
            <w:szCs w:val="22"/>
          </w:rPr>
          <w:fldChar w:fldCharType="end"/>
        </w:r>
      </w:hyperlink>
    </w:p>
    <w:p w14:paraId="332F2201" w14:textId="531B699D" w:rsidR="007E3058" w:rsidRDefault="007E3058" w:rsidP="3E716472">
      <w:pPr>
        <w:pStyle w:val="TOC2"/>
        <w:rPr>
          <w:rFonts w:ascii="Arial" w:eastAsiaTheme="minorEastAsia" w:hAnsi="Arial" w:cs="Arial"/>
          <w:sz w:val="22"/>
          <w:szCs w:val="22"/>
          <w:lang w:eastAsia="en-GB"/>
        </w:rPr>
      </w:pPr>
      <w:hyperlink w:anchor="_Toc210643432">
        <w:r w:rsidRPr="3E716472">
          <w:rPr>
            <w:rStyle w:val="Hyperlink"/>
            <w:rFonts w:ascii="Arial" w:hAnsi="Arial" w:cs="Arial"/>
            <w:color w:val="auto"/>
            <w:sz w:val="22"/>
            <w:szCs w:val="22"/>
          </w:rPr>
          <w:t>1.3</w:t>
        </w:r>
        <w:r>
          <w:tab/>
        </w:r>
        <w:r w:rsidRPr="3E716472">
          <w:rPr>
            <w:rStyle w:val="Hyperlink"/>
            <w:rFonts w:ascii="Arial" w:hAnsi="Arial" w:cs="Arial"/>
            <w:color w:val="auto"/>
            <w:sz w:val="22"/>
            <w:szCs w:val="22"/>
          </w:rPr>
          <w:t>About this report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_Toc210643432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19</w:t>
        </w:r>
        <w:r w:rsidRPr="3E716472">
          <w:rPr>
            <w:rFonts w:ascii="Arial" w:hAnsi="Arial" w:cs="Arial"/>
            <w:sz w:val="22"/>
            <w:szCs w:val="22"/>
          </w:rPr>
          <w:fldChar w:fldCharType="end"/>
        </w:r>
      </w:hyperlink>
    </w:p>
    <w:p w14:paraId="4B3E98FE" w14:textId="310EBB4A" w:rsidR="007E3058" w:rsidRDefault="007E3058" w:rsidP="3E716472">
      <w:pPr>
        <w:pStyle w:val="TOC2"/>
        <w:rPr>
          <w:rFonts w:ascii="Arial" w:eastAsiaTheme="minorEastAsia" w:hAnsi="Arial" w:cs="Arial"/>
          <w:sz w:val="22"/>
          <w:szCs w:val="22"/>
          <w:lang w:eastAsia="en-GB"/>
        </w:rPr>
      </w:pPr>
      <w:hyperlink w:anchor="_Toc210643433">
        <w:r w:rsidRPr="3E716472">
          <w:rPr>
            <w:rStyle w:val="Hyperlink"/>
            <w:rFonts w:ascii="Arial" w:hAnsi="Arial" w:cs="Arial"/>
            <w:color w:val="auto"/>
            <w:sz w:val="22"/>
            <w:szCs w:val="22"/>
          </w:rPr>
          <w:t>1.4</w:t>
        </w:r>
        <w:r>
          <w:tab/>
        </w:r>
        <w:r w:rsidRPr="3E716472">
          <w:rPr>
            <w:rStyle w:val="Hyperlink"/>
            <w:rFonts w:ascii="Arial" w:hAnsi="Arial" w:cs="Arial"/>
            <w:color w:val="auto"/>
            <w:sz w:val="22"/>
            <w:szCs w:val="22"/>
          </w:rPr>
          <w:t>Summary of results</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_Toc210643433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20</w:t>
        </w:r>
        <w:r w:rsidRPr="3E716472">
          <w:rPr>
            <w:rFonts w:ascii="Arial" w:hAnsi="Arial" w:cs="Arial"/>
            <w:sz w:val="22"/>
            <w:szCs w:val="22"/>
          </w:rPr>
          <w:fldChar w:fldCharType="end"/>
        </w:r>
      </w:hyperlink>
    </w:p>
    <w:p w14:paraId="53730948" w14:textId="6A204D9E" w:rsidR="007E3058" w:rsidRDefault="007E3058" w:rsidP="3E716472">
      <w:pPr>
        <w:pStyle w:val="TOC2"/>
        <w:rPr>
          <w:rFonts w:ascii="Arial" w:eastAsiaTheme="minorEastAsia" w:hAnsi="Arial" w:cs="Arial"/>
          <w:sz w:val="22"/>
          <w:szCs w:val="22"/>
          <w:lang w:eastAsia="en-GB"/>
        </w:rPr>
      </w:pPr>
      <w:hyperlink w:anchor="_Toc210643434">
        <w:r w:rsidRPr="3E716472">
          <w:rPr>
            <w:rStyle w:val="Hyperlink"/>
            <w:rFonts w:ascii="Arial" w:hAnsi="Arial" w:cs="Arial"/>
            <w:color w:val="auto"/>
            <w:sz w:val="22"/>
            <w:szCs w:val="22"/>
          </w:rPr>
          <w:t>1.5</w:t>
        </w:r>
        <w:r>
          <w:tab/>
        </w:r>
        <w:r w:rsidRPr="3E716472">
          <w:rPr>
            <w:rStyle w:val="Hyperlink"/>
            <w:rFonts w:ascii="Arial" w:hAnsi="Arial" w:cs="Arial"/>
            <w:color w:val="auto"/>
            <w:sz w:val="22"/>
            <w:szCs w:val="22"/>
          </w:rPr>
          <w:t>Approach and methodology</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_Toc210643434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22</w:t>
        </w:r>
        <w:r w:rsidRPr="3E716472">
          <w:rPr>
            <w:rFonts w:ascii="Arial" w:hAnsi="Arial" w:cs="Arial"/>
            <w:sz w:val="22"/>
            <w:szCs w:val="22"/>
          </w:rPr>
          <w:fldChar w:fldCharType="end"/>
        </w:r>
      </w:hyperlink>
    </w:p>
    <w:p w14:paraId="1DCFC082" w14:textId="070CC29F" w:rsidR="007E3058" w:rsidRDefault="007E3058" w:rsidP="3E716472">
      <w:pPr>
        <w:pStyle w:val="TOC2"/>
        <w:rPr>
          <w:rFonts w:ascii="Arial" w:eastAsiaTheme="minorEastAsia" w:hAnsi="Arial" w:cs="Arial"/>
          <w:sz w:val="22"/>
          <w:szCs w:val="22"/>
          <w:lang w:eastAsia="en-GB"/>
        </w:rPr>
      </w:pPr>
      <w:hyperlink w:anchor="_Toc210643435">
        <w:r w:rsidRPr="3E716472">
          <w:rPr>
            <w:rStyle w:val="Hyperlink"/>
            <w:rFonts w:ascii="Arial" w:hAnsi="Arial" w:cs="Arial"/>
            <w:color w:val="auto"/>
            <w:sz w:val="22"/>
            <w:szCs w:val="22"/>
          </w:rPr>
          <w:t>1.6</w:t>
        </w:r>
        <w:r>
          <w:tab/>
        </w:r>
        <w:r w:rsidRPr="3E716472">
          <w:rPr>
            <w:rStyle w:val="Hyperlink"/>
            <w:rFonts w:ascii="Arial" w:hAnsi="Arial" w:cs="Arial"/>
            <w:color w:val="auto"/>
            <w:sz w:val="22"/>
            <w:szCs w:val="22"/>
          </w:rPr>
          <w:t>Report outline</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_Toc210643435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25</w:t>
        </w:r>
        <w:r w:rsidRPr="3E716472">
          <w:rPr>
            <w:rFonts w:ascii="Arial" w:hAnsi="Arial" w:cs="Arial"/>
            <w:sz w:val="22"/>
            <w:szCs w:val="22"/>
          </w:rPr>
          <w:fldChar w:fldCharType="end"/>
        </w:r>
      </w:hyperlink>
    </w:p>
    <w:p w14:paraId="4AB85CB0" w14:textId="183E34D5" w:rsidR="007E3058" w:rsidRDefault="007E3058" w:rsidP="3E716472">
      <w:pPr>
        <w:pStyle w:val="TOC1"/>
        <w:rPr>
          <w:rFonts w:ascii="Arial" w:eastAsiaTheme="minorEastAsia" w:hAnsi="Arial" w:cs="Arial"/>
          <w:b w:val="0"/>
          <w:color w:val="auto"/>
          <w:sz w:val="22"/>
          <w:szCs w:val="22"/>
          <w:lang w:eastAsia="en-GB"/>
        </w:rPr>
      </w:pPr>
      <w:hyperlink w:anchor="_Toc210643436">
        <w:r w:rsidRPr="3E716472">
          <w:rPr>
            <w:rStyle w:val="Hyperlink"/>
            <w:rFonts w:ascii="Arial" w:hAnsi="Arial" w:cs="Arial"/>
            <w:color w:val="auto"/>
            <w:sz w:val="22"/>
            <w:szCs w:val="22"/>
          </w:rPr>
          <w:t>2.</w:t>
        </w:r>
        <w:r>
          <w:tab/>
        </w:r>
        <w:r w:rsidRPr="3E716472">
          <w:rPr>
            <w:rStyle w:val="Hyperlink"/>
            <w:rFonts w:ascii="Arial" w:hAnsi="Arial" w:cs="Arial"/>
            <w:color w:val="auto"/>
            <w:sz w:val="22"/>
            <w:szCs w:val="22"/>
          </w:rPr>
          <w:t>Production and development</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_Toc210643436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26</w:t>
        </w:r>
        <w:r w:rsidRPr="3E716472">
          <w:rPr>
            <w:rFonts w:ascii="Arial" w:hAnsi="Arial" w:cs="Arial"/>
            <w:color w:val="auto"/>
            <w:sz w:val="22"/>
            <w:szCs w:val="22"/>
          </w:rPr>
          <w:fldChar w:fldCharType="end"/>
        </w:r>
      </w:hyperlink>
    </w:p>
    <w:p w14:paraId="2F746836" w14:textId="5B7398D5" w:rsidR="007E3058" w:rsidRDefault="007E3058" w:rsidP="3E716472">
      <w:pPr>
        <w:pStyle w:val="TOC2"/>
        <w:rPr>
          <w:rFonts w:ascii="Arial" w:eastAsiaTheme="minorEastAsia" w:hAnsi="Arial" w:cs="Arial"/>
          <w:sz w:val="22"/>
          <w:szCs w:val="22"/>
          <w:lang w:eastAsia="en-GB"/>
        </w:rPr>
      </w:pPr>
      <w:hyperlink w:anchor="_Toc210643437">
        <w:r w:rsidRPr="3E716472">
          <w:rPr>
            <w:rStyle w:val="Hyperlink"/>
            <w:rFonts w:ascii="Arial" w:hAnsi="Arial" w:cs="Arial"/>
            <w:color w:val="auto"/>
            <w:sz w:val="22"/>
            <w:szCs w:val="22"/>
          </w:rPr>
          <w:t>2.1</w:t>
        </w:r>
        <w:r>
          <w:tab/>
        </w:r>
        <w:r w:rsidRPr="3E716472">
          <w:rPr>
            <w:rStyle w:val="Hyperlink"/>
            <w:rFonts w:ascii="Arial" w:hAnsi="Arial" w:cs="Arial"/>
            <w:color w:val="auto"/>
            <w:sz w:val="22"/>
            <w:szCs w:val="22"/>
          </w:rPr>
          <w:t>Overview</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_Toc210643437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26</w:t>
        </w:r>
        <w:r w:rsidRPr="3E716472">
          <w:rPr>
            <w:rFonts w:ascii="Arial" w:hAnsi="Arial" w:cs="Arial"/>
            <w:sz w:val="22"/>
            <w:szCs w:val="22"/>
          </w:rPr>
          <w:fldChar w:fldCharType="end"/>
        </w:r>
      </w:hyperlink>
    </w:p>
    <w:p w14:paraId="33E686B4" w14:textId="2E7F88C6" w:rsidR="007E3058" w:rsidRDefault="007E3058" w:rsidP="3E716472">
      <w:pPr>
        <w:pStyle w:val="TOC2"/>
        <w:rPr>
          <w:rFonts w:ascii="Arial" w:eastAsiaTheme="minorEastAsia" w:hAnsi="Arial" w:cs="Arial"/>
          <w:sz w:val="22"/>
          <w:szCs w:val="22"/>
          <w:lang w:eastAsia="en-GB"/>
        </w:rPr>
      </w:pPr>
      <w:hyperlink w:anchor="_Toc210643438">
        <w:r w:rsidRPr="3E716472">
          <w:rPr>
            <w:rStyle w:val="Hyperlink"/>
            <w:rFonts w:ascii="Arial" w:hAnsi="Arial" w:cs="Arial"/>
            <w:color w:val="auto"/>
            <w:sz w:val="22"/>
            <w:szCs w:val="22"/>
          </w:rPr>
          <w:t>2.2</w:t>
        </w:r>
        <w:r>
          <w:tab/>
        </w:r>
        <w:r w:rsidRPr="3E716472">
          <w:rPr>
            <w:rStyle w:val="Hyperlink"/>
            <w:rFonts w:ascii="Arial" w:hAnsi="Arial" w:cs="Arial"/>
            <w:color w:val="auto"/>
            <w:sz w:val="22"/>
            <w:szCs w:val="22"/>
          </w:rPr>
          <w:t>Development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_Toc210643438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26</w:t>
        </w:r>
        <w:r w:rsidRPr="3E716472">
          <w:rPr>
            <w:rFonts w:ascii="Arial" w:hAnsi="Arial" w:cs="Arial"/>
            <w:sz w:val="22"/>
            <w:szCs w:val="22"/>
          </w:rPr>
          <w:fldChar w:fldCharType="end"/>
        </w:r>
      </w:hyperlink>
    </w:p>
    <w:p w14:paraId="34323262" w14:textId="681B904F" w:rsidR="007E3058" w:rsidRDefault="007E3058" w:rsidP="3E716472">
      <w:pPr>
        <w:pStyle w:val="TOC2"/>
        <w:rPr>
          <w:rFonts w:ascii="Arial" w:eastAsiaTheme="minorEastAsia" w:hAnsi="Arial" w:cs="Arial"/>
          <w:sz w:val="22"/>
          <w:szCs w:val="22"/>
          <w:lang w:eastAsia="en-GB"/>
        </w:rPr>
      </w:pPr>
      <w:hyperlink w:anchor="_Toc210643439">
        <w:r w:rsidRPr="3E716472">
          <w:rPr>
            <w:rStyle w:val="Hyperlink"/>
            <w:rFonts w:ascii="Arial" w:hAnsi="Arial" w:cs="Arial"/>
            <w:color w:val="auto"/>
            <w:sz w:val="22"/>
            <w:szCs w:val="22"/>
          </w:rPr>
          <w:t>2.3</w:t>
        </w:r>
        <w:r>
          <w:tab/>
        </w:r>
        <w:r w:rsidRPr="3E716472">
          <w:rPr>
            <w:rStyle w:val="Hyperlink"/>
            <w:rFonts w:ascii="Arial" w:hAnsi="Arial" w:cs="Arial"/>
            <w:color w:val="auto"/>
            <w:sz w:val="22"/>
            <w:szCs w:val="22"/>
          </w:rPr>
          <w:t>Production</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_Toc210643439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27</w:t>
        </w:r>
        <w:r w:rsidRPr="3E716472">
          <w:rPr>
            <w:rFonts w:ascii="Arial" w:hAnsi="Arial" w:cs="Arial"/>
            <w:sz w:val="22"/>
            <w:szCs w:val="22"/>
          </w:rPr>
          <w:fldChar w:fldCharType="end"/>
        </w:r>
      </w:hyperlink>
    </w:p>
    <w:p w14:paraId="1C99E5D4" w14:textId="27D0D5E8" w:rsidR="007E3058" w:rsidRDefault="007E3058" w:rsidP="3E716472">
      <w:pPr>
        <w:pStyle w:val="TOC2"/>
        <w:rPr>
          <w:rFonts w:ascii="Arial" w:eastAsiaTheme="minorEastAsia" w:hAnsi="Arial" w:cs="Arial"/>
          <w:sz w:val="22"/>
          <w:szCs w:val="22"/>
          <w:lang w:eastAsia="en-GB"/>
        </w:rPr>
      </w:pPr>
      <w:hyperlink w:anchor="_Toc210643440">
        <w:r w:rsidRPr="3E716472">
          <w:rPr>
            <w:rStyle w:val="Hyperlink"/>
            <w:rFonts w:ascii="Arial" w:hAnsi="Arial" w:cs="Arial"/>
            <w:color w:val="auto"/>
            <w:sz w:val="22"/>
            <w:szCs w:val="22"/>
          </w:rPr>
          <w:t>2.4</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_Toc210643440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34</w:t>
        </w:r>
        <w:r w:rsidRPr="3E716472">
          <w:rPr>
            <w:rFonts w:ascii="Arial" w:hAnsi="Arial" w:cs="Arial"/>
            <w:sz w:val="22"/>
            <w:szCs w:val="22"/>
          </w:rPr>
          <w:fldChar w:fldCharType="end"/>
        </w:r>
      </w:hyperlink>
    </w:p>
    <w:p w14:paraId="72AE660A" w14:textId="63588FFD" w:rsidR="007E3058" w:rsidRDefault="007E3058" w:rsidP="3E716472">
      <w:pPr>
        <w:pStyle w:val="TOC1"/>
        <w:rPr>
          <w:rFonts w:ascii="Arial" w:eastAsiaTheme="minorEastAsia" w:hAnsi="Arial" w:cs="Arial"/>
          <w:b w:val="0"/>
          <w:color w:val="auto"/>
          <w:sz w:val="22"/>
          <w:szCs w:val="22"/>
          <w:lang w:eastAsia="en-GB"/>
        </w:rPr>
      </w:pPr>
      <w:hyperlink w:anchor="_Toc210643441">
        <w:r w:rsidRPr="3E716472">
          <w:rPr>
            <w:rStyle w:val="Hyperlink"/>
            <w:rFonts w:ascii="Arial" w:hAnsi="Arial" w:cs="Arial"/>
            <w:color w:val="auto"/>
            <w:sz w:val="22"/>
            <w:szCs w:val="22"/>
          </w:rPr>
          <w:t>3.</w:t>
        </w:r>
        <w:r>
          <w:tab/>
        </w:r>
        <w:r w:rsidRPr="3E716472">
          <w:rPr>
            <w:rStyle w:val="Hyperlink"/>
            <w:rFonts w:ascii="Arial" w:hAnsi="Arial" w:cs="Arial"/>
            <w:color w:val="auto"/>
            <w:sz w:val="22"/>
            <w:szCs w:val="22"/>
          </w:rPr>
          <w:t>Sales and distribution</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_Toc210643441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35</w:t>
        </w:r>
        <w:r w:rsidRPr="3E716472">
          <w:rPr>
            <w:rFonts w:ascii="Arial" w:hAnsi="Arial" w:cs="Arial"/>
            <w:color w:val="auto"/>
            <w:sz w:val="22"/>
            <w:szCs w:val="22"/>
          </w:rPr>
          <w:fldChar w:fldCharType="end"/>
        </w:r>
      </w:hyperlink>
    </w:p>
    <w:p w14:paraId="0A16327A" w14:textId="1DC67A74" w:rsidR="007E3058" w:rsidRDefault="007E3058" w:rsidP="3E716472">
      <w:pPr>
        <w:pStyle w:val="TOC2"/>
        <w:rPr>
          <w:rFonts w:ascii="Arial" w:eastAsiaTheme="minorEastAsia" w:hAnsi="Arial" w:cs="Arial"/>
          <w:sz w:val="22"/>
          <w:szCs w:val="22"/>
          <w:lang w:eastAsia="en-GB"/>
        </w:rPr>
      </w:pPr>
      <w:hyperlink w:anchor="_Toc210643442">
        <w:r w:rsidRPr="3E716472">
          <w:rPr>
            <w:rStyle w:val="Hyperlink"/>
            <w:rFonts w:ascii="Arial" w:hAnsi="Arial" w:cs="Arial"/>
            <w:color w:val="auto"/>
            <w:sz w:val="22"/>
            <w:szCs w:val="22"/>
          </w:rPr>
          <w:t>3.1</w:t>
        </w:r>
        <w:r>
          <w:tab/>
        </w:r>
        <w:r w:rsidRPr="3E716472">
          <w:rPr>
            <w:rStyle w:val="Hyperlink"/>
            <w:rFonts w:ascii="Arial" w:hAnsi="Arial" w:cs="Arial"/>
            <w:color w:val="auto"/>
            <w:sz w:val="22"/>
            <w:szCs w:val="22"/>
          </w:rPr>
          <w:t>Turnover and direct employment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_Toc210643442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35</w:t>
        </w:r>
        <w:r w:rsidRPr="3E716472">
          <w:rPr>
            <w:rFonts w:ascii="Arial" w:hAnsi="Arial" w:cs="Arial"/>
            <w:sz w:val="22"/>
            <w:szCs w:val="22"/>
          </w:rPr>
          <w:fldChar w:fldCharType="end"/>
        </w:r>
      </w:hyperlink>
    </w:p>
    <w:p w14:paraId="2CB2B331" w14:textId="5B1DA9CF" w:rsidR="007E3058" w:rsidRDefault="007E3058" w:rsidP="3E716472">
      <w:pPr>
        <w:pStyle w:val="TOC2"/>
        <w:rPr>
          <w:rFonts w:ascii="Arial" w:eastAsiaTheme="minorEastAsia" w:hAnsi="Arial" w:cs="Arial"/>
          <w:sz w:val="22"/>
          <w:szCs w:val="22"/>
          <w:lang w:eastAsia="en-GB"/>
        </w:rPr>
      </w:pPr>
      <w:hyperlink w:anchor="_Toc210643443">
        <w:r w:rsidRPr="3E716472">
          <w:rPr>
            <w:rStyle w:val="Hyperlink"/>
            <w:rFonts w:ascii="Arial" w:hAnsi="Arial" w:cs="Arial"/>
            <w:color w:val="auto"/>
            <w:sz w:val="22"/>
            <w:szCs w:val="22"/>
          </w:rPr>
          <w:t>3.2</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_Toc210643443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36</w:t>
        </w:r>
        <w:r w:rsidRPr="3E716472">
          <w:rPr>
            <w:rFonts w:ascii="Arial" w:hAnsi="Arial" w:cs="Arial"/>
            <w:sz w:val="22"/>
            <w:szCs w:val="22"/>
          </w:rPr>
          <w:fldChar w:fldCharType="end"/>
        </w:r>
      </w:hyperlink>
    </w:p>
    <w:p w14:paraId="278B27B7" w14:textId="08995218" w:rsidR="007E3058" w:rsidRDefault="007E3058" w:rsidP="3E716472">
      <w:pPr>
        <w:pStyle w:val="TOC1"/>
        <w:rPr>
          <w:rFonts w:ascii="Arial" w:eastAsiaTheme="minorEastAsia" w:hAnsi="Arial" w:cs="Arial"/>
          <w:b w:val="0"/>
          <w:color w:val="auto"/>
          <w:sz w:val="22"/>
          <w:szCs w:val="22"/>
          <w:lang w:eastAsia="en-GB"/>
        </w:rPr>
      </w:pPr>
      <w:hyperlink w:anchor="_Toc210643444">
        <w:r w:rsidRPr="3E716472">
          <w:rPr>
            <w:rStyle w:val="Hyperlink"/>
            <w:rFonts w:ascii="Arial" w:hAnsi="Arial" w:cs="Arial"/>
            <w:color w:val="auto"/>
            <w:sz w:val="22"/>
            <w:szCs w:val="22"/>
          </w:rPr>
          <w:t>4.</w:t>
        </w:r>
        <w:r>
          <w:tab/>
        </w:r>
        <w:r w:rsidRPr="3E716472">
          <w:rPr>
            <w:rStyle w:val="Hyperlink"/>
            <w:rFonts w:ascii="Arial" w:hAnsi="Arial" w:cs="Arial"/>
            <w:color w:val="auto"/>
            <w:sz w:val="22"/>
            <w:szCs w:val="22"/>
          </w:rPr>
          <w:t>Exhibition</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_Toc210643444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37</w:t>
        </w:r>
        <w:r w:rsidRPr="3E716472">
          <w:rPr>
            <w:rFonts w:ascii="Arial" w:hAnsi="Arial" w:cs="Arial"/>
            <w:color w:val="auto"/>
            <w:sz w:val="22"/>
            <w:szCs w:val="22"/>
          </w:rPr>
          <w:fldChar w:fldCharType="end"/>
        </w:r>
      </w:hyperlink>
    </w:p>
    <w:p w14:paraId="06AC9ACF" w14:textId="7DC87016" w:rsidR="007E3058" w:rsidRDefault="007E3058" w:rsidP="3E716472">
      <w:pPr>
        <w:pStyle w:val="TOC2"/>
        <w:rPr>
          <w:rFonts w:ascii="Arial" w:eastAsiaTheme="minorEastAsia" w:hAnsi="Arial" w:cs="Arial"/>
          <w:sz w:val="22"/>
          <w:szCs w:val="22"/>
          <w:lang w:eastAsia="en-GB"/>
        </w:rPr>
      </w:pPr>
      <w:hyperlink w:anchor="_Toc210643445">
        <w:r w:rsidRPr="3E716472">
          <w:rPr>
            <w:rStyle w:val="Hyperlink"/>
            <w:rFonts w:ascii="Arial" w:hAnsi="Arial" w:cs="Arial"/>
            <w:color w:val="auto"/>
            <w:sz w:val="22"/>
            <w:szCs w:val="22"/>
          </w:rPr>
          <w:t>4.1</w:t>
        </w:r>
        <w:r>
          <w:tab/>
        </w:r>
        <w:r w:rsidRPr="3E716472">
          <w:rPr>
            <w:rStyle w:val="Hyperlink"/>
            <w:rFonts w:ascii="Arial" w:hAnsi="Arial" w:cs="Arial"/>
            <w:color w:val="auto"/>
            <w:sz w:val="22"/>
            <w:szCs w:val="22"/>
          </w:rPr>
          <w:t>Overview</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_Toc210643445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37</w:t>
        </w:r>
        <w:r w:rsidRPr="3E716472">
          <w:rPr>
            <w:rFonts w:ascii="Arial" w:hAnsi="Arial" w:cs="Arial"/>
            <w:sz w:val="22"/>
            <w:szCs w:val="22"/>
          </w:rPr>
          <w:fldChar w:fldCharType="end"/>
        </w:r>
      </w:hyperlink>
    </w:p>
    <w:p w14:paraId="6BB49D55" w14:textId="29F5C94A" w:rsidR="007E3058" w:rsidRDefault="007E3058" w:rsidP="3E716472">
      <w:pPr>
        <w:pStyle w:val="TOC2"/>
        <w:rPr>
          <w:rFonts w:ascii="Arial" w:eastAsiaTheme="minorEastAsia" w:hAnsi="Arial" w:cs="Arial"/>
          <w:sz w:val="22"/>
          <w:szCs w:val="22"/>
          <w:lang w:eastAsia="en-GB"/>
        </w:rPr>
      </w:pPr>
      <w:hyperlink w:anchor="_Toc210643446">
        <w:r w:rsidRPr="3E716472">
          <w:rPr>
            <w:rStyle w:val="Hyperlink"/>
            <w:rFonts w:ascii="Arial" w:hAnsi="Arial" w:cs="Arial"/>
            <w:color w:val="auto"/>
            <w:sz w:val="22"/>
            <w:szCs w:val="22"/>
          </w:rPr>
          <w:t>4.2</w:t>
        </w:r>
        <w:r>
          <w:tab/>
        </w:r>
        <w:r w:rsidRPr="3E716472">
          <w:rPr>
            <w:rStyle w:val="Hyperlink"/>
            <w:rFonts w:ascii="Arial" w:hAnsi="Arial" w:cs="Arial"/>
            <w:color w:val="auto"/>
            <w:sz w:val="22"/>
            <w:szCs w:val="22"/>
          </w:rPr>
          <w:t>Cinemas</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_Toc210643446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38</w:t>
        </w:r>
        <w:r w:rsidRPr="3E716472">
          <w:rPr>
            <w:rFonts w:ascii="Arial" w:hAnsi="Arial" w:cs="Arial"/>
            <w:sz w:val="22"/>
            <w:szCs w:val="22"/>
          </w:rPr>
          <w:fldChar w:fldCharType="end"/>
        </w:r>
      </w:hyperlink>
    </w:p>
    <w:p w14:paraId="440F2448" w14:textId="5D22BFAA" w:rsidR="007E3058" w:rsidRDefault="007E3058" w:rsidP="3E716472">
      <w:pPr>
        <w:pStyle w:val="TOC2"/>
        <w:rPr>
          <w:rFonts w:ascii="Arial" w:eastAsiaTheme="minorEastAsia" w:hAnsi="Arial" w:cs="Arial"/>
          <w:sz w:val="22"/>
          <w:szCs w:val="22"/>
          <w:lang w:eastAsia="en-GB"/>
        </w:rPr>
      </w:pPr>
      <w:hyperlink w:anchor="_Toc210643447">
        <w:r w:rsidRPr="3E716472">
          <w:rPr>
            <w:rStyle w:val="Hyperlink"/>
            <w:rFonts w:ascii="Arial" w:hAnsi="Arial" w:cs="Arial"/>
            <w:color w:val="auto"/>
            <w:sz w:val="22"/>
            <w:szCs w:val="22"/>
          </w:rPr>
          <w:t>4.3</w:t>
        </w:r>
        <w:r>
          <w:tab/>
        </w:r>
        <w:r w:rsidRPr="3E716472">
          <w:rPr>
            <w:rStyle w:val="Hyperlink"/>
            <w:rFonts w:ascii="Arial" w:hAnsi="Arial" w:cs="Arial"/>
            <w:color w:val="auto"/>
            <w:sz w:val="22"/>
            <w:szCs w:val="22"/>
          </w:rPr>
          <w:t>Film and TV festivals</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_Toc210643447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40</w:t>
        </w:r>
        <w:r w:rsidRPr="3E716472">
          <w:rPr>
            <w:rFonts w:ascii="Arial" w:hAnsi="Arial" w:cs="Arial"/>
            <w:sz w:val="22"/>
            <w:szCs w:val="22"/>
          </w:rPr>
          <w:fldChar w:fldCharType="end"/>
        </w:r>
      </w:hyperlink>
    </w:p>
    <w:p w14:paraId="284E31C1" w14:textId="731CA130" w:rsidR="007E3058" w:rsidRDefault="007E3058" w:rsidP="3E716472">
      <w:pPr>
        <w:pStyle w:val="TOC2"/>
        <w:rPr>
          <w:rFonts w:ascii="Arial" w:eastAsiaTheme="minorEastAsia" w:hAnsi="Arial" w:cs="Arial"/>
          <w:sz w:val="22"/>
          <w:szCs w:val="22"/>
          <w:lang w:eastAsia="en-GB"/>
        </w:rPr>
      </w:pPr>
      <w:hyperlink w:anchor="_Toc210643448">
        <w:r w:rsidRPr="3E716472">
          <w:rPr>
            <w:rStyle w:val="Hyperlink"/>
            <w:rFonts w:ascii="Arial" w:hAnsi="Arial" w:cs="Arial"/>
            <w:color w:val="auto"/>
            <w:sz w:val="22"/>
            <w:szCs w:val="22"/>
          </w:rPr>
          <w:t>4.4</w:t>
        </w:r>
        <w:r>
          <w:tab/>
        </w:r>
        <w:r w:rsidRPr="3E716472">
          <w:rPr>
            <w:rStyle w:val="Hyperlink"/>
            <w:rFonts w:ascii="Arial" w:hAnsi="Arial" w:cs="Arial"/>
            <w:color w:val="auto"/>
            <w:sz w:val="22"/>
            <w:szCs w:val="22"/>
          </w:rPr>
          <w:t>Summary</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_Toc210643448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43</w:t>
        </w:r>
        <w:r w:rsidRPr="3E716472">
          <w:rPr>
            <w:rFonts w:ascii="Arial" w:hAnsi="Arial" w:cs="Arial"/>
            <w:sz w:val="22"/>
            <w:szCs w:val="22"/>
          </w:rPr>
          <w:fldChar w:fldCharType="end"/>
        </w:r>
      </w:hyperlink>
    </w:p>
    <w:p w14:paraId="70A76E6E" w14:textId="123E50BE" w:rsidR="007E3058" w:rsidRDefault="007E3058" w:rsidP="3E716472">
      <w:pPr>
        <w:pStyle w:val="TOC1"/>
        <w:rPr>
          <w:rFonts w:ascii="Arial" w:eastAsiaTheme="minorEastAsia" w:hAnsi="Arial" w:cs="Arial"/>
          <w:b w:val="0"/>
          <w:color w:val="auto"/>
          <w:sz w:val="22"/>
          <w:szCs w:val="22"/>
          <w:lang w:eastAsia="en-GB"/>
        </w:rPr>
      </w:pPr>
      <w:hyperlink w:anchor="_Toc210643449">
        <w:r w:rsidRPr="3E716472">
          <w:rPr>
            <w:rStyle w:val="Hyperlink"/>
            <w:rFonts w:ascii="Arial" w:hAnsi="Arial" w:cs="Arial"/>
            <w:color w:val="auto"/>
            <w:sz w:val="22"/>
            <w:szCs w:val="22"/>
          </w:rPr>
          <w:t>5.</w:t>
        </w:r>
        <w:r>
          <w:tab/>
        </w:r>
        <w:r w:rsidRPr="3E716472">
          <w:rPr>
            <w:rStyle w:val="Hyperlink"/>
            <w:rFonts w:ascii="Arial" w:hAnsi="Arial" w:cs="Arial"/>
            <w:color w:val="auto"/>
            <w:sz w:val="22"/>
            <w:szCs w:val="22"/>
          </w:rPr>
          <w:t>TV broadcast</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_Toc210643449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44</w:t>
        </w:r>
        <w:r w:rsidRPr="3E716472">
          <w:rPr>
            <w:rFonts w:ascii="Arial" w:hAnsi="Arial" w:cs="Arial"/>
            <w:color w:val="auto"/>
            <w:sz w:val="22"/>
            <w:szCs w:val="22"/>
          </w:rPr>
          <w:fldChar w:fldCharType="end"/>
        </w:r>
      </w:hyperlink>
    </w:p>
    <w:p w14:paraId="37CA1D0A" w14:textId="1A09E721" w:rsidR="007E3058" w:rsidRDefault="007E3058" w:rsidP="3E716472">
      <w:pPr>
        <w:pStyle w:val="TOC2"/>
        <w:rPr>
          <w:rFonts w:ascii="Arial" w:eastAsiaTheme="minorEastAsia" w:hAnsi="Arial" w:cs="Arial"/>
          <w:sz w:val="22"/>
          <w:szCs w:val="22"/>
          <w:lang w:eastAsia="en-GB"/>
        </w:rPr>
      </w:pPr>
      <w:hyperlink w:anchor="_Toc210643450">
        <w:r w:rsidRPr="3E716472">
          <w:rPr>
            <w:rStyle w:val="Hyperlink"/>
            <w:rFonts w:ascii="Arial" w:hAnsi="Arial" w:cs="Arial"/>
            <w:color w:val="auto"/>
            <w:sz w:val="22"/>
            <w:szCs w:val="22"/>
          </w:rPr>
          <w:t>5.1</w:t>
        </w:r>
        <w:r>
          <w:tab/>
        </w:r>
        <w:r w:rsidRPr="3E716472">
          <w:rPr>
            <w:rStyle w:val="Hyperlink"/>
            <w:rFonts w:ascii="Arial" w:hAnsi="Arial" w:cs="Arial"/>
            <w:color w:val="auto"/>
            <w:sz w:val="22"/>
            <w:szCs w:val="22"/>
          </w:rPr>
          <w:t>Broadcasting support operations</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_Toc210643450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44</w:t>
        </w:r>
        <w:r w:rsidRPr="3E716472">
          <w:rPr>
            <w:rFonts w:ascii="Arial" w:hAnsi="Arial" w:cs="Arial"/>
            <w:sz w:val="22"/>
            <w:szCs w:val="22"/>
          </w:rPr>
          <w:fldChar w:fldCharType="end"/>
        </w:r>
      </w:hyperlink>
    </w:p>
    <w:p w14:paraId="3DD74773" w14:textId="2DF181E1" w:rsidR="007E3058" w:rsidRDefault="007E3058" w:rsidP="3E716472">
      <w:pPr>
        <w:pStyle w:val="TOC2"/>
        <w:rPr>
          <w:rFonts w:ascii="Arial" w:eastAsiaTheme="minorEastAsia" w:hAnsi="Arial" w:cs="Arial"/>
          <w:sz w:val="22"/>
          <w:szCs w:val="22"/>
          <w:lang w:eastAsia="en-GB"/>
        </w:rPr>
      </w:pPr>
      <w:hyperlink w:anchor="_Toc210643451">
        <w:r w:rsidRPr="3E716472">
          <w:rPr>
            <w:rStyle w:val="Hyperlink"/>
            <w:rFonts w:ascii="Arial" w:hAnsi="Arial" w:cs="Arial"/>
            <w:color w:val="auto"/>
            <w:sz w:val="22"/>
            <w:szCs w:val="22"/>
          </w:rPr>
          <w:t>5.2</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_Toc210643451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45</w:t>
        </w:r>
        <w:r w:rsidRPr="3E716472">
          <w:rPr>
            <w:rFonts w:ascii="Arial" w:hAnsi="Arial" w:cs="Arial"/>
            <w:sz w:val="22"/>
            <w:szCs w:val="22"/>
          </w:rPr>
          <w:fldChar w:fldCharType="end"/>
        </w:r>
      </w:hyperlink>
    </w:p>
    <w:p w14:paraId="1B8A1936" w14:textId="021E7910" w:rsidR="007E3058" w:rsidRDefault="007E3058" w:rsidP="3E716472">
      <w:pPr>
        <w:pStyle w:val="TOC1"/>
        <w:rPr>
          <w:rFonts w:ascii="Arial" w:eastAsiaTheme="minorEastAsia" w:hAnsi="Arial" w:cs="Arial"/>
          <w:b w:val="0"/>
          <w:color w:val="auto"/>
          <w:sz w:val="22"/>
          <w:szCs w:val="22"/>
          <w:lang w:eastAsia="en-GB"/>
        </w:rPr>
      </w:pPr>
      <w:hyperlink w:anchor="_Toc210643452">
        <w:r w:rsidRPr="3E716472">
          <w:rPr>
            <w:rStyle w:val="Hyperlink"/>
            <w:rFonts w:ascii="Arial" w:hAnsi="Arial" w:cs="Arial"/>
            <w:color w:val="auto"/>
            <w:sz w:val="22"/>
            <w:szCs w:val="22"/>
          </w:rPr>
          <w:t>6.</w:t>
        </w:r>
        <w:r>
          <w:tab/>
        </w:r>
        <w:r w:rsidRPr="3E716472">
          <w:rPr>
            <w:rStyle w:val="Hyperlink"/>
            <w:rFonts w:ascii="Arial" w:hAnsi="Arial" w:cs="Arial"/>
            <w:color w:val="auto"/>
            <w:sz w:val="22"/>
            <w:szCs w:val="22"/>
          </w:rPr>
          <w:t>Screen tourism</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_Toc210643452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47</w:t>
        </w:r>
        <w:r w:rsidRPr="3E716472">
          <w:rPr>
            <w:rFonts w:ascii="Arial" w:hAnsi="Arial" w:cs="Arial"/>
            <w:color w:val="auto"/>
            <w:sz w:val="22"/>
            <w:szCs w:val="22"/>
          </w:rPr>
          <w:fldChar w:fldCharType="end"/>
        </w:r>
      </w:hyperlink>
    </w:p>
    <w:p w14:paraId="1C9F57B7" w14:textId="1D863ED1" w:rsidR="007E3058" w:rsidRDefault="007E3058" w:rsidP="3E716472">
      <w:pPr>
        <w:pStyle w:val="TOC2"/>
        <w:rPr>
          <w:rFonts w:ascii="Arial" w:eastAsiaTheme="minorEastAsia" w:hAnsi="Arial" w:cs="Arial"/>
          <w:sz w:val="22"/>
          <w:szCs w:val="22"/>
          <w:lang w:eastAsia="en-GB"/>
        </w:rPr>
      </w:pPr>
      <w:hyperlink w:anchor="_Toc210643453">
        <w:r w:rsidRPr="3E716472">
          <w:rPr>
            <w:rStyle w:val="Hyperlink"/>
            <w:rFonts w:ascii="Arial" w:hAnsi="Arial" w:cs="Arial"/>
            <w:color w:val="auto"/>
            <w:sz w:val="22"/>
            <w:szCs w:val="22"/>
          </w:rPr>
          <w:t>6.1</w:t>
        </w:r>
        <w:r>
          <w:tab/>
        </w:r>
        <w:r w:rsidRPr="3E716472">
          <w:rPr>
            <w:rStyle w:val="Hyperlink"/>
            <w:rFonts w:ascii="Arial" w:hAnsi="Arial" w:cs="Arial"/>
            <w:i/>
            <w:iCs/>
            <w:color w:val="auto"/>
            <w:sz w:val="22"/>
            <w:szCs w:val="22"/>
          </w:rPr>
          <w:t>Outlander</w:t>
        </w:r>
        <w:r w:rsidRPr="3E716472">
          <w:rPr>
            <w:rStyle w:val="Hyperlink"/>
            <w:rFonts w:ascii="Arial" w:hAnsi="Arial" w:cs="Arial"/>
            <w:color w:val="auto"/>
            <w:sz w:val="22"/>
            <w:szCs w:val="22"/>
          </w:rPr>
          <w:t xml:space="preserve"> effect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_Toc210643453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47</w:t>
        </w:r>
        <w:r w:rsidRPr="3E716472">
          <w:rPr>
            <w:rFonts w:ascii="Arial" w:hAnsi="Arial" w:cs="Arial"/>
            <w:sz w:val="22"/>
            <w:szCs w:val="22"/>
          </w:rPr>
          <w:fldChar w:fldCharType="end"/>
        </w:r>
      </w:hyperlink>
    </w:p>
    <w:p w14:paraId="09ECB12F" w14:textId="13A22AF1" w:rsidR="007E3058" w:rsidRDefault="007E3058" w:rsidP="3E716472">
      <w:pPr>
        <w:pStyle w:val="TOC2"/>
        <w:rPr>
          <w:rFonts w:ascii="Arial" w:eastAsiaTheme="minorEastAsia" w:hAnsi="Arial" w:cs="Arial"/>
          <w:sz w:val="22"/>
          <w:szCs w:val="22"/>
          <w:lang w:eastAsia="en-GB"/>
        </w:rPr>
      </w:pPr>
      <w:hyperlink w:anchor="_Toc210643454">
        <w:r w:rsidRPr="3E716472">
          <w:rPr>
            <w:rStyle w:val="Hyperlink"/>
            <w:rFonts w:ascii="Arial" w:hAnsi="Arial" w:cs="Arial"/>
            <w:color w:val="auto"/>
            <w:sz w:val="22"/>
            <w:szCs w:val="22"/>
          </w:rPr>
          <w:t>6.2</w:t>
        </w:r>
        <w:r>
          <w:tab/>
        </w:r>
        <w:r w:rsidRPr="3E716472">
          <w:rPr>
            <w:rStyle w:val="Hyperlink"/>
            <w:rFonts w:ascii="Arial" w:hAnsi="Arial" w:cs="Arial"/>
            <w:color w:val="auto"/>
            <w:sz w:val="22"/>
            <w:szCs w:val="22"/>
          </w:rPr>
          <w:t>Annual visitors and spending in 2023</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_Toc210643454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49</w:t>
        </w:r>
        <w:r w:rsidRPr="3E716472">
          <w:rPr>
            <w:rFonts w:ascii="Arial" w:hAnsi="Arial" w:cs="Arial"/>
            <w:sz w:val="22"/>
            <w:szCs w:val="22"/>
          </w:rPr>
          <w:fldChar w:fldCharType="end"/>
        </w:r>
      </w:hyperlink>
    </w:p>
    <w:p w14:paraId="0B8A8B7B" w14:textId="33362FF3" w:rsidR="007E3058" w:rsidRDefault="007E3058" w:rsidP="3E716472">
      <w:pPr>
        <w:pStyle w:val="TOC2"/>
        <w:rPr>
          <w:rFonts w:ascii="Arial" w:eastAsiaTheme="minorEastAsia" w:hAnsi="Arial" w:cs="Arial"/>
          <w:sz w:val="22"/>
          <w:szCs w:val="22"/>
          <w:lang w:eastAsia="en-GB"/>
        </w:rPr>
      </w:pPr>
      <w:hyperlink w:anchor="_Toc210643455">
        <w:r w:rsidRPr="3E716472">
          <w:rPr>
            <w:rStyle w:val="Hyperlink"/>
            <w:rFonts w:ascii="Arial" w:hAnsi="Arial" w:cs="Arial"/>
            <w:color w:val="auto"/>
            <w:sz w:val="22"/>
            <w:szCs w:val="22"/>
          </w:rPr>
          <w:t>6.3</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_Toc210643455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50</w:t>
        </w:r>
        <w:r w:rsidRPr="3E716472">
          <w:rPr>
            <w:rFonts w:ascii="Arial" w:hAnsi="Arial" w:cs="Arial"/>
            <w:sz w:val="22"/>
            <w:szCs w:val="22"/>
          </w:rPr>
          <w:fldChar w:fldCharType="end"/>
        </w:r>
      </w:hyperlink>
    </w:p>
    <w:p w14:paraId="0FF27423" w14:textId="12C011E9" w:rsidR="007E3058" w:rsidRDefault="007E3058" w:rsidP="3E716472">
      <w:pPr>
        <w:pStyle w:val="TOC1"/>
        <w:rPr>
          <w:rFonts w:ascii="Arial" w:eastAsiaTheme="minorEastAsia" w:hAnsi="Arial" w:cs="Arial"/>
          <w:b w:val="0"/>
          <w:color w:val="auto"/>
          <w:sz w:val="22"/>
          <w:szCs w:val="22"/>
          <w:lang w:eastAsia="en-GB"/>
        </w:rPr>
      </w:pPr>
      <w:hyperlink w:anchor="_Toc210643456">
        <w:r w:rsidRPr="3E716472">
          <w:rPr>
            <w:rStyle w:val="Hyperlink"/>
            <w:rFonts w:ascii="Arial" w:hAnsi="Arial" w:cs="Arial"/>
            <w:color w:val="auto"/>
            <w:sz w:val="22"/>
            <w:szCs w:val="22"/>
          </w:rPr>
          <w:t>7.</w:t>
        </w:r>
        <w:r>
          <w:tab/>
        </w:r>
        <w:r w:rsidRPr="3E716472">
          <w:rPr>
            <w:rStyle w:val="Hyperlink"/>
            <w:rFonts w:ascii="Arial" w:hAnsi="Arial" w:cs="Arial"/>
            <w:color w:val="auto"/>
            <w:sz w:val="22"/>
            <w:szCs w:val="22"/>
          </w:rPr>
          <w:t>Education, skills and talent development</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_Toc210643456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51</w:t>
        </w:r>
        <w:r w:rsidRPr="3E716472">
          <w:rPr>
            <w:rFonts w:ascii="Arial" w:hAnsi="Arial" w:cs="Arial"/>
            <w:color w:val="auto"/>
            <w:sz w:val="22"/>
            <w:szCs w:val="22"/>
          </w:rPr>
          <w:fldChar w:fldCharType="end"/>
        </w:r>
      </w:hyperlink>
    </w:p>
    <w:p w14:paraId="58B60806" w14:textId="429F0540" w:rsidR="007E3058" w:rsidRDefault="007E3058" w:rsidP="3E716472">
      <w:pPr>
        <w:pStyle w:val="TOC2"/>
        <w:rPr>
          <w:rFonts w:ascii="Arial" w:eastAsiaTheme="minorEastAsia" w:hAnsi="Arial" w:cs="Arial"/>
          <w:sz w:val="22"/>
          <w:szCs w:val="22"/>
          <w:lang w:eastAsia="en-GB"/>
        </w:rPr>
      </w:pPr>
      <w:hyperlink w:anchor="_Toc210643457">
        <w:r w:rsidRPr="3E716472">
          <w:rPr>
            <w:rStyle w:val="Hyperlink"/>
            <w:rFonts w:ascii="Arial" w:hAnsi="Arial" w:cs="Arial"/>
            <w:color w:val="auto"/>
            <w:sz w:val="22"/>
            <w:szCs w:val="22"/>
          </w:rPr>
          <w:t>7.1</w:t>
        </w:r>
        <w:r>
          <w:tab/>
        </w:r>
        <w:r w:rsidRPr="3E716472">
          <w:rPr>
            <w:rStyle w:val="Hyperlink"/>
            <w:rFonts w:ascii="Arial" w:hAnsi="Arial" w:cs="Arial"/>
            <w:color w:val="auto"/>
            <w:sz w:val="22"/>
            <w:szCs w:val="22"/>
          </w:rPr>
          <w:t>Higher education</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_Toc210643457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52</w:t>
        </w:r>
        <w:r w:rsidRPr="3E716472">
          <w:rPr>
            <w:rFonts w:ascii="Arial" w:hAnsi="Arial" w:cs="Arial"/>
            <w:sz w:val="22"/>
            <w:szCs w:val="22"/>
          </w:rPr>
          <w:fldChar w:fldCharType="end"/>
        </w:r>
      </w:hyperlink>
    </w:p>
    <w:p w14:paraId="5E24AD80" w14:textId="384CB53C" w:rsidR="007E3058" w:rsidRDefault="007E3058" w:rsidP="3E716472">
      <w:pPr>
        <w:pStyle w:val="TOC2"/>
        <w:rPr>
          <w:rFonts w:ascii="Arial" w:eastAsiaTheme="minorEastAsia" w:hAnsi="Arial" w:cs="Arial"/>
          <w:sz w:val="22"/>
          <w:szCs w:val="22"/>
          <w:lang w:eastAsia="en-GB"/>
        </w:rPr>
      </w:pPr>
      <w:hyperlink w:anchor="_Toc210643458">
        <w:r w:rsidRPr="3E716472">
          <w:rPr>
            <w:rStyle w:val="Hyperlink"/>
            <w:rFonts w:ascii="Arial" w:hAnsi="Arial" w:cs="Arial"/>
            <w:color w:val="auto"/>
            <w:sz w:val="22"/>
            <w:szCs w:val="22"/>
          </w:rPr>
          <w:t>7.2</w:t>
        </w:r>
        <w:r>
          <w:tab/>
        </w:r>
        <w:r w:rsidRPr="3E716472">
          <w:rPr>
            <w:rStyle w:val="Hyperlink"/>
            <w:rFonts w:ascii="Arial" w:hAnsi="Arial" w:cs="Arial"/>
            <w:color w:val="auto"/>
            <w:sz w:val="22"/>
            <w:szCs w:val="22"/>
          </w:rPr>
          <w:t>Further education</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_Toc210643458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53</w:t>
        </w:r>
        <w:r w:rsidRPr="3E716472">
          <w:rPr>
            <w:rFonts w:ascii="Arial" w:hAnsi="Arial" w:cs="Arial"/>
            <w:sz w:val="22"/>
            <w:szCs w:val="22"/>
          </w:rPr>
          <w:fldChar w:fldCharType="end"/>
        </w:r>
      </w:hyperlink>
    </w:p>
    <w:p w14:paraId="1A37D74D" w14:textId="0F07CBD7" w:rsidR="007E3058" w:rsidRDefault="007E3058" w:rsidP="3E716472">
      <w:pPr>
        <w:pStyle w:val="TOC2"/>
        <w:rPr>
          <w:rFonts w:ascii="Arial" w:eastAsiaTheme="minorEastAsia" w:hAnsi="Arial" w:cs="Arial"/>
          <w:sz w:val="22"/>
          <w:szCs w:val="22"/>
          <w:lang w:eastAsia="en-GB"/>
        </w:rPr>
      </w:pPr>
      <w:hyperlink w:anchor="_Toc210643459">
        <w:r w:rsidRPr="3E716472">
          <w:rPr>
            <w:rStyle w:val="Hyperlink"/>
            <w:rFonts w:ascii="Arial" w:hAnsi="Arial" w:cs="Arial"/>
            <w:color w:val="auto"/>
            <w:sz w:val="22"/>
            <w:szCs w:val="22"/>
          </w:rPr>
          <w:t>7.3</w:t>
        </w:r>
        <w:r>
          <w:tab/>
        </w:r>
        <w:r w:rsidRPr="3E716472">
          <w:rPr>
            <w:rStyle w:val="Hyperlink"/>
            <w:rFonts w:ascii="Arial" w:hAnsi="Arial" w:cs="Arial"/>
            <w:color w:val="auto"/>
            <w:sz w:val="22"/>
            <w:szCs w:val="22"/>
          </w:rPr>
          <w:t>Pre-career and in-career skills development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_Toc210643459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53</w:t>
        </w:r>
        <w:r w:rsidRPr="3E716472">
          <w:rPr>
            <w:rFonts w:ascii="Arial" w:hAnsi="Arial" w:cs="Arial"/>
            <w:sz w:val="22"/>
            <w:szCs w:val="22"/>
          </w:rPr>
          <w:fldChar w:fldCharType="end"/>
        </w:r>
      </w:hyperlink>
    </w:p>
    <w:p w14:paraId="73B59665" w14:textId="2A92CDF0" w:rsidR="007E3058" w:rsidRDefault="007E3058" w:rsidP="3E716472">
      <w:pPr>
        <w:pStyle w:val="TOC2"/>
        <w:rPr>
          <w:rFonts w:ascii="Arial" w:eastAsiaTheme="minorEastAsia" w:hAnsi="Arial" w:cs="Arial"/>
          <w:sz w:val="22"/>
          <w:szCs w:val="22"/>
          <w:lang w:eastAsia="en-GB"/>
        </w:rPr>
      </w:pPr>
      <w:hyperlink w:anchor="_Toc210643460">
        <w:r w:rsidRPr="3E716472">
          <w:rPr>
            <w:rStyle w:val="Hyperlink"/>
            <w:rFonts w:ascii="Arial" w:hAnsi="Arial" w:cs="Arial"/>
            <w:color w:val="auto"/>
            <w:sz w:val="22"/>
            <w:szCs w:val="22"/>
          </w:rPr>
          <w:t>7.4</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_Toc210643460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55</w:t>
        </w:r>
        <w:r w:rsidRPr="3E716472">
          <w:rPr>
            <w:rFonts w:ascii="Arial" w:hAnsi="Arial" w:cs="Arial"/>
            <w:sz w:val="22"/>
            <w:szCs w:val="22"/>
          </w:rPr>
          <w:fldChar w:fldCharType="end"/>
        </w:r>
      </w:hyperlink>
    </w:p>
    <w:p w14:paraId="790E565F" w14:textId="7991A10F" w:rsidR="007E3058" w:rsidRDefault="007E3058" w:rsidP="3E716472">
      <w:pPr>
        <w:pStyle w:val="TOC1"/>
        <w:rPr>
          <w:rFonts w:ascii="Arial" w:eastAsiaTheme="minorEastAsia" w:hAnsi="Arial" w:cs="Arial"/>
          <w:b w:val="0"/>
          <w:color w:val="auto"/>
          <w:sz w:val="22"/>
          <w:szCs w:val="22"/>
          <w:lang w:eastAsia="en-GB"/>
        </w:rPr>
      </w:pPr>
      <w:hyperlink w:anchor="_Toc210643461">
        <w:r w:rsidRPr="3E716472">
          <w:rPr>
            <w:rStyle w:val="Hyperlink"/>
            <w:rFonts w:ascii="Arial" w:hAnsi="Arial" w:cs="Arial"/>
            <w:color w:val="auto"/>
            <w:sz w:val="22"/>
            <w:szCs w:val="22"/>
          </w:rPr>
          <w:t>8.</w:t>
        </w:r>
        <w:r>
          <w:tab/>
        </w:r>
        <w:r w:rsidRPr="3E716472">
          <w:rPr>
            <w:rStyle w:val="Hyperlink"/>
            <w:rFonts w:ascii="Arial" w:hAnsi="Arial" w:cs="Arial"/>
            <w:color w:val="auto"/>
            <w:sz w:val="22"/>
            <w:szCs w:val="22"/>
          </w:rPr>
          <w:t>Infrastructure</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_Toc210643461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56</w:t>
        </w:r>
        <w:r w:rsidRPr="3E716472">
          <w:rPr>
            <w:rFonts w:ascii="Arial" w:hAnsi="Arial" w:cs="Arial"/>
            <w:color w:val="auto"/>
            <w:sz w:val="22"/>
            <w:szCs w:val="22"/>
          </w:rPr>
          <w:fldChar w:fldCharType="end"/>
        </w:r>
      </w:hyperlink>
    </w:p>
    <w:p w14:paraId="5BFE6EEA" w14:textId="4AD0924F" w:rsidR="007E3058" w:rsidRDefault="007E3058" w:rsidP="3E716472">
      <w:pPr>
        <w:pStyle w:val="TOC2"/>
        <w:rPr>
          <w:rFonts w:ascii="Arial" w:eastAsiaTheme="minorEastAsia" w:hAnsi="Arial" w:cs="Arial"/>
          <w:sz w:val="22"/>
          <w:szCs w:val="22"/>
          <w:lang w:eastAsia="en-GB"/>
        </w:rPr>
      </w:pPr>
      <w:hyperlink w:anchor="_Toc210643462">
        <w:r w:rsidRPr="3E716472">
          <w:rPr>
            <w:rStyle w:val="Hyperlink"/>
            <w:rFonts w:ascii="Arial" w:hAnsi="Arial" w:cs="Arial"/>
            <w:color w:val="auto"/>
            <w:sz w:val="22"/>
            <w:szCs w:val="22"/>
          </w:rPr>
          <w:t>8.1</w:t>
        </w:r>
        <w:r>
          <w:tab/>
        </w:r>
        <w:r w:rsidRPr="3E716472">
          <w:rPr>
            <w:rStyle w:val="Hyperlink"/>
            <w:rFonts w:ascii="Arial" w:hAnsi="Arial" w:cs="Arial"/>
            <w:color w:val="auto"/>
            <w:sz w:val="22"/>
            <w:szCs w:val="22"/>
          </w:rPr>
          <w:t>Studio facilities</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_Toc210643462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56</w:t>
        </w:r>
        <w:r w:rsidRPr="3E716472">
          <w:rPr>
            <w:rFonts w:ascii="Arial" w:hAnsi="Arial" w:cs="Arial"/>
            <w:sz w:val="22"/>
            <w:szCs w:val="22"/>
          </w:rPr>
          <w:fldChar w:fldCharType="end"/>
        </w:r>
      </w:hyperlink>
    </w:p>
    <w:p w14:paraId="03522C7C" w14:textId="4586A924" w:rsidR="007E3058" w:rsidRDefault="007E3058" w:rsidP="3E716472">
      <w:pPr>
        <w:pStyle w:val="TOC2"/>
        <w:rPr>
          <w:rFonts w:ascii="Arial" w:eastAsiaTheme="minorEastAsia" w:hAnsi="Arial" w:cs="Arial"/>
          <w:sz w:val="22"/>
          <w:szCs w:val="22"/>
          <w:lang w:eastAsia="en-GB"/>
        </w:rPr>
      </w:pPr>
      <w:hyperlink w:anchor="_Toc210643463">
        <w:r w:rsidRPr="3E716472">
          <w:rPr>
            <w:rStyle w:val="Hyperlink"/>
            <w:rFonts w:ascii="Arial" w:hAnsi="Arial" w:cs="Arial"/>
            <w:color w:val="auto"/>
            <w:sz w:val="22"/>
            <w:szCs w:val="22"/>
          </w:rPr>
          <w:t>8.2</w:t>
        </w:r>
        <w:r>
          <w:tab/>
        </w:r>
        <w:r w:rsidRPr="3E716472">
          <w:rPr>
            <w:rStyle w:val="Hyperlink"/>
            <w:rFonts w:ascii="Arial" w:hAnsi="Arial" w:cs="Arial"/>
            <w:color w:val="auto"/>
            <w:sz w:val="22"/>
            <w:szCs w:val="22"/>
          </w:rPr>
          <w:t>Economic impact</w:t>
        </w:r>
        <w:r>
          <w:tab/>
        </w:r>
        <w:r w:rsidRPr="3E716472">
          <w:rPr>
            <w:rFonts w:ascii="Arial" w:hAnsi="Arial" w:cs="Arial"/>
            <w:sz w:val="22"/>
            <w:szCs w:val="22"/>
          </w:rPr>
          <w:fldChar w:fldCharType="begin"/>
        </w:r>
        <w:r w:rsidRPr="3E716472">
          <w:rPr>
            <w:rFonts w:ascii="Arial" w:hAnsi="Arial" w:cs="Arial"/>
            <w:sz w:val="22"/>
            <w:szCs w:val="22"/>
          </w:rPr>
          <w:instrText xml:space="preserve"> PAGEREF _Toc210643463 \h </w:instrText>
        </w:r>
        <w:r w:rsidRPr="3E716472">
          <w:rPr>
            <w:rFonts w:ascii="Arial" w:hAnsi="Arial" w:cs="Arial"/>
            <w:sz w:val="22"/>
            <w:szCs w:val="22"/>
          </w:rPr>
        </w:r>
        <w:r w:rsidRPr="3E716472">
          <w:rPr>
            <w:rFonts w:ascii="Arial" w:hAnsi="Arial" w:cs="Arial"/>
            <w:sz w:val="22"/>
            <w:szCs w:val="22"/>
          </w:rPr>
          <w:fldChar w:fldCharType="separate"/>
        </w:r>
        <w:r w:rsidRPr="3E716472">
          <w:rPr>
            <w:rFonts w:ascii="Arial" w:hAnsi="Arial" w:cs="Arial"/>
            <w:sz w:val="22"/>
            <w:szCs w:val="22"/>
          </w:rPr>
          <w:t>57</w:t>
        </w:r>
        <w:r w:rsidRPr="3E716472">
          <w:rPr>
            <w:rFonts w:ascii="Arial" w:hAnsi="Arial" w:cs="Arial"/>
            <w:sz w:val="22"/>
            <w:szCs w:val="22"/>
          </w:rPr>
          <w:fldChar w:fldCharType="end"/>
        </w:r>
      </w:hyperlink>
    </w:p>
    <w:p w14:paraId="0CDC183E" w14:textId="3D50ADE2" w:rsidR="007E3058" w:rsidRDefault="007E3058" w:rsidP="3E716472">
      <w:pPr>
        <w:pStyle w:val="TOC1"/>
        <w:rPr>
          <w:rFonts w:ascii="Arial" w:eastAsiaTheme="minorEastAsia" w:hAnsi="Arial" w:cs="Arial"/>
          <w:b w:val="0"/>
          <w:color w:val="auto"/>
          <w:sz w:val="22"/>
          <w:szCs w:val="22"/>
          <w:lang w:eastAsia="en-GB"/>
        </w:rPr>
      </w:pPr>
      <w:hyperlink w:anchor="_Toc210643464">
        <w:r w:rsidRPr="3E716472">
          <w:rPr>
            <w:rStyle w:val="Hyperlink"/>
            <w:rFonts w:ascii="Arial" w:hAnsi="Arial" w:cs="Arial"/>
            <w:color w:val="auto"/>
            <w:sz w:val="22"/>
            <w:szCs w:val="22"/>
          </w:rPr>
          <w:t>9.</w:t>
        </w:r>
        <w:r>
          <w:tab/>
        </w:r>
        <w:r w:rsidRPr="3E716472">
          <w:rPr>
            <w:rStyle w:val="Hyperlink"/>
            <w:rFonts w:ascii="Arial" w:hAnsi="Arial" w:cs="Arial"/>
            <w:color w:val="auto"/>
            <w:sz w:val="22"/>
            <w:szCs w:val="22"/>
          </w:rPr>
          <w:t>Regional analysis</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_Toc210643464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58</w:t>
        </w:r>
        <w:r w:rsidRPr="3E716472">
          <w:rPr>
            <w:rFonts w:ascii="Arial" w:hAnsi="Arial" w:cs="Arial"/>
            <w:color w:val="auto"/>
            <w:sz w:val="22"/>
            <w:szCs w:val="22"/>
          </w:rPr>
          <w:fldChar w:fldCharType="end"/>
        </w:r>
      </w:hyperlink>
    </w:p>
    <w:p w14:paraId="59E2A3CF" w14:textId="2E6A817F" w:rsidR="007E3058" w:rsidRDefault="007E3058" w:rsidP="3E716472">
      <w:pPr>
        <w:pStyle w:val="TOC1"/>
        <w:rPr>
          <w:rFonts w:ascii="Arial" w:eastAsiaTheme="minorEastAsia" w:hAnsi="Arial" w:cs="Arial"/>
          <w:b w:val="0"/>
          <w:color w:val="auto"/>
          <w:sz w:val="22"/>
          <w:szCs w:val="22"/>
          <w:lang w:eastAsia="en-GB"/>
        </w:rPr>
      </w:pPr>
      <w:hyperlink w:anchor="_Toc210643465">
        <w:r w:rsidRPr="3E716472">
          <w:rPr>
            <w:rStyle w:val="Hyperlink"/>
            <w:rFonts w:ascii="Arial" w:hAnsi="Arial" w:cs="Arial"/>
            <w:color w:val="auto"/>
            <w:sz w:val="22"/>
            <w:szCs w:val="22"/>
          </w:rPr>
          <w:t>List of abbreviations</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_Toc210643465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64</w:t>
        </w:r>
        <w:r w:rsidRPr="3E716472">
          <w:rPr>
            <w:rFonts w:ascii="Arial" w:hAnsi="Arial" w:cs="Arial"/>
            <w:color w:val="auto"/>
            <w:sz w:val="22"/>
            <w:szCs w:val="22"/>
          </w:rPr>
          <w:fldChar w:fldCharType="end"/>
        </w:r>
      </w:hyperlink>
    </w:p>
    <w:p w14:paraId="5CFA7B27" w14:textId="7FE75292" w:rsidR="007E3058" w:rsidRDefault="007E3058" w:rsidP="3E716472">
      <w:pPr>
        <w:pStyle w:val="TOC1"/>
        <w:rPr>
          <w:rFonts w:ascii="Arial" w:eastAsiaTheme="minorEastAsia" w:hAnsi="Arial" w:cs="Arial"/>
          <w:b w:val="0"/>
          <w:color w:val="auto"/>
          <w:sz w:val="22"/>
          <w:szCs w:val="22"/>
          <w:lang w:eastAsia="en-GB"/>
        </w:rPr>
      </w:pPr>
      <w:hyperlink w:anchor="_Toc210643466">
        <w:r w:rsidRPr="3E716472">
          <w:rPr>
            <w:rStyle w:val="Hyperlink"/>
            <w:rFonts w:ascii="Arial" w:hAnsi="Arial" w:cs="Arial"/>
            <w:color w:val="auto"/>
            <w:sz w:val="22"/>
            <w:szCs w:val="22"/>
          </w:rPr>
          <w:t>Appendix A: Data tables</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_Toc210643466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65</w:t>
        </w:r>
        <w:r w:rsidRPr="3E716472">
          <w:rPr>
            <w:rFonts w:ascii="Arial" w:hAnsi="Arial" w:cs="Arial"/>
            <w:color w:val="auto"/>
            <w:sz w:val="22"/>
            <w:szCs w:val="22"/>
          </w:rPr>
          <w:fldChar w:fldCharType="end"/>
        </w:r>
      </w:hyperlink>
    </w:p>
    <w:p w14:paraId="5F019C66" w14:textId="0614DE11" w:rsidR="007E3058" w:rsidRDefault="007E3058" w:rsidP="3E716472">
      <w:pPr>
        <w:pStyle w:val="TOC1"/>
        <w:rPr>
          <w:rFonts w:ascii="Arial" w:eastAsiaTheme="minorEastAsia" w:hAnsi="Arial" w:cs="Arial"/>
          <w:b w:val="0"/>
          <w:color w:val="auto"/>
          <w:sz w:val="22"/>
          <w:szCs w:val="22"/>
          <w:lang w:eastAsia="en-GB"/>
        </w:rPr>
      </w:pPr>
      <w:hyperlink w:anchor="_Toc210643467">
        <w:r w:rsidRPr="3E716472">
          <w:rPr>
            <w:rStyle w:val="Hyperlink"/>
            <w:rFonts w:ascii="Arial" w:hAnsi="Arial" w:cs="Arial"/>
            <w:color w:val="auto"/>
            <w:sz w:val="22"/>
            <w:szCs w:val="22"/>
          </w:rPr>
          <w:t>Appendix B: Screen tourism methodology</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_Toc210643467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66</w:t>
        </w:r>
        <w:r w:rsidRPr="3E716472">
          <w:rPr>
            <w:rFonts w:ascii="Arial" w:hAnsi="Arial" w:cs="Arial"/>
            <w:color w:val="auto"/>
            <w:sz w:val="22"/>
            <w:szCs w:val="22"/>
          </w:rPr>
          <w:fldChar w:fldCharType="end"/>
        </w:r>
      </w:hyperlink>
    </w:p>
    <w:p w14:paraId="514E67AF" w14:textId="01104357" w:rsidR="007E3058" w:rsidRDefault="007E3058" w:rsidP="3E716472">
      <w:pPr>
        <w:pStyle w:val="TOC1"/>
        <w:rPr>
          <w:rFonts w:ascii="Arial" w:eastAsiaTheme="minorEastAsia" w:hAnsi="Arial" w:cs="Arial"/>
          <w:b w:val="0"/>
          <w:color w:val="auto"/>
          <w:sz w:val="22"/>
          <w:szCs w:val="22"/>
          <w:lang w:eastAsia="en-GB"/>
        </w:rPr>
      </w:pPr>
      <w:hyperlink w:anchor="_Toc210643468">
        <w:r w:rsidRPr="3E716472">
          <w:rPr>
            <w:rStyle w:val="Hyperlink"/>
            <w:rFonts w:ascii="Arial" w:hAnsi="Arial" w:cs="Arial"/>
            <w:color w:val="auto"/>
            <w:sz w:val="22"/>
            <w:szCs w:val="22"/>
          </w:rPr>
          <w:t>Appendix C: MyEIA™ Model</w:t>
        </w:r>
        <w:r>
          <w:tab/>
        </w:r>
        <w:r w:rsidRPr="3E716472">
          <w:rPr>
            <w:rFonts w:ascii="Arial" w:hAnsi="Arial" w:cs="Arial"/>
            <w:color w:val="auto"/>
            <w:sz w:val="22"/>
            <w:szCs w:val="22"/>
          </w:rPr>
          <w:fldChar w:fldCharType="begin"/>
        </w:r>
        <w:r w:rsidRPr="3E716472">
          <w:rPr>
            <w:rFonts w:ascii="Arial" w:hAnsi="Arial" w:cs="Arial"/>
            <w:color w:val="auto"/>
            <w:sz w:val="22"/>
            <w:szCs w:val="22"/>
          </w:rPr>
          <w:instrText xml:space="preserve"> PAGEREF _Toc210643468 \h </w:instrText>
        </w:r>
        <w:r w:rsidRPr="3E716472">
          <w:rPr>
            <w:rFonts w:ascii="Arial" w:hAnsi="Arial" w:cs="Arial"/>
            <w:color w:val="auto"/>
            <w:sz w:val="22"/>
            <w:szCs w:val="22"/>
          </w:rPr>
        </w:r>
        <w:r w:rsidRPr="3E716472">
          <w:rPr>
            <w:rFonts w:ascii="Arial" w:hAnsi="Arial" w:cs="Arial"/>
            <w:color w:val="auto"/>
            <w:sz w:val="22"/>
            <w:szCs w:val="22"/>
          </w:rPr>
          <w:fldChar w:fldCharType="separate"/>
        </w:r>
        <w:r w:rsidRPr="3E716472">
          <w:rPr>
            <w:rFonts w:ascii="Arial" w:hAnsi="Arial" w:cs="Arial"/>
            <w:color w:val="auto"/>
            <w:sz w:val="22"/>
            <w:szCs w:val="22"/>
          </w:rPr>
          <w:t>75</w:t>
        </w:r>
        <w:r w:rsidRPr="3E716472">
          <w:rPr>
            <w:rFonts w:ascii="Arial" w:hAnsi="Arial" w:cs="Arial"/>
            <w:color w:val="auto"/>
            <w:sz w:val="22"/>
            <w:szCs w:val="22"/>
          </w:rPr>
          <w:fldChar w:fldCharType="end"/>
        </w:r>
      </w:hyperlink>
    </w:p>
    <w:p w14:paraId="47EE5344" w14:textId="0F4AE621" w:rsidR="0061361A" w:rsidRPr="00B53462" w:rsidRDefault="00AD7118" w:rsidP="00CF053C">
      <w:pPr>
        <w:pStyle w:val="BodyText"/>
        <w:rPr>
          <w:rFonts w:ascii="Arial" w:hAnsi="Arial" w:cs="Arial"/>
          <w:noProof/>
          <w:color w:val="333333"/>
          <w:sz w:val="24"/>
          <w:szCs w:val="24"/>
          <w:lang w:val="en-GB"/>
        </w:rPr>
      </w:pPr>
      <w:r w:rsidRPr="007E3058">
        <w:rPr>
          <w:rFonts w:ascii="Arial" w:hAnsi="Arial" w:cs="Arial"/>
          <w:noProof/>
          <w:sz w:val="22"/>
          <w:szCs w:val="22"/>
          <w:lang w:val="en-GB"/>
        </w:rPr>
        <w:fldChar w:fldCharType="end"/>
      </w:r>
    </w:p>
    <w:p w14:paraId="47EE5345" w14:textId="77777777" w:rsidR="00CF053C" w:rsidRPr="00B53462" w:rsidRDefault="00CF053C" w:rsidP="00CF053C">
      <w:pPr>
        <w:pStyle w:val="BodyText"/>
        <w:rPr>
          <w:rFonts w:ascii="Arial" w:hAnsi="Arial" w:cs="Arial"/>
          <w:noProof/>
          <w:color w:val="333333"/>
          <w:sz w:val="24"/>
          <w:szCs w:val="24"/>
          <w:lang w:val="en-GB"/>
        </w:rPr>
      </w:pPr>
    </w:p>
    <w:p w14:paraId="47EE5346" w14:textId="77777777" w:rsidR="00CF053C" w:rsidRPr="00B53462" w:rsidRDefault="00CF053C" w:rsidP="00CF053C">
      <w:pPr>
        <w:pStyle w:val="BodyText"/>
        <w:rPr>
          <w:rFonts w:ascii="Arial" w:hAnsi="Arial" w:cs="Arial"/>
          <w:sz w:val="24"/>
          <w:szCs w:val="24"/>
        </w:rPr>
        <w:sectPr w:rsidR="00CF053C" w:rsidRPr="00B53462" w:rsidSect="00AE39BB">
          <w:headerReference w:type="first" r:id="rId17"/>
          <w:pgSz w:w="11907" w:h="16839" w:code="9"/>
          <w:pgMar w:top="1843" w:right="1440" w:bottom="1440" w:left="1440" w:header="0" w:footer="720" w:gutter="0"/>
          <w:cols w:space="720"/>
          <w:titlePg/>
          <w:docGrid w:linePitch="326"/>
        </w:sectPr>
      </w:pPr>
    </w:p>
    <w:p w14:paraId="47EE5386" w14:textId="77777777" w:rsidR="00405D0C" w:rsidRPr="00B53462" w:rsidRDefault="00405D0C" w:rsidP="00A307F7">
      <w:pPr>
        <w:pStyle w:val="SubHeading"/>
        <w:numPr>
          <w:ilvl w:val="0"/>
          <w:numId w:val="0"/>
        </w:numPr>
        <w:ind w:left="357" w:hanging="357"/>
        <w:rPr>
          <w:rFonts w:cs="Arial"/>
          <w:sz w:val="32"/>
          <w:szCs w:val="32"/>
          <w:lang w:val="en-GB"/>
        </w:rPr>
      </w:pPr>
      <w:bookmarkStart w:id="0" w:name="_Toc210643427"/>
      <w:bookmarkStart w:id="1" w:name="_Toc42247208"/>
      <w:r w:rsidRPr="00B53462">
        <w:rPr>
          <w:rFonts w:cs="Arial"/>
          <w:sz w:val="32"/>
          <w:szCs w:val="32"/>
          <w:lang w:val="en-GB"/>
        </w:rPr>
        <w:lastRenderedPageBreak/>
        <w:t>Executive Summary</w:t>
      </w:r>
      <w:bookmarkEnd w:id="0"/>
    </w:p>
    <w:p w14:paraId="29B6A728" w14:textId="21343399" w:rsidR="00B53462" w:rsidRDefault="00DA1CEA" w:rsidP="00DA1CEA">
      <w:pPr>
        <w:pStyle w:val="BodyText"/>
        <w:rPr>
          <w:rFonts w:ascii="Arial" w:hAnsi="Arial" w:cs="Arial"/>
          <w:sz w:val="24"/>
          <w:szCs w:val="24"/>
        </w:rPr>
      </w:pPr>
      <w:r w:rsidRPr="00B53462">
        <w:rPr>
          <w:rFonts w:ascii="Arial" w:hAnsi="Arial" w:cs="Arial"/>
          <w:sz w:val="24"/>
          <w:szCs w:val="24"/>
        </w:rPr>
        <w:t>This is the third bi</w:t>
      </w:r>
      <w:r w:rsidR="00411D70" w:rsidRPr="00B53462">
        <w:rPr>
          <w:rFonts w:ascii="Arial" w:hAnsi="Arial" w:cs="Arial"/>
          <w:sz w:val="24"/>
          <w:szCs w:val="24"/>
        </w:rPr>
        <w:t>e</w:t>
      </w:r>
      <w:r w:rsidRPr="00B53462">
        <w:rPr>
          <w:rFonts w:ascii="Arial" w:hAnsi="Arial" w:cs="Arial"/>
          <w:sz w:val="24"/>
          <w:szCs w:val="24"/>
        </w:rPr>
        <w:t>nn</w:t>
      </w:r>
      <w:r w:rsidR="00545427" w:rsidRPr="00B53462">
        <w:rPr>
          <w:rFonts w:ascii="Arial" w:hAnsi="Arial" w:cs="Arial"/>
          <w:sz w:val="24"/>
          <w:szCs w:val="24"/>
        </w:rPr>
        <w:t>i</w:t>
      </w:r>
      <w:r w:rsidRPr="00B53462">
        <w:rPr>
          <w:rFonts w:ascii="Arial" w:hAnsi="Arial" w:cs="Arial"/>
          <w:sz w:val="24"/>
          <w:szCs w:val="24"/>
        </w:rPr>
        <w:t xml:space="preserve">al report on the economic value of Scotland’s screen sector, following two previous </w:t>
      </w:r>
      <w:r w:rsidR="00043905" w:rsidRPr="00B53462">
        <w:rPr>
          <w:rFonts w:ascii="Arial" w:hAnsi="Arial" w:cs="Arial"/>
          <w:sz w:val="24"/>
          <w:szCs w:val="24"/>
        </w:rPr>
        <w:t xml:space="preserve">studies </w:t>
      </w:r>
      <w:r w:rsidRPr="00B53462">
        <w:rPr>
          <w:rFonts w:ascii="Arial" w:hAnsi="Arial" w:cs="Arial"/>
          <w:sz w:val="24"/>
          <w:szCs w:val="24"/>
        </w:rPr>
        <w:t>of 2019 and 2021.</w:t>
      </w:r>
    </w:p>
    <w:p w14:paraId="7AB826CC" w14:textId="77777777" w:rsidR="00B53462" w:rsidRPr="00B53462" w:rsidRDefault="00B53462" w:rsidP="00B53462">
      <w:pPr>
        <w:pStyle w:val="BodyText"/>
        <w:rPr>
          <w:rFonts w:ascii="Arial" w:hAnsi="Arial" w:cs="Arial"/>
          <w:b/>
          <w:bCs/>
          <w:sz w:val="28"/>
          <w:szCs w:val="28"/>
        </w:rPr>
      </w:pPr>
      <w:r w:rsidRPr="00B53462">
        <w:rPr>
          <w:rFonts w:ascii="Arial" w:hAnsi="Arial" w:cs="Arial"/>
          <w:b/>
          <w:bCs/>
          <w:sz w:val="28"/>
          <w:szCs w:val="28"/>
        </w:rPr>
        <w:t>The headlines</w:t>
      </w:r>
    </w:p>
    <w:p w14:paraId="05B55C32" w14:textId="4EBB947E" w:rsidR="00B53462" w:rsidRPr="00B53462" w:rsidRDefault="00B53462" w:rsidP="00B53462">
      <w:pPr>
        <w:pStyle w:val="ListParagraph"/>
        <w:numPr>
          <w:ilvl w:val="0"/>
          <w:numId w:val="35"/>
        </w:numPr>
        <w:rPr>
          <w:rFonts w:ascii="Arial" w:hAnsi="Arial" w:cs="Arial"/>
        </w:rPr>
      </w:pPr>
      <w:r w:rsidRPr="00B53462">
        <w:rPr>
          <w:rFonts w:ascii="Arial" w:hAnsi="Arial" w:cs="Arial"/>
        </w:rPr>
        <w:t>Scotland’s screen sector remains on track to achieve Screen Scotland’s strategic aim of £1billion GVA impact for the screen sector within the Scottish economy by end 2030/31.</w:t>
      </w:r>
    </w:p>
    <w:p w14:paraId="199E95DA" w14:textId="427A7EB3" w:rsidR="00B53462" w:rsidRPr="00B53462" w:rsidRDefault="00B53462" w:rsidP="00B53462">
      <w:pPr>
        <w:pStyle w:val="ListParagraph"/>
        <w:numPr>
          <w:ilvl w:val="0"/>
          <w:numId w:val="35"/>
        </w:numPr>
        <w:rPr>
          <w:rFonts w:ascii="Arial" w:hAnsi="Arial" w:cs="Arial"/>
        </w:rPr>
      </w:pPr>
      <w:r w:rsidRPr="00B53462">
        <w:rPr>
          <w:rFonts w:ascii="Arial" w:hAnsi="Arial" w:cs="Arial"/>
        </w:rPr>
        <w:t xml:space="preserve">Scotland’s overall screen sector generated increases in employment and gross value added (GVA): </w:t>
      </w:r>
    </w:p>
    <w:p w14:paraId="73E77BB2" w14:textId="705B818D" w:rsidR="00B53462" w:rsidRPr="00B53462" w:rsidRDefault="00B53462" w:rsidP="00B53462">
      <w:pPr>
        <w:pStyle w:val="ListParagraph"/>
        <w:numPr>
          <w:ilvl w:val="0"/>
          <w:numId w:val="35"/>
        </w:numPr>
        <w:rPr>
          <w:rFonts w:ascii="Arial" w:hAnsi="Arial" w:cs="Arial"/>
        </w:rPr>
      </w:pPr>
      <w:r w:rsidRPr="00B53462">
        <w:rPr>
          <w:rFonts w:ascii="Arial" w:hAnsi="Arial" w:cs="Arial"/>
        </w:rPr>
        <w:t>Employment in Scotland’s screen sector increased by 12.1%, from 10,940 full-time equivalents (FTEs) in 2021 to 12,260 FTEs in 2023 (Figure E - 1b)</w:t>
      </w:r>
    </w:p>
    <w:p w14:paraId="12816203" w14:textId="4D225A39" w:rsidR="00B53462" w:rsidRPr="00B53462" w:rsidRDefault="00B53462" w:rsidP="00B53462">
      <w:pPr>
        <w:pStyle w:val="ListParagraph"/>
        <w:numPr>
          <w:ilvl w:val="0"/>
          <w:numId w:val="35"/>
        </w:numPr>
        <w:rPr>
          <w:rFonts w:ascii="Arial" w:hAnsi="Arial" w:cs="Arial"/>
        </w:rPr>
      </w:pPr>
      <w:r w:rsidRPr="00B53462">
        <w:rPr>
          <w:rFonts w:ascii="Arial" w:hAnsi="Arial" w:cs="Arial"/>
        </w:rPr>
        <w:t xml:space="preserve">GVA in Scotland’s screen sector increased by </w:t>
      </w:r>
      <w:r w:rsidRPr="00C25ED9">
        <w:rPr>
          <w:rFonts w:ascii="Arial" w:hAnsi="Arial" w:cs="Arial"/>
        </w:rPr>
        <w:t>1</w:t>
      </w:r>
      <w:r w:rsidR="00277BE9" w:rsidRPr="00C25ED9">
        <w:rPr>
          <w:rFonts w:ascii="Arial" w:hAnsi="Arial" w:cs="Arial"/>
        </w:rPr>
        <w:t>5</w:t>
      </w:r>
      <w:r w:rsidRPr="00C25ED9">
        <w:rPr>
          <w:rFonts w:ascii="Arial" w:hAnsi="Arial" w:cs="Arial"/>
        </w:rPr>
        <w:t>%</w:t>
      </w:r>
      <w:r w:rsidR="00C25ED9">
        <w:rPr>
          <w:rStyle w:val="FootnoteReference"/>
          <w:rFonts w:cs="Arial"/>
        </w:rPr>
        <w:footnoteReference w:id="2"/>
      </w:r>
      <w:r w:rsidRPr="00C25ED9">
        <w:rPr>
          <w:rFonts w:ascii="Arial" w:hAnsi="Arial" w:cs="Arial"/>
        </w:rPr>
        <w:t>,</w:t>
      </w:r>
      <w:r w:rsidRPr="00B53462">
        <w:rPr>
          <w:rFonts w:ascii="Arial" w:hAnsi="Arial" w:cs="Arial"/>
        </w:rPr>
        <w:t xml:space="preserve"> from £627.1 million in 2021 to £718.0 million in 2023 (Figure E - 1c).</w:t>
      </w:r>
    </w:p>
    <w:p w14:paraId="0899DACB" w14:textId="0AB2820A" w:rsidR="00B53462" w:rsidRPr="00B53462" w:rsidRDefault="00B53462" w:rsidP="00B53462">
      <w:pPr>
        <w:pStyle w:val="ListParagraph"/>
        <w:numPr>
          <w:ilvl w:val="0"/>
          <w:numId w:val="35"/>
        </w:numPr>
        <w:rPr>
          <w:rFonts w:ascii="Arial" w:hAnsi="Arial" w:cs="Arial"/>
        </w:rPr>
      </w:pPr>
      <w:r w:rsidRPr="00B53462">
        <w:rPr>
          <w:rFonts w:ascii="Arial" w:hAnsi="Arial" w:cs="Arial"/>
        </w:rPr>
        <w:t>2023 was a challenging year for production globally, with industrial action from the US actors and writers’ unions halting much film and high-end TV (HETV) drama production across the second half of the year.</w:t>
      </w:r>
    </w:p>
    <w:p w14:paraId="116B5F16" w14:textId="7D337AD1" w:rsidR="00B53462" w:rsidRPr="00B53462" w:rsidRDefault="00B53462" w:rsidP="00B53462">
      <w:pPr>
        <w:pStyle w:val="ListParagraph"/>
        <w:numPr>
          <w:ilvl w:val="0"/>
          <w:numId w:val="35"/>
        </w:numPr>
        <w:rPr>
          <w:rFonts w:ascii="Arial" w:hAnsi="Arial" w:cs="Arial"/>
        </w:rPr>
      </w:pPr>
      <w:r w:rsidRPr="00B53462">
        <w:rPr>
          <w:rFonts w:ascii="Arial" w:hAnsi="Arial" w:cs="Arial"/>
        </w:rPr>
        <w:t>Though not covered in detail within this study of 2023, Scotland’s inward film and HETV production enjoyed a healthy recovery in the first half of 2024.</w:t>
      </w:r>
    </w:p>
    <w:p w14:paraId="6E44D5DD" w14:textId="3AFBB0AE" w:rsidR="00B53462" w:rsidRPr="00B53462" w:rsidRDefault="00B53462" w:rsidP="00B53462">
      <w:pPr>
        <w:pStyle w:val="ListParagraph"/>
        <w:numPr>
          <w:ilvl w:val="0"/>
          <w:numId w:val="35"/>
        </w:numPr>
        <w:rPr>
          <w:rFonts w:ascii="Arial" w:hAnsi="Arial" w:cs="Arial"/>
        </w:rPr>
      </w:pPr>
      <w:r w:rsidRPr="00B53462">
        <w:rPr>
          <w:rFonts w:ascii="Arial" w:hAnsi="Arial" w:cs="Arial"/>
        </w:rPr>
        <w:t>While some production originally scheduled for 2023 was displaced from 2023 to 2024 as a consequence of the strikes, production levels in 2023 remained above the 2019 baseline despite the displacement of some productions into 2024, while post-pandemic recoveries in screen tourism and cinema exhibition helped maintain economic momentum within Scotland’s screen sector.</w:t>
      </w:r>
    </w:p>
    <w:p w14:paraId="55293771" w14:textId="415CC4B8" w:rsidR="00DA1CEA" w:rsidRPr="00B53462" w:rsidRDefault="00DA1CEA" w:rsidP="00DA1CEA">
      <w:pPr>
        <w:pStyle w:val="BodyText"/>
        <w:rPr>
          <w:rFonts w:ascii="Arial" w:hAnsi="Arial" w:cs="Arial"/>
          <w:b/>
          <w:bCs/>
          <w:sz w:val="28"/>
          <w:szCs w:val="28"/>
          <w:lang w:val="en-GB"/>
        </w:rPr>
      </w:pPr>
      <w:r w:rsidRPr="00B53462">
        <w:rPr>
          <w:rFonts w:ascii="Arial" w:hAnsi="Arial" w:cs="Arial"/>
          <w:b/>
          <w:bCs/>
          <w:sz w:val="28"/>
          <w:szCs w:val="28"/>
          <w:lang w:val="en-GB"/>
        </w:rPr>
        <w:t>The overall picture</w:t>
      </w:r>
    </w:p>
    <w:p w14:paraId="2940D892" w14:textId="77777777"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Inward investment</w:t>
      </w:r>
    </w:p>
    <w:p w14:paraId="37C12FCF" w14:textId="2F5F4392" w:rsidR="00DA1CEA" w:rsidRPr="00B53462" w:rsidRDefault="00DA1CEA" w:rsidP="00DA1CEA">
      <w:pPr>
        <w:pStyle w:val="BodyText"/>
        <w:rPr>
          <w:rFonts w:ascii="Arial" w:hAnsi="Arial" w:cs="Arial"/>
          <w:sz w:val="24"/>
          <w:szCs w:val="24"/>
        </w:rPr>
      </w:pPr>
      <w:r w:rsidRPr="00B53462">
        <w:rPr>
          <w:rFonts w:ascii="Arial" w:hAnsi="Arial" w:cs="Arial"/>
          <w:sz w:val="24"/>
          <w:szCs w:val="24"/>
        </w:rPr>
        <w:t>Having more than doubled between 2019 and 2021, inward investment film and HETV production in Scotland fell back to £17</w:t>
      </w:r>
      <w:r w:rsidR="0006592A" w:rsidRPr="00B53462">
        <w:rPr>
          <w:rFonts w:ascii="Arial" w:hAnsi="Arial" w:cs="Arial"/>
          <w:sz w:val="24"/>
          <w:szCs w:val="24"/>
        </w:rPr>
        <w:t>3.5</w:t>
      </w:r>
      <w:r w:rsidRPr="00B53462">
        <w:rPr>
          <w:rFonts w:ascii="Arial" w:hAnsi="Arial" w:cs="Arial"/>
          <w:sz w:val="24"/>
          <w:szCs w:val="24"/>
        </w:rPr>
        <w:t xml:space="preserve"> million in 2023.  This was due to the impact, felt globally, of the US writers and actors strikes, which delayed many projects of scale </w:t>
      </w:r>
      <w:r w:rsidR="0053506B" w:rsidRPr="00B53462">
        <w:rPr>
          <w:rFonts w:ascii="Arial" w:hAnsi="Arial" w:cs="Arial"/>
          <w:sz w:val="24"/>
          <w:szCs w:val="24"/>
        </w:rPr>
        <w:t xml:space="preserve">which were originally scheduled to </w:t>
      </w:r>
      <w:r w:rsidRPr="00B53462">
        <w:rPr>
          <w:rFonts w:ascii="Arial" w:hAnsi="Arial" w:cs="Arial"/>
          <w:sz w:val="24"/>
          <w:szCs w:val="24"/>
        </w:rPr>
        <w:t xml:space="preserve">start production in the second half of 2023. Nevertheless, despite the displacement of several projects into 2024 as a consequence of the US industrial action, inward investment </w:t>
      </w:r>
      <w:r w:rsidR="0053506B" w:rsidRPr="00B53462">
        <w:rPr>
          <w:rFonts w:ascii="Arial" w:hAnsi="Arial" w:cs="Arial"/>
          <w:sz w:val="24"/>
          <w:szCs w:val="24"/>
        </w:rPr>
        <w:t xml:space="preserve">production </w:t>
      </w:r>
      <w:r w:rsidRPr="00B53462">
        <w:rPr>
          <w:rFonts w:ascii="Arial" w:hAnsi="Arial" w:cs="Arial"/>
          <w:sz w:val="24"/>
          <w:szCs w:val="24"/>
        </w:rPr>
        <w:t xml:space="preserve">spend </w:t>
      </w:r>
      <w:r w:rsidR="0053506B" w:rsidRPr="00B53462">
        <w:rPr>
          <w:rFonts w:ascii="Arial" w:hAnsi="Arial" w:cs="Arial"/>
          <w:sz w:val="24"/>
          <w:szCs w:val="24"/>
        </w:rPr>
        <w:t xml:space="preserve">in Scotland </w:t>
      </w:r>
      <w:r w:rsidRPr="00B53462">
        <w:rPr>
          <w:rFonts w:ascii="Arial" w:hAnsi="Arial" w:cs="Arial"/>
          <w:sz w:val="24"/>
          <w:szCs w:val="24"/>
        </w:rPr>
        <w:t>of £17</w:t>
      </w:r>
      <w:r w:rsidR="00B61307" w:rsidRPr="00B53462">
        <w:rPr>
          <w:rFonts w:ascii="Arial" w:hAnsi="Arial" w:cs="Arial"/>
          <w:sz w:val="24"/>
          <w:szCs w:val="24"/>
        </w:rPr>
        <w:t>3.5</w:t>
      </w:r>
      <w:r w:rsidRPr="00B53462">
        <w:rPr>
          <w:rFonts w:ascii="Arial" w:hAnsi="Arial" w:cs="Arial"/>
          <w:sz w:val="24"/>
          <w:szCs w:val="24"/>
        </w:rPr>
        <w:t xml:space="preserve"> million in 2023 represent</w:t>
      </w:r>
      <w:r w:rsidR="00F379FD" w:rsidRPr="00B53462">
        <w:rPr>
          <w:rFonts w:ascii="Arial" w:hAnsi="Arial" w:cs="Arial"/>
          <w:sz w:val="24"/>
          <w:szCs w:val="24"/>
        </w:rPr>
        <w:t>ed</w:t>
      </w:r>
      <w:r w:rsidRPr="00B53462">
        <w:rPr>
          <w:rFonts w:ascii="Arial" w:hAnsi="Arial" w:cs="Arial"/>
          <w:sz w:val="24"/>
          <w:szCs w:val="24"/>
        </w:rPr>
        <w:t xml:space="preserve"> an increase on the baseline 2019 figure of £165.3million. </w:t>
      </w:r>
    </w:p>
    <w:p w14:paraId="0953D8B7" w14:textId="77777777"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Overall production spend</w:t>
      </w:r>
    </w:p>
    <w:p w14:paraId="70ADA704" w14:textId="74B008F5" w:rsidR="00DA1CEA" w:rsidRPr="00B53462" w:rsidRDefault="00DA1CEA" w:rsidP="00DA1CEA">
      <w:pPr>
        <w:pStyle w:val="BodyText"/>
        <w:rPr>
          <w:rFonts w:ascii="Arial" w:hAnsi="Arial" w:cs="Arial"/>
          <w:sz w:val="24"/>
          <w:szCs w:val="24"/>
        </w:rPr>
      </w:pPr>
      <w:r w:rsidRPr="00B53462">
        <w:rPr>
          <w:rFonts w:ascii="Arial" w:hAnsi="Arial" w:cs="Arial"/>
          <w:sz w:val="24"/>
          <w:szCs w:val="24"/>
        </w:rPr>
        <w:t>In total, an estimated £4</w:t>
      </w:r>
      <w:r w:rsidR="00634BEA" w:rsidRPr="00B53462">
        <w:rPr>
          <w:rFonts w:ascii="Arial" w:hAnsi="Arial" w:cs="Arial"/>
          <w:sz w:val="24"/>
          <w:szCs w:val="24"/>
        </w:rPr>
        <w:t>68.3</w:t>
      </w:r>
      <w:r w:rsidRPr="00B53462">
        <w:rPr>
          <w:rFonts w:ascii="Arial" w:hAnsi="Arial" w:cs="Arial"/>
          <w:sz w:val="24"/>
          <w:szCs w:val="24"/>
        </w:rPr>
        <w:t xml:space="preserve"> million was spent on the production of film, TV and other audiovisual content in Scotland in 2023. This was down 2</w:t>
      </w:r>
      <w:r w:rsidR="00634BEA" w:rsidRPr="00B53462">
        <w:rPr>
          <w:rFonts w:ascii="Arial" w:hAnsi="Arial" w:cs="Arial"/>
          <w:sz w:val="24"/>
          <w:szCs w:val="24"/>
        </w:rPr>
        <w:t>4</w:t>
      </w:r>
      <w:r w:rsidRPr="00B53462">
        <w:rPr>
          <w:rFonts w:ascii="Arial" w:hAnsi="Arial" w:cs="Arial"/>
          <w:sz w:val="24"/>
          <w:szCs w:val="24"/>
        </w:rPr>
        <w:t>% from £617.4 million in 2021 (</w:t>
      </w:r>
      <w:r w:rsidRPr="00B53462">
        <w:rPr>
          <w:rFonts w:ascii="Arial" w:hAnsi="Arial" w:cs="Arial"/>
          <w:sz w:val="24"/>
          <w:szCs w:val="24"/>
        </w:rPr>
        <w:fldChar w:fldCharType="begin"/>
      </w:r>
      <w:r w:rsidRPr="00B53462">
        <w:rPr>
          <w:rFonts w:ascii="Arial" w:hAnsi="Arial" w:cs="Arial"/>
          <w:sz w:val="24"/>
          <w:szCs w:val="24"/>
        </w:rPr>
        <w:instrText xml:space="preserve"> REF _Ref139266180 \h  \* MERGEFORMAT </w:instrText>
      </w:r>
      <w:r w:rsidRPr="00B53462">
        <w:rPr>
          <w:rFonts w:ascii="Arial" w:hAnsi="Arial" w:cs="Arial"/>
          <w:sz w:val="24"/>
          <w:szCs w:val="24"/>
        </w:rPr>
      </w:r>
      <w:r w:rsidRPr="00B53462">
        <w:rPr>
          <w:rFonts w:ascii="Arial" w:hAnsi="Arial" w:cs="Arial"/>
          <w:sz w:val="24"/>
          <w:szCs w:val="24"/>
        </w:rPr>
        <w:fldChar w:fldCharType="separate"/>
      </w:r>
      <w:r w:rsidRPr="00B53462">
        <w:rPr>
          <w:rFonts w:ascii="Arial" w:hAnsi="Arial" w:cs="Arial"/>
          <w:sz w:val="24"/>
          <w:szCs w:val="24"/>
        </w:rPr>
        <w:t xml:space="preserve">Figure E - </w:t>
      </w:r>
      <w:r w:rsidRPr="00B53462">
        <w:rPr>
          <w:rFonts w:ascii="Arial" w:hAnsi="Arial" w:cs="Arial"/>
          <w:noProof/>
          <w:sz w:val="24"/>
          <w:szCs w:val="24"/>
        </w:rPr>
        <w:t>1</w:t>
      </w:r>
      <w:r w:rsidRPr="00B53462">
        <w:rPr>
          <w:rFonts w:ascii="Arial" w:hAnsi="Arial" w:cs="Arial"/>
          <w:sz w:val="24"/>
          <w:szCs w:val="24"/>
        </w:rPr>
        <w:fldChar w:fldCharType="end"/>
      </w:r>
      <w:r w:rsidRPr="00B53462">
        <w:rPr>
          <w:rFonts w:ascii="Arial" w:hAnsi="Arial" w:cs="Arial"/>
          <w:sz w:val="24"/>
          <w:szCs w:val="24"/>
        </w:rPr>
        <w:t xml:space="preserve">a) </w:t>
      </w:r>
      <w:r w:rsidR="0053506B" w:rsidRPr="00B53462">
        <w:rPr>
          <w:rFonts w:ascii="Arial" w:hAnsi="Arial" w:cs="Arial"/>
          <w:sz w:val="24"/>
          <w:szCs w:val="24"/>
        </w:rPr>
        <w:t xml:space="preserve">largely as a consequence of the US industrial action, </w:t>
      </w:r>
      <w:r w:rsidRPr="00B53462">
        <w:rPr>
          <w:rFonts w:ascii="Arial" w:hAnsi="Arial" w:cs="Arial"/>
          <w:sz w:val="24"/>
          <w:szCs w:val="24"/>
        </w:rPr>
        <w:t xml:space="preserve">but remained ahead of the 2019 baseline. This includes spend on content made by </w:t>
      </w:r>
      <w:r w:rsidRPr="00B53462">
        <w:rPr>
          <w:rFonts w:ascii="Arial" w:hAnsi="Arial" w:cs="Arial"/>
          <w:sz w:val="24"/>
          <w:szCs w:val="24"/>
        </w:rPr>
        <w:lastRenderedPageBreak/>
        <w:t>Scotland-based producers, producers based outside of Scotland filming in Scotland</w:t>
      </w:r>
      <w:r w:rsidR="0053506B" w:rsidRPr="00B53462">
        <w:rPr>
          <w:rFonts w:ascii="Arial" w:hAnsi="Arial" w:cs="Arial"/>
          <w:sz w:val="24"/>
          <w:szCs w:val="24"/>
        </w:rPr>
        <w:t>,</w:t>
      </w:r>
      <w:r w:rsidRPr="00B53462">
        <w:rPr>
          <w:rFonts w:ascii="Arial" w:hAnsi="Arial" w:cs="Arial"/>
          <w:sz w:val="24"/>
          <w:szCs w:val="24"/>
        </w:rPr>
        <w:t xml:space="preserve"> and both by and for the UK’s </w:t>
      </w:r>
      <w:r w:rsidR="00F379FD" w:rsidRPr="00B53462">
        <w:rPr>
          <w:rFonts w:ascii="Arial" w:hAnsi="Arial" w:cs="Arial"/>
          <w:sz w:val="24"/>
          <w:szCs w:val="24"/>
        </w:rPr>
        <w:t>p</w:t>
      </w:r>
      <w:r w:rsidRPr="00B53462">
        <w:rPr>
          <w:rFonts w:ascii="Arial" w:hAnsi="Arial" w:cs="Arial"/>
          <w:sz w:val="24"/>
          <w:szCs w:val="24"/>
        </w:rPr>
        <w:t xml:space="preserve">ublic </w:t>
      </w:r>
      <w:r w:rsidR="00F379FD" w:rsidRPr="00B53462">
        <w:rPr>
          <w:rFonts w:ascii="Arial" w:hAnsi="Arial" w:cs="Arial"/>
          <w:sz w:val="24"/>
          <w:szCs w:val="24"/>
        </w:rPr>
        <w:t>s</w:t>
      </w:r>
      <w:r w:rsidRPr="00B53462">
        <w:rPr>
          <w:rFonts w:ascii="Arial" w:hAnsi="Arial" w:cs="Arial"/>
          <w:sz w:val="24"/>
          <w:szCs w:val="24"/>
        </w:rPr>
        <w:t xml:space="preserve">ervice </w:t>
      </w:r>
      <w:r w:rsidR="00F379FD" w:rsidRPr="00B53462">
        <w:rPr>
          <w:rFonts w:ascii="Arial" w:hAnsi="Arial" w:cs="Arial"/>
          <w:sz w:val="24"/>
          <w:szCs w:val="24"/>
        </w:rPr>
        <w:t>b</w:t>
      </w:r>
      <w:r w:rsidRPr="00B53462">
        <w:rPr>
          <w:rFonts w:ascii="Arial" w:hAnsi="Arial" w:cs="Arial"/>
          <w:sz w:val="24"/>
          <w:szCs w:val="24"/>
        </w:rPr>
        <w:t xml:space="preserve">roadcasters (PSBs). </w:t>
      </w:r>
    </w:p>
    <w:p w14:paraId="50ED29AE" w14:textId="77777777"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Employment</w:t>
      </w:r>
    </w:p>
    <w:p w14:paraId="0D3EBAC6" w14:textId="07CB598D" w:rsidR="00B01433"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Between the 2019 baseline and 2023, the employment impact of Scotland’s screen sector increased by </w:t>
      </w:r>
      <w:r w:rsidR="00F977F8" w:rsidRPr="00B53462">
        <w:rPr>
          <w:rFonts w:ascii="Arial" w:hAnsi="Arial" w:cs="Arial"/>
          <w:sz w:val="24"/>
          <w:szCs w:val="24"/>
          <w:lang w:val="en-GB"/>
        </w:rPr>
        <w:t>19.3</w:t>
      </w:r>
      <w:r w:rsidRPr="00B53462">
        <w:rPr>
          <w:rFonts w:ascii="Arial" w:hAnsi="Arial" w:cs="Arial"/>
          <w:sz w:val="24"/>
          <w:szCs w:val="24"/>
          <w:lang w:val="en-GB"/>
        </w:rPr>
        <w:t>% (</w:t>
      </w:r>
      <w:r w:rsidRPr="00B53462">
        <w:rPr>
          <w:rFonts w:ascii="Arial" w:hAnsi="Arial" w:cs="Arial"/>
          <w:sz w:val="24"/>
          <w:szCs w:val="24"/>
          <w:lang w:val="en-GB"/>
        </w:rPr>
        <w:fldChar w:fldCharType="begin"/>
      </w:r>
      <w:r w:rsidRPr="00B53462">
        <w:rPr>
          <w:rFonts w:ascii="Arial" w:hAnsi="Arial" w:cs="Arial"/>
          <w:sz w:val="24"/>
          <w:szCs w:val="24"/>
          <w:lang w:val="en-GB"/>
        </w:rPr>
        <w:instrText xml:space="preserve"> REF _Ref141243228 \h  \* MERGEFORMAT </w:instrText>
      </w:r>
      <w:r w:rsidRPr="00B53462">
        <w:rPr>
          <w:rFonts w:ascii="Arial" w:hAnsi="Arial" w:cs="Arial"/>
          <w:sz w:val="24"/>
          <w:szCs w:val="24"/>
          <w:lang w:val="en-GB"/>
        </w:rPr>
      </w:r>
      <w:r w:rsidRPr="00B53462">
        <w:rPr>
          <w:rFonts w:ascii="Arial" w:hAnsi="Arial" w:cs="Arial"/>
          <w:sz w:val="24"/>
          <w:szCs w:val="24"/>
          <w:lang w:val="en-GB"/>
        </w:rPr>
        <w:fldChar w:fldCharType="separate"/>
      </w:r>
      <w:r w:rsidRPr="00B53462">
        <w:rPr>
          <w:rFonts w:ascii="Arial" w:hAnsi="Arial" w:cs="Arial"/>
          <w:sz w:val="24"/>
          <w:szCs w:val="24"/>
        </w:rPr>
        <w:t xml:space="preserve">Figure </w:t>
      </w:r>
      <w:r w:rsidRPr="00B53462">
        <w:rPr>
          <w:rFonts w:ascii="Arial" w:hAnsi="Arial" w:cs="Arial"/>
          <w:noProof/>
          <w:sz w:val="24"/>
          <w:szCs w:val="24"/>
        </w:rPr>
        <w:t>3</w:t>
      </w:r>
      <w:r w:rsidRPr="00B53462">
        <w:rPr>
          <w:rFonts w:ascii="Arial" w:hAnsi="Arial" w:cs="Arial"/>
          <w:sz w:val="24"/>
          <w:szCs w:val="24"/>
          <w:lang w:val="en-GB"/>
        </w:rPr>
        <w:fldChar w:fldCharType="end"/>
      </w:r>
      <w:r w:rsidRPr="00B53462">
        <w:rPr>
          <w:rFonts w:ascii="Arial" w:hAnsi="Arial" w:cs="Arial"/>
          <w:sz w:val="24"/>
          <w:szCs w:val="24"/>
          <w:lang w:val="en-GB"/>
        </w:rPr>
        <w:t>a) and its GVA impact grew by 2</w:t>
      </w:r>
      <w:r w:rsidR="00F977F8" w:rsidRPr="00B53462">
        <w:rPr>
          <w:rFonts w:ascii="Arial" w:hAnsi="Arial" w:cs="Arial"/>
          <w:sz w:val="24"/>
          <w:szCs w:val="24"/>
          <w:lang w:val="en-GB"/>
        </w:rPr>
        <w:t>6.</w:t>
      </w:r>
      <w:r w:rsidR="006C4940" w:rsidRPr="00B53462">
        <w:rPr>
          <w:rFonts w:ascii="Arial" w:hAnsi="Arial" w:cs="Arial"/>
          <w:sz w:val="24"/>
          <w:szCs w:val="24"/>
          <w:lang w:val="en-GB"/>
        </w:rPr>
        <w:t>5</w:t>
      </w:r>
      <w:r w:rsidRPr="00B53462">
        <w:rPr>
          <w:rFonts w:ascii="Arial" w:hAnsi="Arial" w:cs="Arial"/>
          <w:sz w:val="24"/>
          <w:szCs w:val="24"/>
          <w:lang w:val="en-GB"/>
        </w:rPr>
        <w:t>% (</w:t>
      </w:r>
      <w:r w:rsidRPr="00B53462">
        <w:rPr>
          <w:rFonts w:ascii="Arial" w:hAnsi="Arial" w:cs="Arial"/>
          <w:sz w:val="24"/>
          <w:szCs w:val="24"/>
          <w:lang w:val="en-GB"/>
        </w:rPr>
        <w:fldChar w:fldCharType="begin"/>
      </w:r>
      <w:r w:rsidRPr="00B53462">
        <w:rPr>
          <w:rFonts w:ascii="Arial" w:hAnsi="Arial" w:cs="Arial"/>
          <w:sz w:val="24"/>
          <w:szCs w:val="24"/>
          <w:lang w:val="en-GB"/>
        </w:rPr>
        <w:instrText xml:space="preserve"> REF _Ref141243228 \h  \* MERGEFORMAT </w:instrText>
      </w:r>
      <w:r w:rsidRPr="00B53462">
        <w:rPr>
          <w:rFonts w:ascii="Arial" w:hAnsi="Arial" w:cs="Arial"/>
          <w:sz w:val="24"/>
          <w:szCs w:val="24"/>
          <w:lang w:val="en-GB"/>
        </w:rPr>
      </w:r>
      <w:r w:rsidRPr="00B53462">
        <w:rPr>
          <w:rFonts w:ascii="Arial" w:hAnsi="Arial" w:cs="Arial"/>
          <w:sz w:val="24"/>
          <w:szCs w:val="24"/>
          <w:lang w:val="en-GB"/>
        </w:rPr>
        <w:fldChar w:fldCharType="separate"/>
      </w:r>
      <w:r w:rsidRPr="00B53462">
        <w:rPr>
          <w:rFonts w:ascii="Arial" w:hAnsi="Arial" w:cs="Arial"/>
          <w:sz w:val="24"/>
          <w:szCs w:val="24"/>
        </w:rPr>
        <w:t xml:space="preserve">Figure </w:t>
      </w:r>
      <w:r w:rsidRPr="00B53462">
        <w:rPr>
          <w:rFonts w:ascii="Arial" w:hAnsi="Arial" w:cs="Arial"/>
          <w:noProof/>
          <w:sz w:val="24"/>
          <w:szCs w:val="24"/>
        </w:rPr>
        <w:t>3</w:t>
      </w:r>
      <w:r w:rsidRPr="00B53462">
        <w:rPr>
          <w:rFonts w:ascii="Arial" w:hAnsi="Arial" w:cs="Arial"/>
          <w:sz w:val="24"/>
          <w:szCs w:val="24"/>
          <w:lang w:val="en-GB"/>
        </w:rPr>
        <w:fldChar w:fldCharType="end"/>
      </w:r>
      <w:r w:rsidRPr="00B53462">
        <w:rPr>
          <w:rFonts w:ascii="Arial" w:hAnsi="Arial" w:cs="Arial"/>
          <w:sz w:val="24"/>
          <w:szCs w:val="24"/>
          <w:lang w:val="en-GB"/>
        </w:rPr>
        <w:t>b).</w:t>
      </w:r>
    </w:p>
    <w:p w14:paraId="2C574B1E" w14:textId="77777777" w:rsidR="00B01433" w:rsidRPr="00B53462" w:rsidRDefault="00B01433" w:rsidP="00B01433">
      <w:pPr>
        <w:pStyle w:val="BodyText"/>
        <w:rPr>
          <w:rFonts w:ascii="Arial" w:hAnsi="Arial" w:cs="Arial"/>
          <w:b/>
          <w:bCs/>
          <w:sz w:val="24"/>
          <w:szCs w:val="24"/>
          <w:lang w:val="en-GB"/>
        </w:rPr>
      </w:pPr>
      <w:r w:rsidRPr="00B53462">
        <w:rPr>
          <w:rFonts w:ascii="Arial" w:hAnsi="Arial" w:cs="Arial"/>
          <w:b/>
          <w:bCs/>
          <w:sz w:val="24"/>
          <w:szCs w:val="24"/>
          <w:lang w:val="en-GB"/>
        </w:rPr>
        <w:t>Screen tourism and VisitScotland’s methodology update</w:t>
      </w:r>
    </w:p>
    <w:p w14:paraId="27C25338" w14:textId="578A96EE" w:rsidR="00B01433" w:rsidRPr="00B53462" w:rsidRDefault="00B01433" w:rsidP="00DA1CEA">
      <w:pPr>
        <w:pStyle w:val="BodyText"/>
        <w:rPr>
          <w:rFonts w:ascii="Arial" w:hAnsi="Arial" w:cs="Arial"/>
          <w:sz w:val="24"/>
          <w:szCs w:val="24"/>
          <w:lang w:val="en-GB"/>
        </w:rPr>
      </w:pPr>
      <w:r w:rsidRPr="00B53462">
        <w:rPr>
          <w:rFonts w:ascii="Arial" w:hAnsi="Arial" w:cs="Arial"/>
          <w:sz w:val="24"/>
          <w:szCs w:val="24"/>
          <w:lang w:val="en-GB"/>
        </w:rPr>
        <w:t>Note that the VisitScotland survey methodology was updated in 2023, so any direct comparisons of screen tourism activity in 2023 to 2021 or 2019 should be viewed in this context. The observed increase in screen tourism in 2023 was due to a combination of methodology changes and real underlying increases in Scotland’s annual number of screen tourists and their spending.</w:t>
      </w:r>
    </w:p>
    <w:p w14:paraId="09E073C8" w14:textId="3E277771"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Key insights</w:t>
      </w:r>
    </w:p>
    <w:p w14:paraId="02C6674C" w14:textId="77777777"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PSB spend remains stable (but worth less in real terms)</w:t>
      </w:r>
    </w:p>
    <w:p w14:paraId="13A485EB" w14:textId="68AE7181" w:rsidR="007C4752"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PSB spend on production in Scotland was </w:t>
      </w:r>
      <w:r w:rsidR="007A6B3B" w:rsidRPr="00B53462">
        <w:rPr>
          <w:rFonts w:ascii="Arial" w:hAnsi="Arial" w:cs="Arial"/>
          <w:sz w:val="24"/>
          <w:szCs w:val="24"/>
          <w:lang w:val="en-GB"/>
        </w:rPr>
        <w:t>static</w:t>
      </w:r>
      <w:r w:rsidRPr="00B53462">
        <w:rPr>
          <w:rFonts w:ascii="Arial" w:hAnsi="Arial" w:cs="Arial"/>
          <w:sz w:val="24"/>
          <w:szCs w:val="24"/>
          <w:lang w:val="en-GB"/>
        </w:rPr>
        <w:t xml:space="preserve"> between 2021 and 2023 in current money terms (i.e. before accounting for price inflation). PSB production decreased by only </w:t>
      </w:r>
      <w:r w:rsidR="006C6157" w:rsidRPr="00B53462">
        <w:rPr>
          <w:rFonts w:ascii="Arial" w:hAnsi="Arial" w:cs="Arial"/>
          <w:sz w:val="24"/>
          <w:szCs w:val="24"/>
          <w:lang w:val="en-GB"/>
        </w:rPr>
        <w:t>0.4</w:t>
      </w:r>
      <w:r w:rsidRPr="00B53462">
        <w:rPr>
          <w:rFonts w:ascii="Arial" w:hAnsi="Arial" w:cs="Arial"/>
          <w:sz w:val="24"/>
          <w:szCs w:val="24"/>
          <w:lang w:val="en-GB"/>
        </w:rPr>
        <w:t xml:space="preserve">% over the two-year period. </w:t>
      </w:r>
    </w:p>
    <w:p w14:paraId="46CD203A" w14:textId="705D7470" w:rsidR="007C4752" w:rsidRPr="00B53462" w:rsidRDefault="007C4752" w:rsidP="00DA1CEA">
      <w:pPr>
        <w:pStyle w:val="BodyText"/>
        <w:rPr>
          <w:rFonts w:ascii="Arial" w:hAnsi="Arial" w:cs="Arial"/>
          <w:sz w:val="24"/>
          <w:szCs w:val="24"/>
          <w:lang w:val="en-GB"/>
        </w:rPr>
      </w:pPr>
      <w:r w:rsidRPr="00B53462">
        <w:rPr>
          <w:rFonts w:ascii="Arial" w:hAnsi="Arial" w:cs="Arial"/>
          <w:sz w:val="24"/>
          <w:szCs w:val="24"/>
          <w:lang w:val="en-GB"/>
        </w:rPr>
        <w:t xml:space="preserve">According to Ofcom’s Media Nations, total </w:t>
      </w:r>
      <w:r w:rsidR="008F211C" w:rsidRPr="00B53462">
        <w:rPr>
          <w:rFonts w:ascii="Arial" w:hAnsi="Arial" w:cs="Arial"/>
          <w:sz w:val="24"/>
          <w:szCs w:val="24"/>
          <w:lang w:val="en-GB"/>
        </w:rPr>
        <w:t>PSB spending on first-run originated programming increased by 4.4% between 2021 and 2023.</w:t>
      </w:r>
      <w:r w:rsidR="00DB1154" w:rsidRPr="00B53462">
        <w:rPr>
          <w:rStyle w:val="FootnoteReference"/>
          <w:rFonts w:ascii="Arial" w:hAnsi="Arial" w:cs="Arial"/>
          <w:sz w:val="24"/>
          <w:szCs w:val="24"/>
          <w:lang w:val="en-GB"/>
        </w:rPr>
        <w:footnoteReference w:id="3"/>
      </w:r>
      <w:r w:rsidR="008F211C" w:rsidRPr="00B53462">
        <w:rPr>
          <w:rFonts w:ascii="Arial" w:hAnsi="Arial" w:cs="Arial"/>
          <w:sz w:val="24"/>
          <w:szCs w:val="24"/>
          <w:lang w:val="en-GB"/>
        </w:rPr>
        <w:t xml:space="preserve"> Outside of London</w:t>
      </w:r>
      <w:r w:rsidR="00DB1154" w:rsidRPr="00B53462">
        <w:rPr>
          <w:rFonts w:ascii="Arial" w:hAnsi="Arial" w:cs="Arial"/>
          <w:sz w:val="24"/>
          <w:szCs w:val="24"/>
          <w:lang w:val="en-GB"/>
        </w:rPr>
        <w:t>, the increase was 7.7%.</w:t>
      </w:r>
    </w:p>
    <w:p w14:paraId="10758576" w14:textId="7ACB2473" w:rsidR="00DA1CEA"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The impact of inflation on the value PSB spending</w:t>
      </w:r>
      <w:r w:rsidR="00DB1154" w:rsidRPr="00B53462">
        <w:rPr>
          <w:rFonts w:ascii="Arial" w:hAnsi="Arial" w:cs="Arial"/>
          <w:sz w:val="24"/>
          <w:szCs w:val="24"/>
          <w:lang w:val="en-GB"/>
        </w:rPr>
        <w:t xml:space="preserve"> in Scotland</w:t>
      </w:r>
      <w:r w:rsidRPr="00B53462">
        <w:rPr>
          <w:rFonts w:ascii="Arial" w:hAnsi="Arial" w:cs="Arial"/>
          <w:sz w:val="24"/>
          <w:szCs w:val="24"/>
          <w:lang w:val="en-GB"/>
        </w:rPr>
        <w:t>, combined with commissioning uncertainty across 2023</w:t>
      </w:r>
      <w:r w:rsidR="0053506B" w:rsidRPr="00B53462">
        <w:rPr>
          <w:rFonts w:ascii="Arial" w:hAnsi="Arial" w:cs="Arial"/>
          <w:sz w:val="24"/>
          <w:szCs w:val="24"/>
          <w:lang w:val="en-GB"/>
        </w:rPr>
        <w:t xml:space="preserve"> for the BBC and C4</w:t>
      </w:r>
      <w:r w:rsidR="009365EF" w:rsidRPr="00B53462">
        <w:rPr>
          <w:rFonts w:ascii="Arial" w:hAnsi="Arial" w:cs="Arial"/>
          <w:sz w:val="24"/>
          <w:szCs w:val="24"/>
          <w:lang w:val="en-GB"/>
        </w:rPr>
        <w:t>,</w:t>
      </w:r>
      <w:r w:rsidR="0053506B" w:rsidRPr="00B53462">
        <w:rPr>
          <w:rFonts w:ascii="Arial" w:hAnsi="Arial" w:cs="Arial"/>
          <w:sz w:val="24"/>
          <w:szCs w:val="24"/>
          <w:lang w:val="en-GB"/>
        </w:rPr>
        <w:t xml:space="preserve"> </w:t>
      </w:r>
      <w:r w:rsidR="00A44739" w:rsidRPr="00B53462">
        <w:rPr>
          <w:rFonts w:ascii="Arial" w:hAnsi="Arial" w:cs="Arial"/>
          <w:sz w:val="24"/>
          <w:szCs w:val="24"/>
          <w:lang w:val="en-GB"/>
        </w:rPr>
        <w:t>reduced</w:t>
      </w:r>
      <w:r w:rsidRPr="00B53462">
        <w:rPr>
          <w:rFonts w:ascii="Arial" w:hAnsi="Arial" w:cs="Arial"/>
          <w:sz w:val="24"/>
          <w:szCs w:val="24"/>
          <w:lang w:val="en-GB"/>
        </w:rPr>
        <w:t xml:space="preserve"> subsector growth, particularly </w:t>
      </w:r>
      <w:r w:rsidR="00ED6DEE" w:rsidRPr="00B53462">
        <w:rPr>
          <w:rFonts w:ascii="Arial" w:hAnsi="Arial" w:cs="Arial"/>
          <w:sz w:val="24"/>
          <w:szCs w:val="24"/>
          <w:lang w:val="en-GB"/>
        </w:rPr>
        <w:t xml:space="preserve">within </w:t>
      </w:r>
      <w:r w:rsidRPr="00B53462">
        <w:rPr>
          <w:rFonts w:ascii="Arial" w:hAnsi="Arial" w:cs="Arial"/>
          <w:sz w:val="24"/>
          <w:szCs w:val="24"/>
          <w:lang w:val="en-GB"/>
        </w:rPr>
        <w:t xml:space="preserve">Scotland’s long-established unscripted </w:t>
      </w:r>
      <w:r w:rsidR="00552A59" w:rsidRPr="00B53462">
        <w:rPr>
          <w:rFonts w:ascii="Arial" w:hAnsi="Arial" w:cs="Arial"/>
          <w:sz w:val="24"/>
          <w:szCs w:val="24"/>
          <w:lang w:val="en-GB"/>
        </w:rPr>
        <w:t xml:space="preserve">television </w:t>
      </w:r>
      <w:r w:rsidRPr="00B53462">
        <w:rPr>
          <w:rFonts w:ascii="Arial" w:hAnsi="Arial" w:cs="Arial"/>
          <w:sz w:val="24"/>
          <w:szCs w:val="24"/>
          <w:lang w:val="en-GB"/>
        </w:rPr>
        <w:t xml:space="preserve">production sector. </w:t>
      </w:r>
    </w:p>
    <w:p w14:paraId="078DB1DA" w14:textId="0BC2D571"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Non</w:t>
      </w:r>
      <w:r w:rsidR="006C7D07" w:rsidRPr="00B53462">
        <w:rPr>
          <w:rFonts w:ascii="Arial" w:hAnsi="Arial" w:cs="Arial"/>
          <w:b/>
          <w:bCs/>
          <w:sz w:val="24"/>
          <w:szCs w:val="24"/>
          <w:lang w:val="en-GB"/>
        </w:rPr>
        <w:t>-</w:t>
      </w:r>
      <w:r w:rsidRPr="00B53462">
        <w:rPr>
          <w:rFonts w:ascii="Arial" w:hAnsi="Arial" w:cs="Arial"/>
          <w:b/>
          <w:bCs/>
          <w:sz w:val="24"/>
          <w:szCs w:val="24"/>
          <w:lang w:val="en-GB"/>
        </w:rPr>
        <w:t>PSB unscripted programming leaps in 2023</w:t>
      </w:r>
    </w:p>
    <w:p w14:paraId="61ECA23A" w14:textId="5261C294" w:rsidR="00DA1CEA"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Other television </w:t>
      </w:r>
      <w:r w:rsidR="0029195A" w:rsidRPr="00B53462">
        <w:rPr>
          <w:rFonts w:ascii="Arial" w:hAnsi="Arial" w:cs="Arial"/>
          <w:sz w:val="24"/>
          <w:szCs w:val="24"/>
          <w:lang w:val="en-GB"/>
        </w:rPr>
        <w:t xml:space="preserve">production </w:t>
      </w:r>
      <w:r w:rsidRPr="00B53462">
        <w:rPr>
          <w:rFonts w:ascii="Arial" w:hAnsi="Arial" w:cs="Arial"/>
          <w:sz w:val="24"/>
          <w:szCs w:val="24"/>
          <w:lang w:val="en-GB"/>
        </w:rPr>
        <w:t>– specifically unscripted programming not commissioned by UK PSBs – increased nearly four-fold, from £6 million in 2021 to £23.2 million in 2023</w:t>
      </w:r>
      <w:r w:rsidR="00D229DF" w:rsidRPr="00B53462">
        <w:rPr>
          <w:rFonts w:ascii="Arial" w:hAnsi="Arial" w:cs="Arial"/>
          <w:sz w:val="24"/>
          <w:szCs w:val="24"/>
          <w:lang w:val="en-GB"/>
        </w:rPr>
        <w:t>, in large part due to the fi</w:t>
      </w:r>
      <w:r w:rsidR="00B408A5" w:rsidRPr="00B53462">
        <w:rPr>
          <w:rFonts w:ascii="Arial" w:hAnsi="Arial" w:cs="Arial"/>
          <w:sz w:val="24"/>
          <w:szCs w:val="24"/>
          <w:lang w:val="en-GB"/>
        </w:rPr>
        <w:t xml:space="preserve">lming of the US version of </w:t>
      </w:r>
      <w:r w:rsidR="00B408A5" w:rsidRPr="00B53462">
        <w:rPr>
          <w:rFonts w:ascii="Arial" w:hAnsi="Arial" w:cs="Arial"/>
          <w:i/>
          <w:iCs/>
          <w:sz w:val="24"/>
          <w:szCs w:val="24"/>
          <w:lang w:val="en-GB"/>
        </w:rPr>
        <w:t>Traitors</w:t>
      </w:r>
      <w:r w:rsidR="00B408A5" w:rsidRPr="00B53462">
        <w:rPr>
          <w:rFonts w:ascii="Arial" w:hAnsi="Arial" w:cs="Arial"/>
          <w:sz w:val="24"/>
          <w:szCs w:val="24"/>
          <w:lang w:val="en-GB"/>
        </w:rPr>
        <w:t xml:space="preserve"> in Scotland </w:t>
      </w:r>
      <w:r w:rsidR="0053506B" w:rsidRPr="00B53462">
        <w:rPr>
          <w:rFonts w:ascii="Arial" w:hAnsi="Arial" w:cs="Arial"/>
          <w:sz w:val="24"/>
          <w:szCs w:val="24"/>
          <w:lang w:val="en-GB"/>
        </w:rPr>
        <w:t xml:space="preserve">alongside </w:t>
      </w:r>
      <w:r w:rsidR="00B408A5" w:rsidRPr="00B53462">
        <w:rPr>
          <w:rFonts w:ascii="Arial" w:hAnsi="Arial" w:cs="Arial"/>
          <w:sz w:val="24"/>
          <w:szCs w:val="24"/>
          <w:lang w:val="en-GB"/>
        </w:rPr>
        <w:t>other unscripted programming made by US-based network</w:t>
      </w:r>
      <w:r w:rsidR="0053506B" w:rsidRPr="00B53462">
        <w:rPr>
          <w:rFonts w:ascii="Arial" w:hAnsi="Arial" w:cs="Arial"/>
          <w:sz w:val="24"/>
          <w:szCs w:val="24"/>
          <w:lang w:val="en-GB"/>
        </w:rPr>
        <w:t>s in Scotland</w:t>
      </w:r>
      <w:r w:rsidR="00B408A5" w:rsidRPr="00B53462">
        <w:rPr>
          <w:rFonts w:ascii="Arial" w:hAnsi="Arial" w:cs="Arial"/>
          <w:sz w:val="24"/>
          <w:szCs w:val="24"/>
          <w:lang w:val="en-GB"/>
        </w:rPr>
        <w:t>.</w:t>
      </w:r>
    </w:p>
    <w:p w14:paraId="4E188773" w14:textId="08DD2106"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 xml:space="preserve">Independent film production spend </w:t>
      </w:r>
      <w:r w:rsidR="0082102D" w:rsidRPr="00B53462">
        <w:rPr>
          <w:rFonts w:ascii="Arial" w:hAnsi="Arial" w:cs="Arial"/>
          <w:b/>
          <w:bCs/>
          <w:sz w:val="24"/>
          <w:szCs w:val="24"/>
          <w:lang w:val="en-GB"/>
        </w:rPr>
        <w:t>continues to increase</w:t>
      </w:r>
    </w:p>
    <w:p w14:paraId="1E1134B3" w14:textId="0D493A0C" w:rsidR="00DA1CEA"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Meanwhile independent film production – which is supported by Screen Scotland funding, and a key pillar within Screen Scotland’s strategic work to foster creative origination from within Scotland – </w:t>
      </w:r>
      <w:r w:rsidR="0082102D" w:rsidRPr="00B53462">
        <w:rPr>
          <w:rFonts w:ascii="Arial" w:hAnsi="Arial" w:cs="Arial"/>
          <w:sz w:val="24"/>
          <w:szCs w:val="24"/>
          <w:lang w:val="en-GB"/>
        </w:rPr>
        <w:t>increased</w:t>
      </w:r>
      <w:r w:rsidR="0053506B" w:rsidRPr="00B53462">
        <w:rPr>
          <w:rFonts w:ascii="Arial" w:hAnsi="Arial" w:cs="Arial"/>
          <w:sz w:val="24"/>
          <w:szCs w:val="24"/>
          <w:lang w:val="en-GB"/>
        </w:rPr>
        <w:t xml:space="preserve"> by 10%</w:t>
      </w:r>
      <w:r w:rsidRPr="00B53462">
        <w:rPr>
          <w:rFonts w:ascii="Arial" w:hAnsi="Arial" w:cs="Arial"/>
          <w:sz w:val="24"/>
          <w:szCs w:val="24"/>
          <w:lang w:val="en-GB"/>
        </w:rPr>
        <w:t>, from £7.6 million to £</w:t>
      </w:r>
      <w:r w:rsidR="0082102D" w:rsidRPr="00B53462">
        <w:rPr>
          <w:rFonts w:ascii="Arial" w:hAnsi="Arial" w:cs="Arial"/>
          <w:sz w:val="24"/>
          <w:szCs w:val="24"/>
          <w:lang w:val="en-GB"/>
        </w:rPr>
        <w:t>8.4</w:t>
      </w:r>
      <w:r w:rsidRPr="00B53462">
        <w:rPr>
          <w:rFonts w:ascii="Arial" w:hAnsi="Arial" w:cs="Arial"/>
          <w:sz w:val="24"/>
          <w:szCs w:val="24"/>
          <w:lang w:val="en-GB"/>
        </w:rPr>
        <w:t xml:space="preserve"> million.</w:t>
      </w:r>
      <w:r w:rsidR="00914FF1" w:rsidRPr="00B53462">
        <w:rPr>
          <w:rStyle w:val="FootnoteReference"/>
          <w:rFonts w:ascii="Arial" w:hAnsi="Arial" w:cs="Arial"/>
          <w:sz w:val="24"/>
          <w:szCs w:val="24"/>
          <w:lang w:val="en-GB"/>
        </w:rPr>
        <w:footnoteReference w:id="4"/>
      </w:r>
      <w:r w:rsidRPr="00B53462">
        <w:rPr>
          <w:rFonts w:ascii="Arial" w:hAnsi="Arial" w:cs="Arial"/>
          <w:sz w:val="24"/>
          <w:szCs w:val="24"/>
          <w:lang w:val="en-GB"/>
        </w:rPr>
        <w:t xml:space="preserve"> </w:t>
      </w:r>
    </w:p>
    <w:p w14:paraId="5B9D3A34" w14:textId="77777777"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Development of skills and infrastructure aids post strike and pandemic recovery</w:t>
      </w:r>
    </w:p>
    <w:p w14:paraId="39CEC112" w14:textId="23AB2405" w:rsidR="00DA1CEA" w:rsidRPr="00B53462" w:rsidRDefault="00DA1CEA" w:rsidP="00DA1CEA">
      <w:pPr>
        <w:pStyle w:val="BodyText"/>
        <w:rPr>
          <w:rFonts w:ascii="Arial" w:hAnsi="Arial" w:cs="Arial"/>
          <w:sz w:val="24"/>
          <w:szCs w:val="24"/>
        </w:rPr>
      </w:pPr>
      <w:r w:rsidRPr="00B53462">
        <w:rPr>
          <w:rFonts w:ascii="Arial" w:hAnsi="Arial" w:cs="Arial"/>
          <w:sz w:val="24"/>
          <w:szCs w:val="24"/>
        </w:rPr>
        <w:lastRenderedPageBreak/>
        <w:t xml:space="preserve">The sector development and strategic support work undertaken by Screen Scotland and the Scottish Government since 2018 either delivered or supported the delivery of much of the capacity necessary to meet the increase in demand between 2019 and 2021 and </w:t>
      </w:r>
      <w:r w:rsidR="00ED6DEE" w:rsidRPr="00B53462">
        <w:rPr>
          <w:rFonts w:ascii="Arial" w:hAnsi="Arial" w:cs="Arial"/>
          <w:sz w:val="24"/>
          <w:szCs w:val="24"/>
        </w:rPr>
        <w:t xml:space="preserve">laid </w:t>
      </w:r>
      <w:r w:rsidRPr="00B53462">
        <w:rPr>
          <w:rFonts w:ascii="Arial" w:hAnsi="Arial" w:cs="Arial"/>
          <w:sz w:val="24"/>
          <w:szCs w:val="24"/>
        </w:rPr>
        <w:t xml:space="preserve">the groundwork for Scotland’s immediate recovery from the US strikes of 2023. </w:t>
      </w:r>
    </w:p>
    <w:p w14:paraId="4BD1A3C2" w14:textId="1BC2F4B4" w:rsidR="00DA1CEA" w:rsidRPr="00B53462" w:rsidRDefault="00DA1CEA" w:rsidP="00DA1CEA">
      <w:pPr>
        <w:pStyle w:val="BodyText"/>
        <w:rPr>
          <w:rFonts w:ascii="Arial" w:hAnsi="Arial" w:cs="Arial"/>
          <w:sz w:val="24"/>
          <w:szCs w:val="24"/>
        </w:rPr>
      </w:pPr>
      <w:r w:rsidRPr="00B53462">
        <w:rPr>
          <w:rFonts w:ascii="Arial" w:hAnsi="Arial" w:cs="Arial"/>
          <w:sz w:val="24"/>
          <w:szCs w:val="24"/>
        </w:rPr>
        <w:t>The opening of new or expanded studio facilities, particularly FirstStage Studios in Edinburgh and The Pyramids in West Lothian, enabled</w:t>
      </w:r>
      <w:r w:rsidR="006C7F93" w:rsidRPr="00B53462">
        <w:rPr>
          <w:rFonts w:ascii="Arial" w:hAnsi="Arial" w:cs="Arial"/>
          <w:sz w:val="24"/>
          <w:szCs w:val="24"/>
        </w:rPr>
        <w:t xml:space="preserve"> projects such as</w:t>
      </w:r>
      <w:r w:rsidRPr="00B53462">
        <w:rPr>
          <w:rFonts w:ascii="Arial" w:hAnsi="Arial" w:cs="Arial"/>
          <w:sz w:val="24"/>
          <w:szCs w:val="24"/>
        </w:rPr>
        <w:t xml:space="preserve"> Amazon’s </w:t>
      </w:r>
      <w:r w:rsidRPr="00B53462">
        <w:rPr>
          <w:rFonts w:ascii="Arial" w:hAnsi="Arial" w:cs="Arial"/>
          <w:i/>
          <w:iCs/>
          <w:sz w:val="24"/>
          <w:szCs w:val="24"/>
        </w:rPr>
        <w:t>The Rig</w:t>
      </w:r>
      <w:r w:rsidRPr="00B53462">
        <w:rPr>
          <w:rFonts w:ascii="Arial" w:hAnsi="Arial" w:cs="Arial"/>
          <w:sz w:val="24"/>
          <w:szCs w:val="24"/>
        </w:rPr>
        <w:t xml:space="preserve"> 2 and</w:t>
      </w:r>
      <w:r w:rsidR="006C7F93" w:rsidRPr="00B53462">
        <w:rPr>
          <w:rFonts w:ascii="Arial" w:hAnsi="Arial" w:cs="Arial"/>
          <w:sz w:val="24"/>
          <w:szCs w:val="24"/>
        </w:rPr>
        <w:t xml:space="preserve"> the BBC’s</w:t>
      </w:r>
      <w:r w:rsidRPr="00B53462">
        <w:rPr>
          <w:rFonts w:ascii="Arial" w:hAnsi="Arial" w:cs="Arial"/>
          <w:sz w:val="24"/>
          <w:szCs w:val="24"/>
        </w:rPr>
        <w:t xml:space="preserve"> </w:t>
      </w:r>
      <w:r w:rsidRPr="00B53462">
        <w:rPr>
          <w:rFonts w:ascii="Arial" w:hAnsi="Arial" w:cs="Arial"/>
          <w:i/>
          <w:iCs/>
          <w:sz w:val="24"/>
          <w:szCs w:val="24"/>
        </w:rPr>
        <w:t>Rebus</w:t>
      </w:r>
      <w:r w:rsidRPr="00B53462">
        <w:rPr>
          <w:rFonts w:ascii="Arial" w:hAnsi="Arial" w:cs="Arial"/>
          <w:sz w:val="24"/>
          <w:szCs w:val="24"/>
        </w:rPr>
        <w:t xml:space="preserve"> to film entire productions in Scotland, on-location and in studio. These studio facilities have made Scotland an attractive place to film complete productions, whereas prior to the opening of such facilities Scotland more often hosted shorter location shoots. </w:t>
      </w:r>
    </w:p>
    <w:p w14:paraId="4484299C" w14:textId="7A55FCAB"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 xml:space="preserve">Growing confidence in </w:t>
      </w:r>
      <w:r w:rsidR="003D06C8" w:rsidRPr="00B53462">
        <w:rPr>
          <w:rFonts w:ascii="Arial" w:hAnsi="Arial" w:cs="Arial"/>
          <w:b/>
          <w:bCs/>
          <w:sz w:val="24"/>
          <w:szCs w:val="24"/>
        </w:rPr>
        <w:t xml:space="preserve">Scotland’s </w:t>
      </w:r>
      <w:r w:rsidRPr="00B53462">
        <w:rPr>
          <w:rFonts w:ascii="Arial" w:hAnsi="Arial" w:cs="Arial"/>
          <w:b/>
          <w:bCs/>
          <w:sz w:val="24"/>
          <w:szCs w:val="24"/>
        </w:rPr>
        <w:t>production sector</w:t>
      </w:r>
    </w:p>
    <w:p w14:paraId="1D3D213D" w14:textId="77777777" w:rsidR="00DA1CEA" w:rsidRPr="00B53462" w:rsidRDefault="00DA1CEA" w:rsidP="00DA1CEA">
      <w:pPr>
        <w:pStyle w:val="BodyText"/>
        <w:rPr>
          <w:rFonts w:ascii="Arial" w:hAnsi="Arial" w:cs="Arial"/>
          <w:sz w:val="24"/>
          <w:szCs w:val="24"/>
        </w:rPr>
      </w:pPr>
      <w:r w:rsidRPr="00B53462">
        <w:rPr>
          <w:rFonts w:ascii="Arial" w:hAnsi="Arial" w:cs="Arial"/>
          <w:sz w:val="24"/>
          <w:szCs w:val="24"/>
        </w:rPr>
        <w:t xml:space="preserve">Screen Scotland’s continued investment in skills development –in partnership with broadcasters, video-on-demand (VOD) platforms and production companies – has enabled higher investment in film and HETV crew training across 2021 and 2023, giving film and TV producers’ increased confidence in Scotland’s human production infrastructure. The </w:t>
      </w:r>
      <w:r w:rsidRPr="00B53462">
        <w:rPr>
          <w:rFonts w:ascii="Arial" w:hAnsi="Arial" w:cs="Arial"/>
          <w:i/>
          <w:iCs/>
          <w:sz w:val="24"/>
          <w:szCs w:val="24"/>
        </w:rPr>
        <w:t>Outlander</w:t>
      </w:r>
      <w:r w:rsidRPr="00B53462">
        <w:rPr>
          <w:rFonts w:ascii="Arial" w:hAnsi="Arial" w:cs="Arial"/>
          <w:sz w:val="24"/>
          <w:szCs w:val="24"/>
        </w:rPr>
        <w:t xml:space="preserve"> Training Programme, Screen NETS and the </w:t>
      </w:r>
      <w:r w:rsidRPr="00B53462">
        <w:rPr>
          <w:rFonts w:ascii="Arial" w:hAnsi="Arial" w:cs="Arial"/>
          <w:i/>
          <w:iCs/>
          <w:sz w:val="24"/>
          <w:szCs w:val="24"/>
        </w:rPr>
        <w:t>Good Omens Training Programme</w:t>
      </w:r>
      <w:r w:rsidRPr="00B53462">
        <w:rPr>
          <w:rFonts w:ascii="Arial" w:hAnsi="Arial" w:cs="Arial"/>
          <w:sz w:val="24"/>
          <w:szCs w:val="24"/>
        </w:rPr>
        <w:t xml:space="preserve"> (supported by Amazon Studios and BBC Studios) have been among the training initiatives co-funded by Screen Scotland in recent years that have significantly increased the capacity of Scotland’s crew base.</w:t>
      </w:r>
    </w:p>
    <w:p w14:paraId="4D30D349" w14:textId="77777777" w:rsidR="00DA1CEA" w:rsidRPr="00B53462" w:rsidRDefault="00DA1CEA" w:rsidP="00DA1CEA">
      <w:pPr>
        <w:pStyle w:val="BodyText"/>
        <w:rPr>
          <w:rFonts w:ascii="Arial" w:hAnsi="Arial" w:cs="Arial"/>
          <w:b/>
          <w:bCs/>
          <w:sz w:val="24"/>
          <w:szCs w:val="24"/>
        </w:rPr>
      </w:pPr>
      <w:r w:rsidRPr="00B53462">
        <w:rPr>
          <w:rFonts w:ascii="Arial" w:hAnsi="Arial" w:cs="Arial"/>
          <w:b/>
          <w:bCs/>
          <w:sz w:val="24"/>
          <w:szCs w:val="24"/>
        </w:rPr>
        <w:t>The continued importance of UK PSB commissioning to Scotland’s (and the UK’s) screen sector</w:t>
      </w:r>
    </w:p>
    <w:p w14:paraId="65268536" w14:textId="36914DF2" w:rsidR="00DA1CEA" w:rsidRPr="00B53462" w:rsidRDefault="00DA1CEA" w:rsidP="00DA1CEA">
      <w:pPr>
        <w:pStyle w:val="BodyText"/>
        <w:rPr>
          <w:rFonts w:ascii="Arial" w:hAnsi="Arial" w:cs="Arial"/>
          <w:bCs/>
          <w:sz w:val="24"/>
          <w:szCs w:val="24"/>
          <w:lang w:val="en-GB"/>
        </w:rPr>
      </w:pPr>
      <w:r w:rsidRPr="00B53462">
        <w:rPr>
          <w:rFonts w:ascii="Arial" w:hAnsi="Arial" w:cs="Arial"/>
          <w:sz w:val="24"/>
          <w:szCs w:val="24"/>
          <w:lang w:val="en-GB"/>
        </w:rPr>
        <w:t xml:space="preserve">The PSBs – primarily the BBC and C4 – remain the core source of demand, financing and commissioning of TV programmes and documentary films made by Scotland-based producers. </w:t>
      </w:r>
      <w:r w:rsidRPr="00B53462">
        <w:rPr>
          <w:rFonts w:ascii="Arial" w:hAnsi="Arial" w:cs="Arial"/>
          <w:bCs/>
          <w:sz w:val="24"/>
          <w:szCs w:val="24"/>
          <w:lang w:val="en-GB"/>
        </w:rPr>
        <w:t>In 2023</w:t>
      </w:r>
      <w:r w:rsidR="00466108" w:rsidRPr="00B53462">
        <w:rPr>
          <w:rFonts w:ascii="Arial" w:hAnsi="Arial" w:cs="Arial"/>
          <w:bCs/>
          <w:sz w:val="24"/>
          <w:szCs w:val="24"/>
          <w:lang w:val="en-GB"/>
        </w:rPr>
        <w:t>, as a consequence of the US writers and actors strikes</w:t>
      </w:r>
      <w:r w:rsidR="00FA7B6F" w:rsidRPr="00B53462">
        <w:rPr>
          <w:rFonts w:ascii="Arial" w:hAnsi="Arial" w:cs="Arial"/>
          <w:bCs/>
          <w:sz w:val="24"/>
          <w:szCs w:val="24"/>
          <w:lang w:val="en-GB"/>
        </w:rPr>
        <w:t xml:space="preserve"> impact on inward investment production</w:t>
      </w:r>
      <w:r w:rsidRPr="00B53462">
        <w:rPr>
          <w:rFonts w:ascii="Arial" w:hAnsi="Arial" w:cs="Arial"/>
          <w:bCs/>
          <w:sz w:val="24"/>
          <w:szCs w:val="24"/>
          <w:lang w:val="en-GB"/>
        </w:rPr>
        <w:t xml:space="preserve">, PSB content (£222.4 million) was once again the largest type of film and TV production spend in Scotland, providing the overwhelming majority of commissioning opportunities for Scotland-based production companies. </w:t>
      </w:r>
    </w:p>
    <w:p w14:paraId="11D165D3" w14:textId="574A15C0" w:rsidR="00DA1CEA" w:rsidRPr="00B53462" w:rsidRDefault="00DA1CEA" w:rsidP="006C7D07">
      <w:pPr>
        <w:spacing w:after="120"/>
        <w:rPr>
          <w:rFonts w:ascii="Arial" w:hAnsi="Arial" w:cs="Arial"/>
          <w:bCs/>
        </w:rPr>
      </w:pPr>
      <w:r w:rsidRPr="00B53462">
        <w:rPr>
          <w:rFonts w:ascii="Arial" w:hAnsi="Arial" w:cs="Arial"/>
          <w:bCs/>
        </w:rPr>
        <w:t xml:space="preserve">While this </w:t>
      </w:r>
      <w:r w:rsidR="00540DA0" w:rsidRPr="00B53462">
        <w:rPr>
          <w:rFonts w:ascii="Arial" w:hAnsi="Arial" w:cs="Arial"/>
          <w:bCs/>
        </w:rPr>
        <w:t xml:space="preserve">study </w:t>
      </w:r>
      <w:r w:rsidRPr="00B53462">
        <w:rPr>
          <w:rFonts w:ascii="Arial" w:hAnsi="Arial" w:cs="Arial"/>
          <w:bCs/>
        </w:rPr>
        <w:t>continues to report the economic impact of UK PSB</w:t>
      </w:r>
      <w:r w:rsidR="009F6813" w:rsidRPr="00B53462">
        <w:rPr>
          <w:rFonts w:ascii="Arial" w:hAnsi="Arial" w:cs="Arial"/>
          <w:bCs/>
        </w:rPr>
        <w:t>’s</w:t>
      </w:r>
      <w:r w:rsidRPr="00B53462">
        <w:rPr>
          <w:rFonts w:ascii="Arial" w:hAnsi="Arial" w:cs="Arial"/>
          <w:bCs/>
        </w:rPr>
        <w:t xml:space="preserve"> spend</w:t>
      </w:r>
      <w:r w:rsidR="009F6813" w:rsidRPr="00B53462">
        <w:rPr>
          <w:rFonts w:ascii="Arial" w:hAnsi="Arial" w:cs="Arial"/>
          <w:bCs/>
        </w:rPr>
        <w:t>ing</w:t>
      </w:r>
      <w:r w:rsidRPr="00B53462">
        <w:rPr>
          <w:rFonts w:ascii="Arial" w:hAnsi="Arial" w:cs="Arial"/>
          <w:bCs/>
        </w:rPr>
        <w:t xml:space="preserve"> within </w:t>
      </w:r>
      <w:r w:rsidR="009F6813" w:rsidRPr="00B53462">
        <w:rPr>
          <w:rFonts w:ascii="Arial" w:hAnsi="Arial" w:cs="Arial"/>
          <w:bCs/>
        </w:rPr>
        <w:t xml:space="preserve">Scotland’s </w:t>
      </w:r>
      <w:r w:rsidRPr="00B53462">
        <w:rPr>
          <w:rFonts w:ascii="Arial" w:hAnsi="Arial" w:cs="Arial"/>
          <w:bCs/>
        </w:rPr>
        <w:t xml:space="preserve">economy on a consistent basis with previous reports, we acknowledge the findings of the report commissioned by Screen Scotland entitled </w:t>
      </w:r>
      <w:hyperlink r:id="rId18" w:anchor=":~:text='20%20years%20after%20the%20Communications,on%20Scotland's%20TV%20production%20company" w:history="1">
        <w:r w:rsidRPr="00B53462">
          <w:rPr>
            <w:rStyle w:val="Hyperlink"/>
            <w:rFonts w:ascii="Arial" w:hAnsi="Arial" w:cs="Arial"/>
            <w:b/>
            <w:bCs/>
            <w:sz w:val="24"/>
          </w:rPr>
          <w:t>20 years after the Communications Act 2003: the impact on production from and in Scotland</w:t>
        </w:r>
      </w:hyperlink>
      <w:r w:rsidRPr="00B53462">
        <w:rPr>
          <w:rFonts w:ascii="Arial" w:hAnsi="Arial" w:cs="Arial"/>
        </w:rPr>
        <w:t xml:space="preserve"> which highlight</w:t>
      </w:r>
      <w:r w:rsidR="00294486" w:rsidRPr="00B53462">
        <w:rPr>
          <w:rFonts w:ascii="Arial" w:hAnsi="Arial" w:cs="Arial"/>
        </w:rPr>
        <w:t>s</w:t>
      </w:r>
      <w:r w:rsidRPr="00B53462">
        <w:rPr>
          <w:rFonts w:ascii="Arial" w:hAnsi="Arial" w:cs="Arial"/>
        </w:rPr>
        <w:t xml:space="preserve"> how the economic impact of certain </w:t>
      </w:r>
      <w:r w:rsidR="009C3505" w:rsidRPr="00B53462">
        <w:rPr>
          <w:rFonts w:ascii="Arial" w:hAnsi="Arial" w:cs="Arial"/>
        </w:rPr>
        <w:t>‘</w:t>
      </w:r>
      <w:r w:rsidRPr="00B53462">
        <w:rPr>
          <w:rFonts w:ascii="Arial" w:hAnsi="Arial" w:cs="Arial"/>
        </w:rPr>
        <w:t>Scottish qualifying</w:t>
      </w:r>
      <w:r w:rsidR="009C3505" w:rsidRPr="00B53462">
        <w:rPr>
          <w:rFonts w:ascii="Arial" w:hAnsi="Arial" w:cs="Arial"/>
        </w:rPr>
        <w:t>’</w:t>
      </w:r>
      <w:r w:rsidRPr="00B53462">
        <w:rPr>
          <w:rFonts w:ascii="Arial" w:hAnsi="Arial" w:cs="Arial"/>
        </w:rPr>
        <w:t xml:space="preserve"> PSB commissioned programmes within </w:t>
      </w:r>
      <w:r w:rsidR="009C3505" w:rsidRPr="00B53462">
        <w:rPr>
          <w:rFonts w:ascii="Arial" w:hAnsi="Arial" w:cs="Arial"/>
        </w:rPr>
        <w:t xml:space="preserve">Scotland’s </w:t>
      </w:r>
      <w:r w:rsidRPr="00B53462">
        <w:rPr>
          <w:rFonts w:ascii="Arial" w:hAnsi="Arial" w:cs="Arial"/>
        </w:rPr>
        <w:t>economy is unclear as a consequence of the latitude afford</w:t>
      </w:r>
      <w:r w:rsidR="009C3505" w:rsidRPr="00B53462">
        <w:rPr>
          <w:rFonts w:ascii="Arial" w:hAnsi="Arial" w:cs="Arial"/>
        </w:rPr>
        <w:t>ed</w:t>
      </w:r>
      <w:r w:rsidRPr="00B53462">
        <w:rPr>
          <w:rFonts w:ascii="Arial" w:hAnsi="Arial" w:cs="Arial"/>
        </w:rPr>
        <w:t xml:space="preserve"> in qualification as </w:t>
      </w:r>
      <w:r w:rsidR="009C3505" w:rsidRPr="00B53462">
        <w:rPr>
          <w:rFonts w:ascii="Arial" w:hAnsi="Arial" w:cs="Arial"/>
        </w:rPr>
        <w:t>‘</w:t>
      </w:r>
      <w:r w:rsidR="00EB1850" w:rsidRPr="00B53462">
        <w:rPr>
          <w:rFonts w:ascii="Arial" w:hAnsi="Arial" w:cs="Arial"/>
        </w:rPr>
        <w:t>Scotland productions</w:t>
      </w:r>
      <w:r w:rsidR="009C3505" w:rsidRPr="00B53462">
        <w:rPr>
          <w:rFonts w:ascii="Arial" w:hAnsi="Arial" w:cs="Arial"/>
        </w:rPr>
        <w:t>’</w:t>
      </w:r>
      <w:r w:rsidRPr="00B53462">
        <w:rPr>
          <w:rFonts w:ascii="Arial" w:hAnsi="Arial" w:cs="Arial"/>
        </w:rPr>
        <w:t xml:space="preserve"> by the current Ofcom Guidance on regional production. </w:t>
      </w:r>
      <w:r w:rsidR="00C43B0C" w:rsidRPr="00B53462">
        <w:rPr>
          <w:rFonts w:ascii="Arial" w:hAnsi="Arial" w:cs="Arial"/>
        </w:rPr>
        <w:t xml:space="preserve">We note that Screen Scotland has recently called for current Ofcom quota regime for Nations &amp; Regions production to be reviewed.  </w:t>
      </w:r>
    </w:p>
    <w:p w14:paraId="01505822" w14:textId="77777777" w:rsidR="00DA1CEA" w:rsidRPr="00B53462" w:rsidRDefault="00DA1CEA" w:rsidP="00DA1CEA">
      <w:pPr>
        <w:pStyle w:val="BodyText"/>
        <w:rPr>
          <w:rFonts w:ascii="Arial" w:hAnsi="Arial" w:cs="Arial"/>
          <w:sz w:val="24"/>
          <w:szCs w:val="24"/>
        </w:rPr>
      </w:pPr>
      <w:r w:rsidRPr="00B53462">
        <w:rPr>
          <w:rFonts w:ascii="Arial" w:hAnsi="Arial" w:cs="Arial"/>
          <w:b/>
          <w:bCs/>
          <w:sz w:val="24"/>
          <w:szCs w:val="24"/>
        </w:rPr>
        <w:t>Cinema attendance recovers faster in Scotland in 2023 than across the rest of the UK</w:t>
      </w:r>
    </w:p>
    <w:p w14:paraId="0251CF98" w14:textId="77777777" w:rsidR="00DA1CEA"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The post-pandemic recovery in cinema box office was slightly faster in Scotland compared to the overall UK in 2023. In 2023, Scotland’s cinema box office (£79.9 million) had recovered to 80% of its 2019 level (£99.8 million), whereas across the </w:t>
      </w:r>
      <w:r w:rsidRPr="00B53462">
        <w:rPr>
          <w:rFonts w:ascii="Arial" w:hAnsi="Arial" w:cs="Arial"/>
          <w:sz w:val="24"/>
          <w:szCs w:val="24"/>
          <w:lang w:val="en-GB"/>
        </w:rPr>
        <w:lastRenderedPageBreak/>
        <w:t>entire UK, the cinema box office (£980 million) had recovered to 78% of its 2019 level (£1.254 million).</w:t>
      </w:r>
      <w:r w:rsidRPr="00B53462">
        <w:rPr>
          <w:rStyle w:val="FootnoteReference"/>
          <w:rFonts w:ascii="Arial" w:hAnsi="Arial" w:cs="Arial"/>
          <w:sz w:val="24"/>
          <w:szCs w:val="24"/>
          <w:lang w:val="en-GB"/>
        </w:rPr>
        <w:footnoteReference w:id="5"/>
      </w:r>
    </w:p>
    <w:p w14:paraId="1795B963" w14:textId="55CAB442"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Post</w:t>
      </w:r>
      <w:r w:rsidR="006C7D07" w:rsidRPr="00B53462">
        <w:rPr>
          <w:rFonts w:ascii="Arial" w:hAnsi="Arial" w:cs="Arial"/>
          <w:b/>
          <w:bCs/>
          <w:sz w:val="24"/>
          <w:szCs w:val="24"/>
          <w:lang w:val="en-GB"/>
        </w:rPr>
        <w:t>-</w:t>
      </w:r>
      <w:r w:rsidRPr="00B53462">
        <w:rPr>
          <w:rFonts w:ascii="Arial" w:hAnsi="Arial" w:cs="Arial"/>
          <w:b/>
          <w:bCs/>
          <w:sz w:val="24"/>
          <w:szCs w:val="24"/>
          <w:lang w:val="en-GB"/>
        </w:rPr>
        <w:t>strike recovery in 2024</w:t>
      </w:r>
    </w:p>
    <w:p w14:paraId="65F5CEA9" w14:textId="3F2F233C" w:rsidR="00DA1CEA" w:rsidRPr="00B53462" w:rsidRDefault="00DA1CEA" w:rsidP="00DA1CEA">
      <w:pPr>
        <w:pStyle w:val="BodyText"/>
        <w:rPr>
          <w:rFonts w:ascii="Arial" w:hAnsi="Arial" w:cs="Arial"/>
          <w:sz w:val="24"/>
          <w:szCs w:val="24"/>
          <w:lang w:val="en-GB"/>
        </w:rPr>
      </w:pPr>
      <w:r w:rsidRPr="00B53462">
        <w:rPr>
          <w:rFonts w:ascii="Arial" w:hAnsi="Arial" w:cs="Arial"/>
          <w:sz w:val="24"/>
          <w:szCs w:val="24"/>
          <w:lang w:val="en-GB"/>
        </w:rPr>
        <w:t xml:space="preserve">Though not covered in detail within this </w:t>
      </w:r>
      <w:r w:rsidR="00287A56" w:rsidRPr="00B53462">
        <w:rPr>
          <w:rFonts w:ascii="Arial" w:hAnsi="Arial" w:cs="Arial"/>
          <w:sz w:val="24"/>
          <w:szCs w:val="24"/>
          <w:lang w:val="en-GB"/>
        </w:rPr>
        <w:t xml:space="preserve">study </w:t>
      </w:r>
      <w:r w:rsidRPr="00B53462">
        <w:rPr>
          <w:rFonts w:ascii="Arial" w:hAnsi="Arial" w:cs="Arial"/>
          <w:sz w:val="24"/>
          <w:szCs w:val="24"/>
          <w:lang w:val="en-GB"/>
        </w:rPr>
        <w:t xml:space="preserve">of 2023, Scotland’s inward film and HETV production showed signs of a </w:t>
      </w:r>
      <w:r w:rsidR="00C120BA" w:rsidRPr="00B53462">
        <w:rPr>
          <w:rFonts w:ascii="Arial" w:hAnsi="Arial" w:cs="Arial"/>
          <w:sz w:val="24"/>
          <w:szCs w:val="24"/>
          <w:lang w:val="en-GB"/>
        </w:rPr>
        <w:t xml:space="preserve">swift </w:t>
      </w:r>
      <w:r w:rsidRPr="00B53462">
        <w:rPr>
          <w:rFonts w:ascii="Arial" w:hAnsi="Arial" w:cs="Arial"/>
          <w:sz w:val="24"/>
          <w:szCs w:val="24"/>
          <w:lang w:val="en-GB"/>
        </w:rPr>
        <w:t xml:space="preserve">recovery in the first half of 2024 </w:t>
      </w:r>
      <w:r w:rsidR="00C120BA" w:rsidRPr="00B53462">
        <w:rPr>
          <w:rFonts w:ascii="Arial" w:hAnsi="Arial" w:cs="Arial"/>
          <w:sz w:val="24"/>
          <w:szCs w:val="24"/>
          <w:lang w:val="en-GB"/>
        </w:rPr>
        <w:t>following</w:t>
      </w:r>
      <w:r w:rsidRPr="00B53462">
        <w:rPr>
          <w:rFonts w:ascii="Arial" w:hAnsi="Arial" w:cs="Arial"/>
          <w:sz w:val="24"/>
          <w:szCs w:val="24"/>
          <w:lang w:val="en-GB"/>
        </w:rPr>
        <w:t xml:space="preserve"> the resolution of the US writer and actor strikes</w:t>
      </w:r>
      <w:r w:rsidR="00BC6013" w:rsidRPr="00B53462">
        <w:rPr>
          <w:rFonts w:ascii="Arial" w:hAnsi="Arial" w:cs="Arial"/>
          <w:sz w:val="24"/>
          <w:szCs w:val="24"/>
          <w:lang w:val="en-GB"/>
        </w:rPr>
        <w:t xml:space="preserve"> in late 2023</w:t>
      </w:r>
      <w:r w:rsidRPr="00B53462">
        <w:rPr>
          <w:rFonts w:ascii="Arial" w:hAnsi="Arial" w:cs="Arial"/>
          <w:sz w:val="24"/>
          <w:szCs w:val="24"/>
          <w:lang w:val="en-GB"/>
        </w:rPr>
        <w:t xml:space="preserve">. Initial estimates of filming days in the first half of 2024 provided by </w:t>
      </w:r>
      <w:r w:rsidR="00F754E7" w:rsidRPr="00B53462">
        <w:rPr>
          <w:rFonts w:ascii="Arial" w:hAnsi="Arial" w:cs="Arial"/>
          <w:sz w:val="24"/>
          <w:szCs w:val="24"/>
          <w:lang w:val="en-GB"/>
        </w:rPr>
        <w:t xml:space="preserve">Screen </w:t>
      </w:r>
      <w:r w:rsidRPr="00B53462">
        <w:rPr>
          <w:rFonts w:ascii="Arial" w:hAnsi="Arial" w:cs="Arial"/>
          <w:sz w:val="24"/>
          <w:szCs w:val="24"/>
          <w:lang w:val="en-GB"/>
        </w:rPr>
        <w:t xml:space="preserve">Scotland’s Screen Commission indicate that 17 films and TV series </w:t>
      </w:r>
      <w:r w:rsidR="00FA7B6F" w:rsidRPr="00B53462">
        <w:rPr>
          <w:rFonts w:ascii="Arial" w:hAnsi="Arial" w:cs="Arial"/>
          <w:sz w:val="24"/>
          <w:szCs w:val="24"/>
          <w:lang w:val="en-GB"/>
        </w:rPr>
        <w:t xml:space="preserve">(including Netflix’s </w:t>
      </w:r>
      <w:r w:rsidR="00FA7B6F" w:rsidRPr="00B53462">
        <w:rPr>
          <w:rFonts w:ascii="Arial" w:hAnsi="Arial" w:cs="Arial"/>
          <w:i/>
          <w:iCs/>
          <w:sz w:val="24"/>
          <w:szCs w:val="24"/>
          <w:lang w:val="en-GB"/>
        </w:rPr>
        <w:t>Department Q.</w:t>
      </w:r>
      <w:r w:rsidR="00FA7B6F" w:rsidRPr="00B53462">
        <w:rPr>
          <w:rFonts w:ascii="Arial" w:hAnsi="Arial" w:cs="Arial"/>
          <w:sz w:val="24"/>
          <w:szCs w:val="24"/>
          <w:lang w:val="en-GB"/>
        </w:rPr>
        <w:t xml:space="preserve">) </w:t>
      </w:r>
      <w:r w:rsidRPr="00B53462">
        <w:rPr>
          <w:rFonts w:ascii="Arial" w:hAnsi="Arial" w:cs="Arial"/>
          <w:sz w:val="24"/>
          <w:szCs w:val="24"/>
          <w:lang w:val="en-GB"/>
        </w:rPr>
        <w:t xml:space="preserve">started principal photography in Scotland in the first six months of 2024, generating an estimated £194 million in total production expenditures and putting Scotland on course to realise up to £400 million in combined inward investment and independent film and TV production during the 2024 calendar year. This would be well above the combined £355 million </w:t>
      </w:r>
      <w:r w:rsidR="00FA7B6F" w:rsidRPr="00B53462">
        <w:rPr>
          <w:rFonts w:ascii="Arial" w:hAnsi="Arial" w:cs="Arial"/>
          <w:sz w:val="24"/>
          <w:szCs w:val="24"/>
          <w:lang w:val="en-GB"/>
        </w:rPr>
        <w:t xml:space="preserve">record </w:t>
      </w:r>
      <w:r w:rsidRPr="00B53462">
        <w:rPr>
          <w:rFonts w:ascii="Arial" w:hAnsi="Arial" w:cs="Arial"/>
          <w:sz w:val="24"/>
          <w:szCs w:val="24"/>
          <w:lang w:val="en-GB"/>
        </w:rPr>
        <w:t>reached in 2021.</w:t>
      </w:r>
    </w:p>
    <w:p w14:paraId="220603B9" w14:textId="252E6EDD" w:rsidR="00DA1CEA" w:rsidRPr="00B53462" w:rsidRDefault="00DA1CEA" w:rsidP="00DA1CEA">
      <w:pPr>
        <w:pStyle w:val="BodyText"/>
        <w:rPr>
          <w:rFonts w:ascii="Arial" w:hAnsi="Arial" w:cs="Arial"/>
          <w:b/>
          <w:bCs/>
          <w:sz w:val="24"/>
          <w:szCs w:val="24"/>
          <w:lang w:val="en-GB"/>
        </w:rPr>
      </w:pPr>
      <w:r w:rsidRPr="00B53462">
        <w:rPr>
          <w:rFonts w:ascii="Arial" w:hAnsi="Arial" w:cs="Arial"/>
          <w:b/>
          <w:bCs/>
          <w:sz w:val="24"/>
          <w:szCs w:val="24"/>
          <w:lang w:val="en-GB"/>
        </w:rPr>
        <w:t xml:space="preserve">Progress towards £1billion GVA impact for screen in </w:t>
      </w:r>
      <w:r w:rsidR="00625340" w:rsidRPr="00B53462">
        <w:rPr>
          <w:rFonts w:ascii="Arial" w:hAnsi="Arial" w:cs="Arial"/>
          <w:b/>
          <w:bCs/>
          <w:sz w:val="24"/>
          <w:szCs w:val="24"/>
          <w:lang w:val="en-GB"/>
        </w:rPr>
        <w:t>Scotland’s e</w:t>
      </w:r>
      <w:r w:rsidRPr="00B53462">
        <w:rPr>
          <w:rFonts w:ascii="Arial" w:hAnsi="Arial" w:cs="Arial"/>
          <w:b/>
          <w:bCs/>
          <w:sz w:val="24"/>
          <w:szCs w:val="24"/>
          <w:lang w:val="en-GB"/>
        </w:rPr>
        <w:t>conomy</w:t>
      </w:r>
    </w:p>
    <w:p w14:paraId="146367D2" w14:textId="398911AA" w:rsidR="00553393" w:rsidRPr="00B53462" w:rsidRDefault="00DA1CEA" w:rsidP="00914FF1">
      <w:pPr>
        <w:pStyle w:val="BodyText"/>
        <w:rPr>
          <w:rFonts w:ascii="Arial" w:hAnsi="Arial" w:cs="Arial"/>
          <w:sz w:val="24"/>
          <w:szCs w:val="24"/>
          <w:lang w:val="en-GB"/>
        </w:rPr>
      </w:pPr>
      <w:r w:rsidRPr="00B53462">
        <w:rPr>
          <w:rFonts w:ascii="Arial" w:hAnsi="Arial" w:cs="Arial"/>
          <w:sz w:val="24"/>
          <w:szCs w:val="24"/>
          <w:lang w:val="en-GB"/>
        </w:rPr>
        <w:t>When this 2024 recovery in inward investment film and HETV production is combined with the recoveries in exhibition and screen tourism already observed in 2023, it is likely that the economic value of Scotland’s screen sector remains on track to achieve Screen Scotland’s strategic aim of £1 billion GVA impact for the screen sector within the Scottish economy by end 2030/31.</w:t>
      </w:r>
    </w:p>
    <w:p w14:paraId="3BD920BF" w14:textId="49092B59" w:rsidR="00F21559" w:rsidRPr="00B53462" w:rsidRDefault="00C05789" w:rsidP="00B53462">
      <w:pPr>
        <w:pStyle w:val="BodyText"/>
        <w:rPr>
          <w:rFonts w:ascii="Arial" w:hAnsi="Arial" w:cs="Arial"/>
          <w:b/>
          <w:bCs/>
          <w:sz w:val="24"/>
          <w:szCs w:val="24"/>
          <w:lang w:val="en-GB"/>
        </w:rPr>
      </w:pPr>
      <w:r w:rsidRPr="00B53462">
        <w:rPr>
          <w:rFonts w:ascii="Arial" w:hAnsi="Arial" w:cs="Arial"/>
          <w:b/>
          <w:bCs/>
          <w:sz w:val="24"/>
          <w:szCs w:val="24"/>
          <w:lang w:val="en-GB"/>
        </w:rPr>
        <w:t>At a glance</w:t>
      </w:r>
      <w:bookmarkStart w:id="2" w:name="_Ref139266180"/>
    </w:p>
    <w:p w14:paraId="3EEC5F09" w14:textId="08E10713" w:rsidR="00F21559" w:rsidRPr="00B53462" w:rsidRDefault="00F21559" w:rsidP="00F21559">
      <w:pPr>
        <w:pStyle w:val="Caption"/>
        <w:spacing w:after="0"/>
        <w:rPr>
          <w:rFonts w:ascii="Arial" w:hAnsi="Arial" w:cs="Arial"/>
          <w:sz w:val="24"/>
          <w:szCs w:val="24"/>
        </w:rPr>
      </w:pPr>
      <w:r w:rsidRPr="00B53462">
        <w:rPr>
          <w:rFonts w:ascii="Arial" w:hAnsi="Arial" w:cs="Arial"/>
          <w:sz w:val="24"/>
          <w:szCs w:val="24"/>
        </w:rPr>
        <w:t xml:space="preserve">Figure E - </w:t>
      </w:r>
      <w:r w:rsidRPr="00B53462">
        <w:rPr>
          <w:rFonts w:ascii="Arial" w:hAnsi="Arial" w:cs="Arial"/>
          <w:sz w:val="24"/>
          <w:szCs w:val="24"/>
        </w:rPr>
        <w:fldChar w:fldCharType="begin"/>
      </w:r>
      <w:r w:rsidRPr="00B53462">
        <w:rPr>
          <w:rFonts w:ascii="Arial" w:hAnsi="Arial" w:cs="Arial"/>
          <w:sz w:val="24"/>
          <w:szCs w:val="24"/>
        </w:rPr>
        <w:instrText xml:space="preserve"> SEQ Figure_E_- \* ARABIC </w:instrText>
      </w:r>
      <w:r w:rsidRPr="00B53462">
        <w:rPr>
          <w:rFonts w:ascii="Arial" w:hAnsi="Arial" w:cs="Arial"/>
          <w:sz w:val="24"/>
          <w:szCs w:val="24"/>
        </w:rPr>
        <w:fldChar w:fldCharType="separate"/>
      </w:r>
      <w:r w:rsidRPr="00B53462">
        <w:rPr>
          <w:rFonts w:ascii="Arial" w:hAnsi="Arial" w:cs="Arial"/>
          <w:noProof/>
          <w:sz w:val="24"/>
          <w:szCs w:val="24"/>
        </w:rPr>
        <w:t>1</w:t>
      </w:r>
      <w:r w:rsidRPr="00B53462">
        <w:rPr>
          <w:rFonts w:ascii="Arial" w:hAnsi="Arial" w:cs="Arial"/>
          <w:sz w:val="24"/>
          <w:szCs w:val="24"/>
        </w:rPr>
        <w:fldChar w:fldCharType="end"/>
      </w:r>
      <w:bookmarkEnd w:id="2"/>
      <w:r w:rsidRPr="00B53462">
        <w:rPr>
          <w:rFonts w:ascii="Arial" w:hAnsi="Arial" w:cs="Arial"/>
          <w:sz w:val="24"/>
          <w:szCs w:val="24"/>
        </w:rPr>
        <w:t xml:space="preserve"> Trends in Scotland’s screen sector, 2019, 2021 and 2023</w:t>
      </w:r>
    </w:p>
    <w:p w14:paraId="0D06B19E" w14:textId="77777777" w:rsidR="00F21559" w:rsidRPr="00B53462" w:rsidRDefault="00F21559" w:rsidP="00F21559">
      <w:pPr>
        <w:pStyle w:val="BodyText"/>
        <w:spacing w:after="0"/>
        <w:rPr>
          <w:rFonts w:ascii="Arial" w:hAnsi="Arial" w:cs="Arial"/>
          <w:b/>
          <w:bCs/>
          <w:color w:val="002060"/>
          <w:sz w:val="24"/>
          <w:szCs w:val="24"/>
          <w:lang w:val="en-GB"/>
        </w:rPr>
      </w:pPr>
    </w:p>
    <w:p w14:paraId="54D8A99A" w14:textId="77777777" w:rsidR="00F21559" w:rsidRPr="00B53462" w:rsidRDefault="00F21559" w:rsidP="00F21559">
      <w:pPr>
        <w:pStyle w:val="BodyText"/>
        <w:rPr>
          <w:rFonts w:ascii="Arial" w:hAnsi="Arial" w:cs="Arial"/>
          <w:b/>
          <w:bCs/>
          <w:color w:val="003D40"/>
          <w:sz w:val="24"/>
          <w:szCs w:val="24"/>
          <w:lang w:val="en-GB"/>
        </w:rPr>
      </w:pPr>
      <w:r w:rsidRPr="00B53462">
        <w:rPr>
          <w:rFonts w:ascii="Arial" w:hAnsi="Arial" w:cs="Arial"/>
          <w:b/>
          <w:bCs/>
          <w:color w:val="003D40"/>
          <w:sz w:val="24"/>
          <w:szCs w:val="24"/>
          <w:lang w:val="en-GB"/>
        </w:rPr>
        <w:t>a. Estimated spending on film, TV and audiovisual production (£ millions)</w:t>
      </w:r>
    </w:p>
    <w:p w14:paraId="4CDFC098" w14:textId="77777777" w:rsidR="00F21559" w:rsidRPr="00B53462" w:rsidRDefault="00F21559" w:rsidP="00F21559">
      <w:pPr>
        <w:pStyle w:val="BodyText"/>
        <w:rPr>
          <w:rFonts w:ascii="Arial" w:hAnsi="Arial" w:cs="Arial"/>
          <w:b/>
          <w:bCs/>
          <w:sz w:val="24"/>
          <w:szCs w:val="24"/>
          <w:lang w:val="en-GB"/>
        </w:rPr>
      </w:pPr>
    </w:p>
    <w:tbl>
      <w:tblPr>
        <w:tblStyle w:val="TableGrid"/>
        <w:tblW w:w="10103" w:type="dxa"/>
        <w:tblInd w:w="-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20"/>
        <w:gridCol w:w="6583"/>
      </w:tblGrid>
      <w:tr w:rsidR="001A3207" w:rsidRPr="00B53462" w14:paraId="19E3CD51" w14:textId="77777777" w:rsidTr="00F21559">
        <w:trPr>
          <w:trHeight w:val="5421"/>
        </w:trPr>
        <w:tc>
          <w:tcPr>
            <w:tcW w:w="3520" w:type="dxa"/>
          </w:tcPr>
          <w:p w14:paraId="2CC346FF" w14:textId="77777777" w:rsidR="001A3207" w:rsidRPr="00B53462" w:rsidRDefault="001A3207">
            <w:pPr>
              <w:pStyle w:val="BodyText"/>
              <w:rPr>
                <w:rFonts w:ascii="Arial" w:hAnsi="Arial" w:cs="Arial"/>
                <w:sz w:val="24"/>
                <w:szCs w:val="24"/>
                <w:lang w:val="en-GB"/>
              </w:rPr>
            </w:pPr>
            <w:r w:rsidRPr="00B53462">
              <w:rPr>
                <w:rFonts w:ascii="Arial" w:hAnsi="Arial" w:cs="Arial"/>
                <w:noProof/>
                <w:sz w:val="24"/>
                <w:szCs w:val="24"/>
              </w:rPr>
              <w:lastRenderedPageBreak/>
              <w:drawing>
                <wp:inline distT="0" distB="0" distL="0" distR="0" wp14:anchorId="534851EC" wp14:editId="6C1439EF">
                  <wp:extent cx="2095500" cy="3009900"/>
                  <wp:effectExtent l="0" t="0" r="0" b="0"/>
                  <wp:docPr id="792889687" name="Chart 1">
                    <a:extLst xmlns:a="http://schemas.openxmlformats.org/drawingml/2006/main">
                      <a:ext uri="{FF2B5EF4-FFF2-40B4-BE49-F238E27FC236}">
                        <a16:creationId xmlns:a16="http://schemas.microsoft.com/office/drawing/2014/main" id="{D97FA5DF-BB53-4FD0-9F15-0719CD4B4BFC}"/>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6583" w:type="dxa"/>
          </w:tcPr>
          <w:p w14:paraId="5A8776C2" w14:textId="77777777" w:rsidR="001A3207" w:rsidRPr="00B53462" w:rsidRDefault="001A3207">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5E5EFF4B" wp14:editId="5EFF74A4">
                  <wp:extent cx="4032250" cy="3268980"/>
                  <wp:effectExtent l="0" t="0" r="6350" b="7620"/>
                  <wp:docPr id="300727138" name="Chart 1">
                    <a:extLst xmlns:a="http://schemas.openxmlformats.org/drawingml/2006/main">
                      <a:ext uri="{FF2B5EF4-FFF2-40B4-BE49-F238E27FC236}">
                        <a16:creationId xmlns:a16="http://schemas.microsoft.com/office/drawing/2014/main" id="{69BABCB4-333D-4C07-9966-3D337C62C9DB}"/>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14:paraId="38B0F025" w14:textId="5CF2C399" w:rsidR="00E076C5" w:rsidRPr="00B53462" w:rsidRDefault="00E076C5">
      <w:pPr>
        <w:rPr>
          <w:rFonts w:ascii="Arial" w:hAnsi="Arial" w:cs="Arial"/>
          <w:b/>
          <w:bCs/>
          <w:color w:val="003D40"/>
        </w:rPr>
      </w:pPr>
    </w:p>
    <w:p w14:paraId="613974AA" w14:textId="5EA34593" w:rsidR="008B5230" w:rsidRPr="00B53462" w:rsidRDefault="009E0179" w:rsidP="008B5230">
      <w:pPr>
        <w:pStyle w:val="BodyText"/>
        <w:spacing w:after="0"/>
        <w:rPr>
          <w:rFonts w:ascii="Arial" w:hAnsi="Arial" w:cs="Arial"/>
          <w:b/>
          <w:bCs/>
          <w:color w:val="003D40"/>
          <w:sz w:val="24"/>
          <w:szCs w:val="24"/>
          <w:lang w:val="en-GB"/>
        </w:rPr>
      </w:pPr>
      <w:r w:rsidRPr="00B53462">
        <w:rPr>
          <w:rFonts w:ascii="Arial" w:hAnsi="Arial" w:cs="Arial"/>
          <w:b/>
          <w:bCs/>
          <w:color w:val="003D40"/>
          <w:sz w:val="24"/>
          <w:szCs w:val="24"/>
          <w:lang w:val="en-GB"/>
        </w:rPr>
        <w:t>b</w:t>
      </w:r>
      <w:r w:rsidR="008B5230" w:rsidRPr="00B53462">
        <w:rPr>
          <w:rFonts w:ascii="Arial" w:hAnsi="Arial" w:cs="Arial"/>
          <w:b/>
          <w:bCs/>
          <w:color w:val="003D40"/>
          <w:sz w:val="24"/>
          <w:szCs w:val="24"/>
          <w:lang w:val="en-GB"/>
        </w:rPr>
        <w:t>. Employment (FTEs</w:t>
      </w:r>
      <w:r w:rsidR="00114266" w:rsidRPr="00B53462">
        <w:rPr>
          <w:rFonts w:ascii="Arial" w:hAnsi="Arial" w:cs="Arial"/>
          <w:b/>
          <w:bCs/>
          <w:color w:val="003D40"/>
          <w:sz w:val="24"/>
          <w:szCs w:val="24"/>
          <w:lang w:val="en-GB"/>
        </w:rPr>
        <w:t>, 000’s</w:t>
      </w:r>
      <w:r w:rsidR="008B5230" w:rsidRPr="00B53462">
        <w:rPr>
          <w:rFonts w:ascii="Arial" w:hAnsi="Arial" w:cs="Arial"/>
          <w:b/>
          <w:bCs/>
          <w:color w:val="003D40"/>
          <w:sz w:val="24"/>
          <w:szCs w:val="24"/>
          <w:lang w:val="en-GB"/>
        </w:rPr>
        <w:t>)</w:t>
      </w:r>
    </w:p>
    <w:tbl>
      <w:tblPr>
        <w:tblStyle w:val="TableGrid"/>
        <w:tblW w:w="9939" w:type="dxa"/>
        <w:tblInd w:w="-4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7"/>
        <w:gridCol w:w="7712"/>
      </w:tblGrid>
      <w:tr w:rsidR="001A3207" w:rsidRPr="00B53462" w14:paraId="548A2750" w14:textId="77777777" w:rsidTr="00F21559">
        <w:trPr>
          <w:trHeight w:val="5195"/>
        </w:trPr>
        <w:tc>
          <w:tcPr>
            <w:tcW w:w="2227" w:type="dxa"/>
          </w:tcPr>
          <w:p w14:paraId="2CB173E3" w14:textId="77777777" w:rsidR="001A3207" w:rsidRPr="00B53462" w:rsidRDefault="001A3207">
            <w:pPr>
              <w:rPr>
                <w:rFonts w:ascii="Arial" w:hAnsi="Arial" w:cs="Arial"/>
                <w:b/>
                <w:bCs/>
                <w:color w:val="002060"/>
              </w:rPr>
            </w:pPr>
            <w:r w:rsidRPr="00B53462">
              <w:rPr>
                <w:rFonts w:ascii="Arial" w:hAnsi="Arial" w:cs="Arial"/>
                <w:noProof/>
              </w:rPr>
              <w:drawing>
                <wp:inline distT="0" distB="0" distL="0" distR="0" wp14:anchorId="5312FC48" wp14:editId="092AAA4C">
                  <wp:extent cx="1234440" cy="2865120"/>
                  <wp:effectExtent l="0" t="0" r="0" b="0"/>
                  <wp:docPr id="145317738" name="Chart 1">
                    <a:extLst xmlns:a="http://schemas.openxmlformats.org/drawingml/2006/main">
                      <a:ext uri="{FF2B5EF4-FFF2-40B4-BE49-F238E27FC236}">
                        <a16:creationId xmlns:a16="http://schemas.microsoft.com/office/drawing/2014/main" id="{258000EB-F761-4612-9F79-DD1539C0DB85}"/>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c>
          <w:tcPr>
            <w:tcW w:w="7712" w:type="dxa"/>
          </w:tcPr>
          <w:p w14:paraId="2EB7998B" w14:textId="77777777" w:rsidR="001A3207" w:rsidRPr="00B53462" w:rsidRDefault="001A3207">
            <w:pPr>
              <w:rPr>
                <w:rFonts w:ascii="Arial" w:hAnsi="Arial" w:cs="Arial"/>
                <w:b/>
                <w:bCs/>
                <w:color w:val="002060"/>
              </w:rPr>
            </w:pPr>
            <w:r w:rsidRPr="00B53462">
              <w:rPr>
                <w:rFonts w:ascii="Arial" w:hAnsi="Arial" w:cs="Arial"/>
                <w:noProof/>
              </w:rPr>
              <w:drawing>
                <wp:inline distT="0" distB="0" distL="0" distR="0" wp14:anchorId="37E09072" wp14:editId="44D3DC9B">
                  <wp:extent cx="4652010" cy="3246755"/>
                  <wp:effectExtent l="0" t="0" r="0" b="0"/>
                  <wp:docPr id="1469189172" name="Chart 1">
                    <a:extLst xmlns:a="http://schemas.openxmlformats.org/drawingml/2006/main">
                      <a:ext uri="{FF2B5EF4-FFF2-40B4-BE49-F238E27FC236}">
                        <a16:creationId xmlns:a16="http://schemas.microsoft.com/office/drawing/2014/main" id="{51FFD34F-DEC1-4DC4-939A-FB015A3FE0F2}"/>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bl>
    <w:p w14:paraId="4A94EB3D" w14:textId="77777777" w:rsidR="00F21559" w:rsidRPr="00B53462" w:rsidRDefault="00F21559" w:rsidP="001A3207">
      <w:pPr>
        <w:pStyle w:val="BodyText"/>
        <w:rPr>
          <w:rFonts w:ascii="Arial" w:hAnsi="Arial" w:cs="Arial"/>
          <w:b/>
          <w:bCs/>
          <w:color w:val="003D40"/>
          <w:sz w:val="24"/>
          <w:szCs w:val="24"/>
        </w:rPr>
      </w:pPr>
    </w:p>
    <w:p w14:paraId="50BB7643" w14:textId="319C0C69" w:rsidR="008B5230" w:rsidRPr="00B53462" w:rsidRDefault="0075367F" w:rsidP="001A3207">
      <w:pPr>
        <w:pStyle w:val="BodyText"/>
        <w:rPr>
          <w:rFonts w:ascii="Arial" w:hAnsi="Arial" w:cs="Arial"/>
          <w:b/>
          <w:bCs/>
          <w:color w:val="003D40"/>
          <w:sz w:val="24"/>
          <w:szCs w:val="24"/>
        </w:rPr>
      </w:pPr>
      <w:r w:rsidRPr="00B53462">
        <w:rPr>
          <w:rFonts w:ascii="Arial" w:hAnsi="Arial" w:cs="Arial"/>
          <w:b/>
          <w:bCs/>
          <w:color w:val="003D40"/>
          <w:sz w:val="24"/>
          <w:szCs w:val="24"/>
        </w:rPr>
        <w:t>c</w:t>
      </w:r>
      <w:r w:rsidR="008B5230" w:rsidRPr="00B53462">
        <w:rPr>
          <w:rFonts w:ascii="Arial" w:hAnsi="Arial" w:cs="Arial"/>
          <w:b/>
          <w:bCs/>
          <w:color w:val="003D40"/>
          <w:sz w:val="24"/>
          <w:szCs w:val="24"/>
        </w:rPr>
        <w:t>. GVA (£ millions)</w:t>
      </w:r>
    </w:p>
    <w:tbl>
      <w:tblPr>
        <w:tblStyle w:val="TableGrid"/>
        <w:tblW w:w="9828"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6"/>
        <w:gridCol w:w="7572"/>
      </w:tblGrid>
      <w:tr w:rsidR="00955C61" w:rsidRPr="00B53462" w14:paraId="489B3DA9" w14:textId="77777777" w:rsidTr="00B53462">
        <w:trPr>
          <w:trHeight w:val="5099"/>
        </w:trPr>
        <w:tc>
          <w:tcPr>
            <w:tcW w:w="2256" w:type="dxa"/>
          </w:tcPr>
          <w:p w14:paraId="083DC355" w14:textId="77777777" w:rsidR="00955C61" w:rsidRPr="00B53462" w:rsidRDefault="00955C61">
            <w:pPr>
              <w:pStyle w:val="BodyText"/>
              <w:rPr>
                <w:rFonts w:ascii="Arial" w:hAnsi="Arial" w:cs="Arial"/>
                <w:sz w:val="24"/>
                <w:szCs w:val="24"/>
                <w:lang w:val="en-GB"/>
              </w:rPr>
            </w:pPr>
            <w:r w:rsidRPr="00B53462">
              <w:rPr>
                <w:rFonts w:ascii="Arial" w:hAnsi="Arial" w:cs="Arial"/>
                <w:noProof/>
                <w:sz w:val="24"/>
                <w:szCs w:val="24"/>
              </w:rPr>
              <w:lastRenderedPageBreak/>
              <w:drawing>
                <wp:inline distT="0" distB="0" distL="0" distR="0" wp14:anchorId="06996094" wp14:editId="0EC30C97">
                  <wp:extent cx="1295400" cy="2788920"/>
                  <wp:effectExtent l="0" t="0" r="0" b="0"/>
                  <wp:docPr id="1807849678" name="Chart 1">
                    <a:extLst xmlns:a="http://schemas.openxmlformats.org/drawingml/2006/main">
                      <a:ext uri="{FF2B5EF4-FFF2-40B4-BE49-F238E27FC236}">
                        <a16:creationId xmlns:a16="http://schemas.microsoft.com/office/drawing/2014/main" id="{0D3B71EB-AD4C-48DF-9591-8E7836ABFCF4}"/>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c>
          <w:tcPr>
            <w:tcW w:w="7572" w:type="dxa"/>
          </w:tcPr>
          <w:p w14:paraId="447B488E" w14:textId="77777777" w:rsidR="00955C61" w:rsidRPr="00B53462" w:rsidRDefault="00955C61">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2D9CA2E5" wp14:editId="6BC6AE02">
                  <wp:extent cx="4671060" cy="3200400"/>
                  <wp:effectExtent l="0" t="0" r="0" b="0"/>
                  <wp:docPr id="2006606985" name="Chart 1">
                    <a:extLst xmlns:a="http://schemas.openxmlformats.org/drawingml/2006/main">
                      <a:ext uri="{FF2B5EF4-FFF2-40B4-BE49-F238E27FC236}">
                        <a16:creationId xmlns:a16="http://schemas.microsoft.com/office/drawing/2014/main" id="{D420EEED-5106-4EB8-A75D-6A57C38CC3CA}"/>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bl>
    <w:p w14:paraId="23FEAE5F" w14:textId="34052FE4" w:rsidR="00553393" w:rsidRPr="00B53462" w:rsidRDefault="008B5230" w:rsidP="00B53462">
      <w:pPr>
        <w:pStyle w:val="BodyText"/>
        <w:rPr>
          <w:rFonts w:ascii="Arial" w:hAnsi="Arial" w:cs="Arial"/>
          <w:sz w:val="22"/>
          <w:szCs w:val="22"/>
          <w:lang w:val="en-GB"/>
        </w:rPr>
      </w:pPr>
      <w:r w:rsidRPr="00B53462">
        <w:rPr>
          <w:rFonts w:ascii="Arial" w:hAnsi="Arial" w:cs="Arial"/>
          <w:sz w:val="22"/>
          <w:szCs w:val="22"/>
          <w:lang w:val="en-GB"/>
        </w:rPr>
        <w:t xml:space="preserve">Source: </w:t>
      </w:r>
      <w:r w:rsidR="00D31529" w:rsidRPr="00B53462">
        <w:rPr>
          <w:rFonts w:ascii="Arial" w:hAnsi="Arial" w:cs="Arial"/>
          <w:sz w:val="22"/>
          <w:szCs w:val="22"/>
          <w:lang w:val="en-GB"/>
        </w:rPr>
        <w:t>Saffery LLP /</w:t>
      </w:r>
      <w:r w:rsidRPr="00B53462">
        <w:rPr>
          <w:rFonts w:ascii="Arial" w:hAnsi="Arial" w:cs="Arial"/>
          <w:sz w:val="22"/>
          <w:szCs w:val="22"/>
          <w:lang w:val="en-GB"/>
        </w:rPr>
        <w:t xml:space="preserve"> Nordicity estimates based on data from Screen Scotland, Screen Commission, BFI, public financial reports, Ofcom, producers/distributors survey (2021, 2022), Comscore, ONS, ABS, ASHE, IDBR, BRES, D&amp;B, EIFF, Glasgow Film Festival, Tourism Resources Company, VisitScotland, VisitBritain, the Moffat Centre for Travel &amp; Tourism Business Development, </w:t>
      </w:r>
      <w:r w:rsidR="00DC1747" w:rsidRPr="00B53462">
        <w:rPr>
          <w:rFonts w:ascii="Arial" w:hAnsi="Arial" w:cs="Arial"/>
          <w:sz w:val="22"/>
          <w:szCs w:val="22"/>
          <w:lang w:val="en-GB"/>
        </w:rPr>
        <w:t xml:space="preserve">Jisc, </w:t>
      </w:r>
      <w:r w:rsidRPr="00B53462">
        <w:rPr>
          <w:rFonts w:ascii="Arial" w:hAnsi="Arial" w:cs="Arial"/>
          <w:sz w:val="22"/>
          <w:szCs w:val="22"/>
          <w:lang w:val="en-GB"/>
        </w:rPr>
        <w:t>HESA, ESFA, SQA and TRC Media</w:t>
      </w:r>
      <w:r w:rsidRPr="00B53462">
        <w:rPr>
          <w:rFonts w:ascii="Arial" w:hAnsi="Arial" w:cs="Arial"/>
          <w:sz w:val="22"/>
          <w:szCs w:val="22"/>
          <w:lang w:val="en-GB"/>
        </w:rPr>
        <w:br/>
        <w:t>* Excludes employment, GVA and production spending generated in the ‘Other TV production’ segment, which was not included in the 2019 estimates</w:t>
      </w:r>
    </w:p>
    <w:p w14:paraId="7F143C44" w14:textId="23916BDD" w:rsidR="00400124" w:rsidRPr="00B53462" w:rsidRDefault="00AA0F0F" w:rsidP="00A307F7">
      <w:pPr>
        <w:pStyle w:val="BodyText"/>
        <w:tabs>
          <w:tab w:val="clear" w:pos="1627"/>
        </w:tabs>
        <w:rPr>
          <w:rFonts w:ascii="Arial" w:hAnsi="Arial" w:cs="Arial"/>
          <w:b/>
          <w:bCs/>
          <w:sz w:val="28"/>
          <w:szCs w:val="28"/>
          <w:lang w:val="en-GB"/>
        </w:rPr>
      </w:pPr>
      <w:r w:rsidRPr="00B53462">
        <w:rPr>
          <w:rFonts w:ascii="Arial" w:hAnsi="Arial" w:cs="Arial"/>
          <w:b/>
          <w:bCs/>
          <w:sz w:val="28"/>
          <w:szCs w:val="28"/>
          <w:lang w:val="en-GB"/>
        </w:rPr>
        <w:t xml:space="preserve">Scotland is home to a vibrant </w:t>
      </w:r>
      <w:r w:rsidR="00CA1323" w:rsidRPr="00B53462">
        <w:rPr>
          <w:rFonts w:ascii="Arial" w:hAnsi="Arial" w:cs="Arial"/>
          <w:b/>
          <w:bCs/>
          <w:sz w:val="28"/>
          <w:szCs w:val="28"/>
          <w:lang w:val="en-GB"/>
        </w:rPr>
        <w:t xml:space="preserve">screen sector ecosystem benefitting from strong </w:t>
      </w:r>
      <w:r w:rsidR="00DB4D9F" w:rsidRPr="00B53462">
        <w:rPr>
          <w:rFonts w:ascii="Arial" w:hAnsi="Arial" w:cs="Arial"/>
          <w:b/>
          <w:bCs/>
          <w:sz w:val="28"/>
          <w:szCs w:val="28"/>
          <w:lang w:val="en-GB"/>
        </w:rPr>
        <w:t>government commitment to its growth and success</w:t>
      </w:r>
    </w:p>
    <w:p w14:paraId="4EA7596C" w14:textId="291E1F97" w:rsidR="00553393" w:rsidRPr="00B53462" w:rsidRDefault="008B5230" w:rsidP="008B5230">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Scotland remains home to a vibrant ecosystem of </w:t>
      </w:r>
      <w:r w:rsidR="0084172A" w:rsidRPr="00B53462">
        <w:rPr>
          <w:rFonts w:ascii="Arial" w:hAnsi="Arial" w:cs="Arial"/>
          <w:sz w:val="24"/>
          <w:szCs w:val="24"/>
          <w:lang w:val="en-GB"/>
        </w:rPr>
        <w:t xml:space="preserve">production companies, </w:t>
      </w:r>
      <w:r w:rsidRPr="00B53462">
        <w:rPr>
          <w:rFonts w:ascii="Arial" w:hAnsi="Arial" w:cs="Arial"/>
          <w:sz w:val="24"/>
          <w:szCs w:val="24"/>
          <w:lang w:val="en-GB"/>
        </w:rPr>
        <w:t xml:space="preserve">writers, independent </w:t>
      </w:r>
      <w:r w:rsidR="0084172A" w:rsidRPr="00B53462">
        <w:rPr>
          <w:rFonts w:ascii="Arial" w:hAnsi="Arial" w:cs="Arial"/>
          <w:sz w:val="24"/>
          <w:szCs w:val="24"/>
          <w:lang w:val="en-GB"/>
        </w:rPr>
        <w:t xml:space="preserve">film </w:t>
      </w:r>
      <w:r w:rsidRPr="00B53462">
        <w:rPr>
          <w:rFonts w:ascii="Arial" w:hAnsi="Arial" w:cs="Arial"/>
          <w:sz w:val="24"/>
          <w:szCs w:val="24"/>
          <w:lang w:val="en-GB"/>
        </w:rPr>
        <w:t xml:space="preserve">producers, broadcasters and </w:t>
      </w:r>
      <w:r w:rsidR="0084172A" w:rsidRPr="00B53462">
        <w:rPr>
          <w:rFonts w:ascii="Arial" w:hAnsi="Arial" w:cs="Arial"/>
          <w:sz w:val="24"/>
          <w:szCs w:val="24"/>
          <w:lang w:val="en-GB"/>
        </w:rPr>
        <w:t>facilities,</w:t>
      </w:r>
      <w:r w:rsidRPr="00B53462">
        <w:rPr>
          <w:rFonts w:ascii="Arial" w:hAnsi="Arial" w:cs="Arial"/>
          <w:sz w:val="24"/>
          <w:szCs w:val="24"/>
          <w:lang w:val="en-GB"/>
        </w:rPr>
        <w:t xml:space="preserve"> creating a wide range of television programming and films for audiences within Scotland, across the UK and around the world. </w:t>
      </w:r>
    </w:p>
    <w:p w14:paraId="70D81128" w14:textId="0420DC30" w:rsidR="008B5230" w:rsidRPr="00B53462" w:rsidRDefault="008B5230" w:rsidP="008B5230">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It is a home to a diverse independent film exhibition sector that includes long-standing film festivals, </w:t>
      </w:r>
      <w:r w:rsidR="00211C57" w:rsidRPr="00B53462">
        <w:rPr>
          <w:rFonts w:ascii="Arial" w:hAnsi="Arial" w:cs="Arial"/>
          <w:sz w:val="24"/>
          <w:szCs w:val="24"/>
          <w:lang w:val="en-GB"/>
        </w:rPr>
        <w:t xml:space="preserve">and </w:t>
      </w:r>
      <w:r w:rsidR="0084172A" w:rsidRPr="00B53462">
        <w:rPr>
          <w:rFonts w:ascii="Arial" w:hAnsi="Arial" w:cs="Arial"/>
          <w:sz w:val="24"/>
          <w:szCs w:val="24"/>
          <w:lang w:val="en-GB"/>
        </w:rPr>
        <w:t xml:space="preserve">it hosts the annual </w:t>
      </w:r>
      <w:r w:rsidR="00211C57" w:rsidRPr="00B53462">
        <w:rPr>
          <w:rFonts w:ascii="Arial" w:hAnsi="Arial" w:cs="Arial"/>
          <w:sz w:val="24"/>
          <w:szCs w:val="24"/>
          <w:lang w:val="en-GB"/>
        </w:rPr>
        <w:t xml:space="preserve">Edinburgh TV Festival. </w:t>
      </w:r>
      <w:r w:rsidRPr="00B53462">
        <w:rPr>
          <w:rFonts w:ascii="Arial" w:hAnsi="Arial" w:cs="Arial"/>
          <w:sz w:val="24"/>
          <w:szCs w:val="24"/>
          <w:lang w:val="en-GB"/>
        </w:rPr>
        <w:t xml:space="preserve">Scotland also has post-production facilities and animation studios specialising in both production and visual effects (VFX) work for </w:t>
      </w:r>
      <w:r w:rsidR="00F56FC6" w:rsidRPr="00B53462">
        <w:rPr>
          <w:rFonts w:ascii="Arial" w:hAnsi="Arial" w:cs="Arial"/>
          <w:sz w:val="24"/>
          <w:szCs w:val="24"/>
          <w:lang w:val="en-GB"/>
        </w:rPr>
        <w:t xml:space="preserve">both </w:t>
      </w:r>
      <w:r w:rsidRPr="00B53462">
        <w:rPr>
          <w:rFonts w:ascii="Arial" w:hAnsi="Arial" w:cs="Arial"/>
          <w:sz w:val="24"/>
          <w:szCs w:val="24"/>
          <w:lang w:val="en-GB"/>
        </w:rPr>
        <w:t xml:space="preserve">television and games. </w:t>
      </w:r>
    </w:p>
    <w:p w14:paraId="0EE6E865" w14:textId="2B05E01A" w:rsidR="00D0258A" w:rsidRPr="00B53462" w:rsidRDefault="00557B32" w:rsidP="00D0258A">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Thanks </w:t>
      </w:r>
      <w:r w:rsidR="00D0258A" w:rsidRPr="00B53462">
        <w:rPr>
          <w:rFonts w:ascii="Arial" w:hAnsi="Arial" w:cs="Arial"/>
          <w:sz w:val="24"/>
          <w:szCs w:val="24"/>
          <w:lang w:val="en-GB"/>
        </w:rPr>
        <w:t>to its rich built and natural environments Scotland has long been a popular location for the filming of inward-investment films produced by the global studios</w:t>
      </w:r>
      <w:r w:rsidR="00955E88" w:rsidRPr="00B53462">
        <w:rPr>
          <w:rFonts w:ascii="Arial" w:hAnsi="Arial" w:cs="Arial"/>
          <w:sz w:val="24"/>
          <w:szCs w:val="24"/>
          <w:lang w:val="en-GB"/>
        </w:rPr>
        <w:t xml:space="preserve">, </w:t>
      </w:r>
      <w:r w:rsidR="00463816" w:rsidRPr="00B53462">
        <w:rPr>
          <w:rFonts w:ascii="Arial" w:hAnsi="Arial" w:cs="Arial"/>
          <w:sz w:val="24"/>
          <w:szCs w:val="24"/>
          <w:lang w:val="en-GB"/>
        </w:rPr>
        <w:t xml:space="preserve">from </w:t>
      </w:r>
      <w:r w:rsidR="00463816" w:rsidRPr="00B53462">
        <w:rPr>
          <w:rFonts w:ascii="Arial" w:hAnsi="Arial" w:cs="Arial"/>
          <w:i/>
          <w:iCs/>
          <w:sz w:val="24"/>
          <w:szCs w:val="24"/>
          <w:lang w:val="en-GB"/>
        </w:rPr>
        <w:t>Harry Potter</w:t>
      </w:r>
      <w:r w:rsidR="00463816" w:rsidRPr="00B53462">
        <w:rPr>
          <w:rFonts w:ascii="Arial" w:hAnsi="Arial" w:cs="Arial"/>
          <w:sz w:val="24"/>
          <w:szCs w:val="24"/>
          <w:lang w:val="en-GB"/>
        </w:rPr>
        <w:t xml:space="preserve"> to </w:t>
      </w:r>
      <w:r w:rsidR="00463816" w:rsidRPr="00B53462">
        <w:rPr>
          <w:rFonts w:ascii="Arial" w:hAnsi="Arial" w:cs="Arial"/>
          <w:i/>
          <w:iCs/>
          <w:sz w:val="24"/>
          <w:szCs w:val="24"/>
          <w:lang w:val="en-GB"/>
        </w:rPr>
        <w:t>Outlander</w:t>
      </w:r>
      <w:r w:rsidR="00D0258A" w:rsidRPr="00B53462">
        <w:rPr>
          <w:rFonts w:ascii="Arial" w:hAnsi="Arial" w:cs="Arial"/>
          <w:sz w:val="24"/>
          <w:szCs w:val="24"/>
          <w:lang w:val="en-GB"/>
        </w:rPr>
        <w:t xml:space="preserve">. </w:t>
      </w:r>
    </w:p>
    <w:p w14:paraId="55D723E1" w14:textId="2824846F" w:rsidR="00FE0853" w:rsidRPr="00B53462" w:rsidRDefault="00D0258A" w:rsidP="00D0258A">
      <w:pPr>
        <w:pStyle w:val="BodyText"/>
        <w:tabs>
          <w:tab w:val="clear" w:pos="1627"/>
        </w:tabs>
        <w:rPr>
          <w:rFonts w:ascii="Arial" w:hAnsi="Arial" w:cs="Arial"/>
          <w:sz w:val="24"/>
          <w:szCs w:val="24"/>
        </w:rPr>
      </w:pPr>
      <w:r w:rsidRPr="00B53462">
        <w:rPr>
          <w:rFonts w:ascii="Arial" w:hAnsi="Arial" w:cs="Arial"/>
          <w:sz w:val="24"/>
          <w:szCs w:val="24"/>
        </w:rPr>
        <w:t xml:space="preserve">Much of the television production in Scotland is enabled by the fact that it has an ecosystem of public service broadcasters (PSBs) </w:t>
      </w:r>
      <w:r w:rsidR="00826546" w:rsidRPr="00B53462">
        <w:rPr>
          <w:rFonts w:ascii="Arial" w:hAnsi="Arial" w:cs="Arial"/>
          <w:sz w:val="24"/>
          <w:szCs w:val="24"/>
        </w:rPr>
        <w:t>with Scottish bases</w:t>
      </w:r>
      <w:r w:rsidR="0084172A" w:rsidRPr="00B53462">
        <w:rPr>
          <w:rFonts w:ascii="Arial" w:hAnsi="Arial" w:cs="Arial"/>
          <w:sz w:val="24"/>
          <w:szCs w:val="24"/>
        </w:rPr>
        <w:t xml:space="preserve"> – BBC Scotland, STV, BBC/MG Alba and C4</w:t>
      </w:r>
      <w:r w:rsidRPr="00B53462">
        <w:rPr>
          <w:rFonts w:ascii="Arial" w:hAnsi="Arial" w:cs="Arial"/>
          <w:sz w:val="24"/>
          <w:szCs w:val="24"/>
        </w:rPr>
        <w:t xml:space="preserve">. </w:t>
      </w:r>
      <w:r w:rsidR="0084172A" w:rsidRPr="00B53462">
        <w:rPr>
          <w:rFonts w:ascii="Arial" w:hAnsi="Arial" w:cs="Arial"/>
          <w:sz w:val="24"/>
          <w:szCs w:val="24"/>
        </w:rPr>
        <w:t xml:space="preserve">Network production </w:t>
      </w:r>
      <w:r w:rsidR="00826546" w:rsidRPr="00B53462">
        <w:rPr>
          <w:rFonts w:ascii="Arial" w:hAnsi="Arial" w:cs="Arial"/>
          <w:sz w:val="24"/>
          <w:szCs w:val="24"/>
        </w:rPr>
        <w:t>obligations for both the BBC and C4 that require both to commission a certain proportion of their original UK network shows as “Scottish qualifying” also support the domestic sector’s sustainability</w:t>
      </w:r>
      <w:r w:rsidR="0084172A" w:rsidRPr="00B53462">
        <w:rPr>
          <w:rFonts w:ascii="Arial" w:hAnsi="Arial" w:cs="Arial"/>
          <w:sz w:val="24"/>
          <w:szCs w:val="24"/>
        </w:rPr>
        <w:t xml:space="preserve"> – though there is evidence that the BBC places a</w:t>
      </w:r>
      <w:r w:rsidR="0010308D" w:rsidRPr="00B53462">
        <w:rPr>
          <w:rFonts w:ascii="Arial" w:hAnsi="Arial" w:cs="Arial"/>
          <w:sz w:val="24"/>
          <w:szCs w:val="24"/>
        </w:rPr>
        <w:t xml:space="preserve"> greater</w:t>
      </w:r>
      <w:r w:rsidR="0084172A" w:rsidRPr="00B53462">
        <w:rPr>
          <w:rFonts w:ascii="Arial" w:hAnsi="Arial" w:cs="Arial"/>
          <w:sz w:val="24"/>
          <w:szCs w:val="24"/>
        </w:rPr>
        <w:t xml:space="preserve"> emphasis </w:t>
      </w:r>
      <w:r w:rsidR="0010308D" w:rsidRPr="00B53462">
        <w:rPr>
          <w:rFonts w:ascii="Arial" w:hAnsi="Arial" w:cs="Arial"/>
          <w:sz w:val="24"/>
          <w:szCs w:val="24"/>
        </w:rPr>
        <w:t xml:space="preserve">than C4 </w:t>
      </w:r>
      <w:r w:rsidR="0084172A" w:rsidRPr="00B53462">
        <w:rPr>
          <w:rFonts w:ascii="Arial" w:hAnsi="Arial" w:cs="Arial"/>
          <w:sz w:val="24"/>
          <w:szCs w:val="24"/>
        </w:rPr>
        <w:t xml:space="preserve">on Ofcom qualification over economic impact or creative origination from within Scotland in the meeting of such </w:t>
      </w:r>
      <w:hyperlink r:id="rId25" w:history="1">
        <w:r w:rsidR="0084172A" w:rsidRPr="00B53462">
          <w:rPr>
            <w:rStyle w:val="Hyperlink"/>
            <w:rFonts w:ascii="Arial" w:hAnsi="Arial" w:cs="Arial"/>
            <w:sz w:val="24"/>
            <w:szCs w:val="24"/>
          </w:rPr>
          <w:t>obligations</w:t>
        </w:r>
      </w:hyperlink>
      <w:r w:rsidR="000E66D4" w:rsidRPr="00B53462">
        <w:rPr>
          <w:rFonts w:ascii="Arial" w:hAnsi="Arial" w:cs="Arial"/>
          <w:sz w:val="24"/>
          <w:szCs w:val="24"/>
        </w:rPr>
        <w:t>.</w:t>
      </w:r>
      <w:r w:rsidR="0084172A" w:rsidRPr="00B53462">
        <w:rPr>
          <w:rFonts w:ascii="Arial" w:hAnsi="Arial" w:cs="Arial"/>
          <w:sz w:val="24"/>
          <w:szCs w:val="24"/>
        </w:rPr>
        <w:t xml:space="preserve"> </w:t>
      </w:r>
    </w:p>
    <w:p w14:paraId="1AFA696F" w14:textId="77777777" w:rsidR="0010308D" w:rsidRPr="00B53462" w:rsidRDefault="00D0258A" w:rsidP="00D0258A">
      <w:pPr>
        <w:pStyle w:val="BodyText"/>
        <w:tabs>
          <w:tab w:val="clear" w:pos="1627"/>
        </w:tabs>
        <w:rPr>
          <w:rFonts w:ascii="Arial" w:hAnsi="Arial" w:cs="Arial"/>
          <w:sz w:val="24"/>
          <w:szCs w:val="24"/>
          <w:lang w:val="en-GB"/>
        </w:rPr>
      </w:pPr>
      <w:r w:rsidRPr="00B53462">
        <w:rPr>
          <w:rFonts w:ascii="Arial" w:hAnsi="Arial" w:cs="Arial"/>
          <w:sz w:val="24"/>
          <w:szCs w:val="24"/>
          <w:lang w:val="en-GB"/>
        </w:rPr>
        <w:lastRenderedPageBreak/>
        <w:t xml:space="preserve">The Scottish Government is committed to supporting the growth of Scotland’s film and TV production sector. Beginning in 2017, it increased the funding for film and TV production and development. This was followed by the formation of Screen Scotland in August 2018. </w:t>
      </w:r>
    </w:p>
    <w:p w14:paraId="5DBE444E" w14:textId="7073C5A4" w:rsidR="00D0258A" w:rsidRPr="00B53462" w:rsidRDefault="0010308D" w:rsidP="00D0258A">
      <w:pPr>
        <w:pStyle w:val="BodyText"/>
        <w:tabs>
          <w:tab w:val="clear" w:pos="1627"/>
        </w:tabs>
        <w:rPr>
          <w:rFonts w:ascii="Arial" w:hAnsi="Arial" w:cs="Arial"/>
          <w:sz w:val="24"/>
          <w:szCs w:val="24"/>
          <w:lang w:val="en-GB"/>
        </w:rPr>
      </w:pPr>
      <w:r w:rsidRPr="00B53462">
        <w:rPr>
          <w:rFonts w:ascii="Arial" w:hAnsi="Arial" w:cs="Arial"/>
          <w:sz w:val="24"/>
          <w:szCs w:val="24"/>
          <w:lang w:val="en-GB"/>
        </w:rPr>
        <w:t>In 2024 Screen Scotland published its Strategy to end 2030/31. This strategy targets three interconnected strategic “north stars” for Screen Scotland: economic growth, creative origination from within Scotland, and development of the audience for films and TV programmes from Scotland.</w:t>
      </w:r>
    </w:p>
    <w:p w14:paraId="674F485D" w14:textId="7C73EDC1" w:rsidR="00D0258A" w:rsidRPr="00B53462" w:rsidRDefault="00D0258A" w:rsidP="00D0258A">
      <w:pPr>
        <w:pStyle w:val="BodyText"/>
        <w:rPr>
          <w:rFonts w:ascii="Arial" w:hAnsi="Arial" w:cs="Arial"/>
          <w:sz w:val="24"/>
          <w:szCs w:val="24"/>
          <w:lang w:val="en-GB"/>
        </w:rPr>
      </w:pPr>
      <w:r w:rsidRPr="00B53462">
        <w:rPr>
          <w:rFonts w:ascii="Arial" w:hAnsi="Arial" w:cs="Arial"/>
          <w:sz w:val="24"/>
          <w:szCs w:val="24"/>
          <w:lang w:val="en-GB"/>
        </w:rPr>
        <w:t xml:space="preserve">As part of this commitment to grow the film and TV production sector as well as the wider screen sector in Scotland, Screen Scotland regularly monitors the contribution that the screen sector makes to Scotland’s economy – where the screen sector has been defined as inclusive of </w:t>
      </w:r>
      <w:r w:rsidRPr="00B53462">
        <w:rPr>
          <w:rFonts w:ascii="Arial" w:hAnsi="Arial" w:cs="Arial"/>
          <w:b/>
          <w:bCs/>
          <w:sz w:val="24"/>
          <w:szCs w:val="24"/>
          <w:lang w:val="en-GB"/>
        </w:rPr>
        <w:t>film and TV production</w:t>
      </w:r>
      <w:r w:rsidR="00D4584E" w:rsidRPr="00B53462">
        <w:rPr>
          <w:rFonts w:ascii="Arial" w:hAnsi="Arial" w:cs="Arial"/>
          <w:b/>
          <w:bCs/>
          <w:sz w:val="24"/>
          <w:szCs w:val="24"/>
          <w:lang w:val="en-GB"/>
        </w:rPr>
        <w:t xml:space="preserve"> and development</w:t>
      </w:r>
      <w:r w:rsidRPr="00B53462">
        <w:rPr>
          <w:rFonts w:ascii="Arial" w:hAnsi="Arial" w:cs="Arial"/>
          <w:sz w:val="24"/>
          <w:szCs w:val="24"/>
          <w:lang w:val="en-GB"/>
        </w:rPr>
        <w:t xml:space="preserve">; </w:t>
      </w:r>
      <w:r w:rsidRPr="00B53462">
        <w:rPr>
          <w:rFonts w:ascii="Arial" w:hAnsi="Arial" w:cs="Arial"/>
          <w:b/>
          <w:bCs/>
          <w:sz w:val="24"/>
          <w:szCs w:val="24"/>
          <w:lang w:val="en-GB"/>
        </w:rPr>
        <w:t>animation</w:t>
      </w:r>
      <w:r w:rsidRPr="00B53462">
        <w:rPr>
          <w:rFonts w:ascii="Arial" w:hAnsi="Arial" w:cs="Arial"/>
          <w:sz w:val="24"/>
          <w:szCs w:val="24"/>
          <w:lang w:val="en-GB"/>
        </w:rPr>
        <w:t xml:space="preserve">, </w:t>
      </w:r>
      <w:r w:rsidRPr="00B53462">
        <w:rPr>
          <w:rFonts w:ascii="Arial" w:hAnsi="Arial" w:cs="Arial"/>
          <w:b/>
          <w:bCs/>
          <w:sz w:val="24"/>
          <w:szCs w:val="24"/>
          <w:lang w:val="en-GB"/>
        </w:rPr>
        <w:t>VFX</w:t>
      </w:r>
      <w:r w:rsidRPr="00B53462">
        <w:rPr>
          <w:rFonts w:ascii="Arial" w:hAnsi="Arial" w:cs="Arial"/>
          <w:sz w:val="24"/>
          <w:szCs w:val="24"/>
          <w:lang w:val="en-GB"/>
        </w:rPr>
        <w:t xml:space="preserve"> and </w:t>
      </w:r>
      <w:r w:rsidRPr="00B53462">
        <w:rPr>
          <w:rFonts w:ascii="Arial" w:hAnsi="Arial" w:cs="Arial"/>
          <w:b/>
          <w:bCs/>
          <w:sz w:val="24"/>
          <w:szCs w:val="24"/>
          <w:lang w:val="en-GB"/>
        </w:rPr>
        <w:t>post-production</w:t>
      </w:r>
      <w:r w:rsidRPr="00B53462">
        <w:rPr>
          <w:rFonts w:ascii="Arial" w:hAnsi="Arial" w:cs="Arial"/>
          <w:sz w:val="24"/>
          <w:szCs w:val="24"/>
          <w:lang w:val="en-GB"/>
        </w:rPr>
        <w:t xml:space="preserve">; </w:t>
      </w:r>
      <w:r w:rsidRPr="00B53462">
        <w:rPr>
          <w:rFonts w:ascii="Arial" w:hAnsi="Arial" w:cs="Arial"/>
          <w:b/>
          <w:bCs/>
          <w:sz w:val="24"/>
          <w:szCs w:val="24"/>
          <w:lang w:val="en-GB"/>
        </w:rPr>
        <w:t xml:space="preserve">film and TV </w:t>
      </w:r>
      <w:r w:rsidR="008D3C38" w:rsidRPr="00B53462">
        <w:rPr>
          <w:rFonts w:ascii="Arial" w:hAnsi="Arial" w:cs="Arial"/>
          <w:b/>
          <w:bCs/>
          <w:sz w:val="24"/>
          <w:szCs w:val="24"/>
          <w:lang w:val="en-GB"/>
        </w:rPr>
        <w:t xml:space="preserve">content </w:t>
      </w:r>
      <w:r w:rsidRPr="00B53462">
        <w:rPr>
          <w:rFonts w:ascii="Arial" w:hAnsi="Arial" w:cs="Arial"/>
          <w:b/>
          <w:bCs/>
          <w:sz w:val="24"/>
          <w:szCs w:val="24"/>
          <w:lang w:val="en-GB"/>
        </w:rPr>
        <w:t>sales and distribution</w:t>
      </w:r>
      <w:r w:rsidRPr="00B53462">
        <w:rPr>
          <w:rFonts w:ascii="Arial" w:hAnsi="Arial" w:cs="Arial"/>
          <w:sz w:val="24"/>
          <w:szCs w:val="24"/>
          <w:lang w:val="en-GB"/>
        </w:rPr>
        <w:t xml:space="preserve">; </w:t>
      </w:r>
      <w:r w:rsidR="00C17A73" w:rsidRPr="00B53462">
        <w:rPr>
          <w:rFonts w:ascii="Arial" w:hAnsi="Arial" w:cs="Arial"/>
          <w:b/>
          <w:bCs/>
          <w:sz w:val="24"/>
          <w:szCs w:val="24"/>
          <w:lang w:val="en-GB"/>
        </w:rPr>
        <w:t>film exhibition and festivals</w:t>
      </w:r>
      <w:r w:rsidR="00C17A73" w:rsidRPr="00B53462">
        <w:rPr>
          <w:rFonts w:ascii="Arial" w:hAnsi="Arial" w:cs="Arial"/>
          <w:sz w:val="24"/>
          <w:szCs w:val="24"/>
          <w:lang w:val="en-GB"/>
        </w:rPr>
        <w:t xml:space="preserve">; </w:t>
      </w:r>
      <w:r w:rsidRPr="00B53462">
        <w:rPr>
          <w:rFonts w:ascii="Arial" w:hAnsi="Arial" w:cs="Arial"/>
          <w:b/>
          <w:bCs/>
          <w:sz w:val="24"/>
          <w:szCs w:val="24"/>
          <w:lang w:val="en-GB"/>
        </w:rPr>
        <w:t>TV broadcast</w:t>
      </w:r>
      <w:r w:rsidRPr="00B53462">
        <w:rPr>
          <w:rFonts w:ascii="Arial" w:hAnsi="Arial" w:cs="Arial"/>
          <w:sz w:val="24"/>
          <w:szCs w:val="24"/>
          <w:lang w:val="en-GB"/>
        </w:rPr>
        <w:t xml:space="preserve">; </w:t>
      </w:r>
      <w:r w:rsidRPr="00B53462">
        <w:rPr>
          <w:rFonts w:ascii="Arial" w:hAnsi="Arial" w:cs="Arial"/>
          <w:b/>
          <w:bCs/>
          <w:sz w:val="24"/>
          <w:szCs w:val="24"/>
          <w:lang w:val="en-GB"/>
        </w:rPr>
        <w:t>screen tourism</w:t>
      </w:r>
      <w:r w:rsidRPr="00B53462">
        <w:rPr>
          <w:rFonts w:ascii="Arial" w:hAnsi="Arial" w:cs="Arial"/>
          <w:sz w:val="24"/>
          <w:szCs w:val="24"/>
          <w:lang w:val="en-GB"/>
        </w:rPr>
        <w:t xml:space="preserve">; </w:t>
      </w:r>
      <w:r w:rsidRPr="00B53462">
        <w:rPr>
          <w:rFonts w:ascii="Arial" w:hAnsi="Arial" w:cs="Arial"/>
          <w:b/>
          <w:bCs/>
          <w:sz w:val="24"/>
          <w:szCs w:val="24"/>
          <w:lang w:val="en-GB"/>
        </w:rPr>
        <w:t>film and TV education, skills and talent development</w:t>
      </w:r>
      <w:r w:rsidRPr="00B53462">
        <w:rPr>
          <w:rFonts w:ascii="Arial" w:hAnsi="Arial" w:cs="Arial"/>
          <w:sz w:val="24"/>
          <w:szCs w:val="24"/>
          <w:lang w:val="en-GB"/>
        </w:rPr>
        <w:t xml:space="preserve">; and </w:t>
      </w:r>
      <w:r w:rsidRPr="00B53462">
        <w:rPr>
          <w:rFonts w:ascii="Arial" w:hAnsi="Arial" w:cs="Arial"/>
          <w:b/>
          <w:bCs/>
          <w:sz w:val="24"/>
          <w:szCs w:val="24"/>
          <w:lang w:val="en-GB"/>
        </w:rPr>
        <w:t xml:space="preserve">film and </w:t>
      </w:r>
      <w:r w:rsidR="00C17A73" w:rsidRPr="00B53462">
        <w:rPr>
          <w:rFonts w:ascii="Arial" w:hAnsi="Arial" w:cs="Arial"/>
          <w:b/>
          <w:bCs/>
          <w:sz w:val="24"/>
          <w:szCs w:val="24"/>
          <w:lang w:val="en-GB"/>
        </w:rPr>
        <w:t xml:space="preserve">TV </w:t>
      </w:r>
      <w:r w:rsidRPr="00B53462">
        <w:rPr>
          <w:rFonts w:ascii="Arial" w:hAnsi="Arial" w:cs="Arial"/>
          <w:b/>
          <w:bCs/>
          <w:sz w:val="24"/>
          <w:szCs w:val="24"/>
          <w:lang w:val="en-GB"/>
        </w:rPr>
        <w:t>production facilities</w:t>
      </w:r>
      <w:r w:rsidRPr="00B53462">
        <w:rPr>
          <w:rFonts w:ascii="Arial" w:hAnsi="Arial" w:cs="Arial"/>
          <w:sz w:val="24"/>
          <w:szCs w:val="24"/>
          <w:lang w:val="en-GB"/>
        </w:rPr>
        <w:t xml:space="preserve">. </w:t>
      </w:r>
      <w:r w:rsidR="0010308D" w:rsidRPr="00B53462">
        <w:rPr>
          <w:rFonts w:ascii="Arial" w:hAnsi="Arial" w:cs="Arial"/>
          <w:sz w:val="24"/>
          <w:szCs w:val="24"/>
          <w:lang w:val="en-GB"/>
        </w:rPr>
        <w:t xml:space="preserve"> The baseline for Screen Scotland’s economic growth target – GVA impact for the screen sector in Scotland’s economy of £1billion by end 2030/31 – was established by the 2019 edition of this report. </w:t>
      </w:r>
    </w:p>
    <w:p w14:paraId="30C8B8D4" w14:textId="3C361727" w:rsidR="00101A6E" w:rsidRPr="005D32D6" w:rsidRDefault="00101A6E" w:rsidP="00D0258A">
      <w:pPr>
        <w:pStyle w:val="BodyText"/>
        <w:rPr>
          <w:rFonts w:ascii="Arial" w:hAnsi="Arial" w:cs="Arial"/>
          <w:b/>
          <w:bCs/>
          <w:sz w:val="28"/>
          <w:szCs w:val="28"/>
          <w:lang w:val="en-GB"/>
        </w:rPr>
      </w:pPr>
      <w:r w:rsidRPr="005D32D6">
        <w:rPr>
          <w:rFonts w:ascii="Arial" w:hAnsi="Arial" w:cs="Arial"/>
          <w:b/>
          <w:bCs/>
          <w:sz w:val="28"/>
          <w:szCs w:val="28"/>
          <w:lang w:val="en-GB"/>
        </w:rPr>
        <w:t>Scope of this report</w:t>
      </w:r>
    </w:p>
    <w:p w14:paraId="6798046E" w14:textId="1D03C882" w:rsidR="00D0258A" w:rsidRPr="00B53462" w:rsidRDefault="00D0258A" w:rsidP="00D0258A">
      <w:pPr>
        <w:pStyle w:val="BodyText"/>
        <w:rPr>
          <w:rFonts w:ascii="Arial" w:hAnsi="Arial" w:cs="Arial"/>
          <w:sz w:val="24"/>
          <w:szCs w:val="24"/>
          <w:lang w:val="en-GB"/>
        </w:rPr>
      </w:pPr>
      <w:r w:rsidRPr="00B53462">
        <w:rPr>
          <w:rFonts w:ascii="Arial" w:hAnsi="Arial" w:cs="Arial"/>
          <w:sz w:val="24"/>
          <w:szCs w:val="24"/>
          <w:lang w:val="en-GB"/>
        </w:rPr>
        <w:t xml:space="preserve">This study follows </w:t>
      </w:r>
      <w:r w:rsidR="00C16612" w:rsidRPr="00B53462">
        <w:rPr>
          <w:rFonts w:ascii="Arial" w:hAnsi="Arial" w:cs="Arial"/>
          <w:sz w:val="24"/>
          <w:szCs w:val="24"/>
          <w:lang w:val="en-GB"/>
        </w:rPr>
        <w:t xml:space="preserve">two </w:t>
      </w:r>
      <w:r w:rsidR="00310EEE" w:rsidRPr="00B53462">
        <w:rPr>
          <w:rFonts w:ascii="Arial" w:hAnsi="Arial" w:cs="Arial"/>
          <w:sz w:val="24"/>
          <w:szCs w:val="24"/>
          <w:lang w:val="en-GB"/>
        </w:rPr>
        <w:t>previous editions</w:t>
      </w:r>
      <w:r w:rsidR="00C16612" w:rsidRPr="00B53462">
        <w:rPr>
          <w:rFonts w:ascii="Arial" w:hAnsi="Arial" w:cs="Arial"/>
          <w:sz w:val="24"/>
          <w:szCs w:val="24"/>
          <w:lang w:val="en-GB"/>
        </w:rPr>
        <w:t>,</w:t>
      </w:r>
      <w:r w:rsidRPr="00B53462">
        <w:rPr>
          <w:rFonts w:ascii="Arial" w:hAnsi="Arial" w:cs="Arial"/>
          <w:sz w:val="24"/>
          <w:szCs w:val="24"/>
          <w:lang w:val="en-GB"/>
        </w:rPr>
        <w:t xml:space="preserve"> </w:t>
      </w:r>
      <w:r w:rsidRPr="005D32D6">
        <w:rPr>
          <w:rFonts w:ascii="Arial" w:hAnsi="Arial" w:cs="Arial"/>
          <w:sz w:val="24"/>
          <w:szCs w:val="24"/>
          <w:lang w:val="en-GB"/>
        </w:rPr>
        <w:t xml:space="preserve">the </w:t>
      </w:r>
      <w:hyperlink r:id="rId26" w:history="1">
        <w:r w:rsidRPr="005D32D6">
          <w:rPr>
            <w:rStyle w:val="Hyperlink"/>
            <w:rFonts w:ascii="Arial" w:hAnsi="Arial" w:cs="Arial"/>
            <w:sz w:val="24"/>
            <w:szCs w:val="24"/>
            <w:lang w:val="en-GB"/>
          </w:rPr>
          <w:t>Economic Value of the Screen Sector in Scotland in 2019</w:t>
        </w:r>
      </w:hyperlink>
      <w:r w:rsidRPr="005D32D6">
        <w:rPr>
          <w:rFonts w:ascii="Arial" w:hAnsi="Arial" w:cs="Arial"/>
          <w:sz w:val="24"/>
          <w:szCs w:val="24"/>
          <w:lang w:val="en-GB"/>
        </w:rPr>
        <w:t xml:space="preserve"> (published in </w:t>
      </w:r>
      <w:r w:rsidR="00887042" w:rsidRPr="005D32D6">
        <w:rPr>
          <w:rFonts w:ascii="Arial" w:hAnsi="Arial" w:cs="Arial"/>
          <w:sz w:val="24"/>
          <w:szCs w:val="24"/>
          <w:lang w:val="en-GB"/>
        </w:rPr>
        <w:t xml:space="preserve">June </w:t>
      </w:r>
      <w:r w:rsidRPr="005D32D6">
        <w:rPr>
          <w:rFonts w:ascii="Arial" w:hAnsi="Arial" w:cs="Arial"/>
          <w:sz w:val="24"/>
          <w:szCs w:val="24"/>
          <w:lang w:val="en-GB"/>
        </w:rPr>
        <w:t>2022)</w:t>
      </w:r>
      <w:r w:rsidR="00C16612" w:rsidRPr="005D32D6">
        <w:rPr>
          <w:rFonts w:ascii="Arial" w:hAnsi="Arial" w:cs="Arial"/>
          <w:sz w:val="24"/>
          <w:szCs w:val="24"/>
          <w:lang w:val="en-GB"/>
        </w:rPr>
        <w:t xml:space="preserve"> and </w:t>
      </w:r>
      <w:r w:rsidR="00216C35" w:rsidRPr="005D32D6">
        <w:rPr>
          <w:rFonts w:ascii="Arial" w:hAnsi="Arial" w:cs="Arial"/>
          <w:sz w:val="24"/>
          <w:szCs w:val="24"/>
        </w:rPr>
        <w:t xml:space="preserve">the </w:t>
      </w:r>
      <w:hyperlink r:id="rId27" w:history="1">
        <w:r w:rsidR="00216C35" w:rsidRPr="005D32D6">
          <w:rPr>
            <w:rStyle w:val="Hyperlink"/>
            <w:rFonts w:ascii="Arial" w:hAnsi="Arial" w:cs="Arial"/>
            <w:sz w:val="24"/>
            <w:szCs w:val="24"/>
          </w:rPr>
          <w:t>Economic value of the Screen Sector in Scotland 2021</w:t>
        </w:r>
      </w:hyperlink>
      <w:r w:rsidR="00216C35" w:rsidRPr="005D32D6">
        <w:rPr>
          <w:rFonts w:ascii="Arial" w:hAnsi="Arial" w:cs="Arial"/>
          <w:sz w:val="24"/>
          <w:szCs w:val="24"/>
        </w:rPr>
        <w:t xml:space="preserve"> (</w:t>
      </w:r>
      <w:r w:rsidR="00216C35" w:rsidRPr="00B53462">
        <w:rPr>
          <w:rFonts w:ascii="Arial" w:hAnsi="Arial" w:cs="Arial"/>
          <w:sz w:val="24"/>
          <w:szCs w:val="24"/>
        </w:rPr>
        <w:t xml:space="preserve">published in </w:t>
      </w:r>
      <w:r w:rsidR="00887042" w:rsidRPr="00B53462">
        <w:rPr>
          <w:rFonts w:ascii="Arial" w:hAnsi="Arial" w:cs="Arial"/>
          <w:sz w:val="24"/>
          <w:szCs w:val="24"/>
        </w:rPr>
        <w:t xml:space="preserve">August </w:t>
      </w:r>
      <w:r w:rsidR="00216C35" w:rsidRPr="00B53462">
        <w:rPr>
          <w:rFonts w:ascii="Arial" w:hAnsi="Arial" w:cs="Arial"/>
          <w:sz w:val="24"/>
          <w:szCs w:val="24"/>
        </w:rPr>
        <w:t>2023)</w:t>
      </w:r>
      <w:r w:rsidRPr="00B53462">
        <w:rPr>
          <w:rFonts w:ascii="Arial" w:hAnsi="Arial" w:cs="Arial"/>
          <w:sz w:val="24"/>
          <w:szCs w:val="24"/>
          <w:lang w:val="en-GB"/>
        </w:rPr>
        <w:t>. Like the</w:t>
      </w:r>
      <w:r w:rsidR="00D03A81" w:rsidRPr="00B53462">
        <w:rPr>
          <w:rFonts w:ascii="Arial" w:hAnsi="Arial" w:cs="Arial"/>
          <w:sz w:val="24"/>
          <w:szCs w:val="24"/>
          <w:lang w:val="en-GB"/>
        </w:rPr>
        <w:t>se</w:t>
      </w:r>
      <w:r w:rsidRPr="00B53462">
        <w:rPr>
          <w:rFonts w:ascii="Arial" w:hAnsi="Arial" w:cs="Arial"/>
          <w:sz w:val="24"/>
          <w:szCs w:val="24"/>
          <w:lang w:val="en-GB"/>
        </w:rPr>
        <w:t xml:space="preserve"> </w:t>
      </w:r>
      <w:r w:rsidR="00D03A81" w:rsidRPr="00B53462">
        <w:rPr>
          <w:rFonts w:ascii="Arial" w:hAnsi="Arial" w:cs="Arial"/>
          <w:sz w:val="24"/>
          <w:szCs w:val="24"/>
          <w:lang w:val="en-GB"/>
        </w:rPr>
        <w:t xml:space="preserve">two previous </w:t>
      </w:r>
      <w:r w:rsidR="001B6B2F" w:rsidRPr="00B53462">
        <w:rPr>
          <w:rFonts w:ascii="Arial" w:hAnsi="Arial" w:cs="Arial"/>
          <w:sz w:val="24"/>
          <w:szCs w:val="24"/>
          <w:lang w:val="en-GB"/>
        </w:rPr>
        <w:t>r</w:t>
      </w:r>
      <w:r w:rsidRPr="00B53462">
        <w:rPr>
          <w:rFonts w:ascii="Arial" w:hAnsi="Arial" w:cs="Arial"/>
          <w:sz w:val="24"/>
          <w:szCs w:val="24"/>
          <w:lang w:val="en-GB"/>
        </w:rPr>
        <w:t>eport</w:t>
      </w:r>
      <w:r w:rsidR="00D03A81" w:rsidRPr="00B53462">
        <w:rPr>
          <w:rFonts w:ascii="Arial" w:hAnsi="Arial" w:cs="Arial"/>
          <w:sz w:val="24"/>
          <w:szCs w:val="24"/>
          <w:lang w:val="en-GB"/>
        </w:rPr>
        <w:t>s</w:t>
      </w:r>
      <w:r w:rsidRPr="00B53462">
        <w:rPr>
          <w:rFonts w:ascii="Arial" w:hAnsi="Arial" w:cs="Arial"/>
          <w:sz w:val="24"/>
          <w:szCs w:val="24"/>
          <w:lang w:val="en-GB"/>
        </w:rPr>
        <w:t xml:space="preserve">, </w:t>
      </w:r>
      <w:r w:rsidR="001B6B2F" w:rsidRPr="00B53462">
        <w:rPr>
          <w:rFonts w:ascii="Arial" w:hAnsi="Arial" w:cs="Arial"/>
          <w:sz w:val="24"/>
          <w:szCs w:val="24"/>
          <w:lang w:val="en-GB"/>
        </w:rPr>
        <w:t>this</w:t>
      </w:r>
      <w:r w:rsidRPr="00B53462">
        <w:rPr>
          <w:rFonts w:ascii="Arial" w:hAnsi="Arial" w:cs="Arial"/>
          <w:sz w:val="24"/>
          <w:szCs w:val="24"/>
          <w:lang w:val="en-GB"/>
        </w:rPr>
        <w:t xml:space="preserve"> </w:t>
      </w:r>
      <w:r w:rsidR="00D03A81" w:rsidRPr="00B53462">
        <w:rPr>
          <w:rFonts w:ascii="Arial" w:hAnsi="Arial" w:cs="Arial"/>
          <w:sz w:val="24"/>
          <w:szCs w:val="24"/>
          <w:lang w:val="en-GB"/>
        </w:rPr>
        <w:t xml:space="preserve">study </w:t>
      </w:r>
      <w:r w:rsidRPr="00B53462">
        <w:rPr>
          <w:rFonts w:ascii="Arial" w:hAnsi="Arial" w:cs="Arial"/>
          <w:sz w:val="24"/>
          <w:szCs w:val="24"/>
          <w:lang w:val="en-GB"/>
        </w:rPr>
        <w:t>covers film, TV and other audiovisual content, including television commercials</w:t>
      </w:r>
      <w:r w:rsidR="001B6B2F" w:rsidRPr="00B53462">
        <w:rPr>
          <w:rFonts w:ascii="Arial" w:hAnsi="Arial" w:cs="Arial"/>
          <w:sz w:val="24"/>
          <w:szCs w:val="24"/>
          <w:lang w:val="en-GB"/>
        </w:rPr>
        <w:t>.</w:t>
      </w:r>
      <w:r w:rsidRPr="00B53462">
        <w:rPr>
          <w:rFonts w:ascii="Arial" w:hAnsi="Arial" w:cs="Arial"/>
          <w:sz w:val="24"/>
          <w:szCs w:val="24"/>
          <w:lang w:val="en-GB"/>
        </w:rPr>
        <w:t xml:space="preserve"> </w:t>
      </w:r>
      <w:r w:rsidR="001B6B2F" w:rsidRPr="00B53462">
        <w:rPr>
          <w:rFonts w:ascii="Arial" w:hAnsi="Arial" w:cs="Arial"/>
          <w:sz w:val="24"/>
          <w:szCs w:val="24"/>
          <w:lang w:val="en-GB"/>
        </w:rPr>
        <w:t>I</w:t>
      </w:r>
      <w:r w:rsidRPr="00B53462">
        <w:rPr>
          <w:rFonts w:ascii="Arial" w:hAnsi="Arial" w:cs="Arial"/>
          <w:sz w:val="24"/>
          <w:szCs w:val="24"/>
          <w:lang w:val="en-GB"/>
        </w:rPr>
        <w:t>t does not cover the video games sector or online video production</w:t>
      </w:r>
      <w:r w:rsidR="004E2290" w:rsidRPr="00B53462">
        <w:rPr>
          <w:rFonts w:ascii="Arial" w:hAnsi="Arial" w:cs="Arial"/>
          <w:sz w:val="24"/>
          <w:szCs w:val="24"/>
          <w:lang w:val="en-GB"/>
        </w:rPr>
        <w:t xml:space="preserve"> – though YouTube content creation is increasingly viewed as part of the professional audio/visual production sector, and a growing part of the “television content” viewers consume</w:t>
      </w:r>
      <w:r w:rsidRPr="00B53462">
        <w:rPr>
          <w:rFonts w:ascii="Arial" w:hAnsi="Arial" w:cs="Arial"/>
          <w:sz w:val="24"/>
          <w:szCs w:val="24"/>
          <w:lang w:val="en-GB"/>
        </w:rPr>
        <w:t xml:space="preserve">. </w:t>
      </w:r>
      <w:r w:rsidR="004E2290" w:rsidRPr="00B53462">
        <w:rPr>
          <w:rFonts w:ascii="Arial" w:hAnsi="Arial" w:cs="Arial"/>
          <w:sz w:val="24"/>
          <w:szCs w:val="24"/>
          <w:lang w:val="en-GB"/>
        </w:rPr>
        <w:t>As such it has started (in 2024/25) to become part of Screen Scotland’s developmental work and may be incorporated into future editions of this report. For now though</w:t>
      </w:r>
      <w:r w:rsidRPr="00B53462">
        <w:rPr>
          <w:rFonts w:ascii="Arial" w:hAnsi="Arial" w:cs="Arial"/>
          <w:sz w:val="24"/>
          <w:szCs w:val="24"/>
          <w:lang w:val="en-GB"/>
        </w:rPr>
        <w:t xml:space="preserve"> th</w:t>
      </w:r>
      <w:r w:rsidR="001B6B2F" w:rsidRPr="00B53462">
        <w:rPr>
          <w:rFonts w:ascii="Arial" w:hAnsi="Arial" w:cs="Arial"/>
          <w:sz w:val="24"/>
          <w:szCs w:val="24"/>
          <w:lang w:val="en-GB"/>
        </w:rPr>
        <w:t>is</w:t>
      </w:r>
      <w:r w:rsidRPr="00B53462">
        <w:rPr>
          <w:rFonts w:ascii="Arial" w:hAnsi="Arial" w:cs="Arial"/>
          <w:sz w:val="24"/>
          <w:szCs w:val="24"/>
          <w:lang w:val="en-GB"/>
        </w:rPr>
        <w:t xml:space="preserve"> report focuses on film and TV </w:t>
      </w:r>
      <w:r w:rsidR="00744E20" w:rsidRPr="00B53462">
        <w:rPr>
          <w:rFonts w:ascii="Arial" w:hAnsi="Arial" w:cs="Arial"/>
          <w:sz w:val="24"/>
          <w:szCs w:val="24"/>
          <w:lang w:val="en-GB"/>
        </w:rPr>
        <w:t xml:space="preserve">content </w:t>
      </w:r>
      <w:r w:rsidRPr="00B53462">
        <w:rPr>
          <w:rFonts w:ascii="Arial" w:hAnsi="Arial" w:cs="Arial"/>
          <w:sz w:val="24"/>
          <w:szCs w:val="24"/>
          <w:lang w:val="en-GB"/>
        </w:rPr>
        <w:t>that is intended for initial release in cinemas</w:t>
      </w:r>
      <w:r w:rsidR="00D26FD8" w:rsidRPr="00B53462">
        <w:rPr>
          <w:rFonts w:ascii="Arial" w:hAnsi="Arial" w:cs="Arial"/>
          <w:sz w:val="24"/>
          <w:szCs w:val="24"/>
          <w:lang w:val="en-GB"/>
        </w:rPr>
        <w:t>;</w:t>
      </w:r>
      <w:r w:rsidRPr="00B53462">
        <w:rPr>
          <w:rFonts w:ascii="Arial" w:hAnsi="Arial" w:cs="Arial"/>
          <w:sz w:val="24"/>
          <w:szCs w:val="24"/>
          <w:lang w:val="en-GB"/>
        </w:rPr>
        <w:t xml:space="preserve"> on broadcast</w:t>
      </w:r>
      <w:r w:rsidR="00326857" w:rsidRPr="00B53462">
        <w:rPr>
          <w:rFonts w:ascii="Arial" w:hAnsi="Arial" w:cs="Arial"/>
          <w:sz w:val="24"/>
          <w:szCs w:val="24"/>
          <w:lang w:val="en-GB"/>
        </w:rPr>
        <w:t xml:space="preserve">, </w:t>
      </w:r>
      <w:r w:rsidRPr="00B53462">
        <w:rPr>
          <w:rFonts w:ascii="Arial" w:hAnsi="Arial" w:cs="Arial"/>
          <w:sz w:val="24"/>
          <w:szCs w:val="24"/>
          <w:lang w:val="en-GB"/>
        </w:rPr>
        <w:t xml:space="preserve">multichannel or </w:t>
      </w:r>
      <w:r w:rsidR="00326857" w:rsidRPr="00B53462">
        <w:rPr>
          <w:rFonts w:ascii="Arial" w:hAnsi="Arial" w:cs="Arial"/>
          <w:sz w:val="24"/>
          <w:szCs w:val="24"/>
          <w:lang w:val="en-GB"/>
        </w:rPr>
        <w:t xml:space="preserve">TV on-demand (TVOD) </w:t>
      </w:r>
      <w:r w:rsidRPr="00B53462">
        <w:rPr>
          <w:rFonts w:ascii="Arial" w:hAnsi="Arial" w:cs="Arial"/>
          <w:sz w:val="24"/>
          <w:szCs w:val="24"/>
          <w:lang w:val="en-GB"/>
        </w:rPr>
        <w:t>services</w:t>
      </w:r>
      <w:r w:rsidR="00D26FD8" w:rsidRPr="00B53462">
        <w:rPr>
          <w:rFonts w:ascii="Arial" w:hAnsi="Arial" w:cs="Arial"/>
          <w:sz w:val="24"/>
          <w:szCs w:val="24"/>
          <w:lang w:val="en-GB"/>
        </w:rPr>
        <w:t>;</w:t>
      </w:r>
      <w:r w:rsidRPr="00B53462">
        <w:rPr>
          <w:rFonts w:ascii="Arial" w:hAnsi="Arial" w:cs="Arial"/>
          <w:sz w:val="24"/>
          <w:szCs w:val="24"/>
          <w:lang w:val="en-GB"/>
        </w:rPr>
        <w:t xml:space="preserve"> or subscription </w:t>
      </w:r>
      <w:r w:rsidR="00A41165" w:rsidRPr="00B53462">
        <w:rPr>
          <w:rFonts w:ascii="Arial" w:hAnsi="Arial" w:cs="Arial"/>
          <w:sz w:val="24"/>
          <w:szCs w:val="24"/>
          <w:lang w:val="en-GB"/>
        </w:rPr>
        <w:t>VOD</w:t>
      </w:r>
      <w:r w:rsidRPr="00B53462">
        <w:rPr>
          <w:rFonts w:ascii="Arial" w:hAnsi="Arial" w:cs="Arial"/>
          <w:sz w:val="24"/>
          <w:szCs w:val="24"/>
          <w:lang w:val="en-GB"/>
        </w:rPr>
        <w:t xml:space="preserve"> (SVOD) services. Video content made primarily for video sharing platforms (e.g. YouTube or TikTok) </w:t>
      </w:r>
      <w:r w:rsidR="004E2290" w:rsidRPr="00B53462">
        <w:rPr>
          <w:rFonts w:ascii="Arial" w:hAnsi="Arial" w:cs="Arial"/>
          <w:sz w:val="24"/>
          <w:szCs w:val="24"/>
          <w:lang w:val="en-GB"/>
        </w:rPr>
        <w:t xml:space="preserve">is </w:t>
      </w:r>
      <w:r w:rsidRPr="00B53462">
        <w:rPr>
          <w:rFonts w:ascii="Arial" w:hAnsi="Arial" w:cs="Arial"/>
          <w:sz w:val="24"/>
          <w:szCs w:val="24"/>
          <w:lang w:val="en-GB"/>
        </w:rPr>
        <w:t>not captured.</w:t>
      </w:r>
    </w:p>
    <w:p w14:paraId="670D5823" w14:textId="7A15A9B6" w:rsidR="0023019F" w:rsidRPr="00B53462" w:rsidRDefault="00D0258A" w:rsidP="0023019F">
      <w:pPr>
        <w:pStyle w:val="BodyText"/>
        <w:rPr>
          <w:rFonts w:ascii="Arial" w:hAnsi="Arial" w:cs="Arial"/>
          <w:sz w:val="24"/>
          <w:szCs w:val="24"/>
          <w:lang w:val="en-GB"/>
        </w:rPr>
      </w:pPr>
      <w:r w:rsidRPr="00B53462">
        <w:rPr>
          <w:rFonts w:ascii="Arial" w:hAnsi="Arial" w:cs="Arial"/>
          <w:sz w:val="24"/>
          <w:szCs w:val="24"/>
          <w:lang w:val="en-GB"/>
        </w:rPr>
        <w:t>Th</w:t>
      </w:r>
      <w:r w:rsidR="00D26FD8" w:rsidRPr="00B53462">
        <w:rPr>
          <w:rFonts w:ascii="Arial" w:hAnsi="Arial" w:cs="Arial"/>
          <w:sz w:val="24"/>
          <w:szCs w:val="24"/>
          <w:lang w:val="en-GB"/>
        </w:rPr>
        <w:t>is</w:t>
      </w:r>
      <w:r w:rsidRPr="00B53462">
        <w:rPr>
          <w:rFonts w:ascii="Arial" w:hAnsi="Arial" w:cs="Arial"/>
          <w:sz w:val="24"/>
          <w:szCs w:val="24"/>
          <w:lang w:val="en-GB"/>
        </w:rPr>
        <w:t xml:space="preserve"> study focuses on quantifying the overall </w:t>
      </w:r>
      <w:r w:rsidRPr="00B53462">
        <w:rPr>
          <w:rFonts w:ascii="Arial" w:hAnsi="Arial" w:cs="Arial"/>
          <w:b/>
          <w:bCs/>
          <w:sz w:val="24"/>
          <w:szCs w:val="24"/>
          <w:lang w:val="en-GB"/>
        </w:rPr>
        <w:t>economic footprint</w:t>
      </w:r>
      <w:r w:rsidRPr="00B53462">
        <w:rPr>
          <w:rFonts w:ascii="Arial" w:hAnsi="Arial" w:cs="Arial"/>
          <w:sz w:val="24"/>
          <w:szCs w:val="24"/>
          <w:lang w:val="en-GB"/>
        </w:rPr>
        <w:t xml:space="preserve"> of the </w:t>
      </w:r>
      <w:r w:rsidR="004E2290" w:rsidRPr="00B53462">
        <w:rPr>
          <w:rFonts w:ascii="Arial" w:hAnsi="Arial" w:cs="Arial"/>
          <w:sz w:val="24"/>
          <w:szCs w:val="24"/>
          <w:lang w:val="en-GB"/>
        </w:rPr>
        <w:t xml:space="preserve">professional </w:t>
      </w:r>
      <w:r w:rsidRPr="00B53462">
        <w:rPr>
          <w:rFonts w:ascii="Arial" w:hAnsi="Arial" w:cs="Arial"/>
          <w:sz w:val="24"/>
          <w:szCs w:val="24"/>
          <w:lang w:val="en-GB"/>
        </w:rPr>
        <w:t>screen sector in Scotland – that is, the total number of people employed on a</w:t>
      </w:r>
      <w:r w:rsidR="00D25B08" w:rsidRPr="00B53462">
        <w:rPr>
          <w:rFonts w:ascii="Arial" w:hAnsi="Arial" w:cs="Arial"/>
          <w:sz w:val="24"/>
          <w:szCs w:val="24"/>
          <w:lang w:val="en-GB"/>
        </w:rPr>
        <w:t>n</w:t>
      </w:r>
      <w:r w:rsidRPr="00B53462">
        <w:rPr>
          <w:rFonts w:ascii="Arial" w:hAnsi="Arial" w:cs="Arial"/>
          <w:sz w:val="24"/>
          <w:szCs w:val="24"/>
          <w:lang w:val="en-GB"/>
        </w:rPr>
        <w:t xml:space="preserve"> </w:t>
      </w:r>
      <w:r w:rsidR="002C0108" w:rsidRPr="00B53462">
        <w:rPr>
          <w:rFonts w:ascii="Arial" w:hAnsi="Arial" w:cs="Arial"/>
          <w:sz w:val="24"/>
          <w:szCs w:val="24"/>
          <w:lang w:val="en-GB"/>
        </w:rPr>
        <w:t xml:space="preserve">FTE </w:t>
      </w:r>
      <w:r w:rsidRPr="00B53462">
        <w:rPr>
          <w:rFonts w:ascii="Arial" w:hAnsi="Arial" w:cs="Arial"/>
          <w:sz w:val="24"/>
          <w:szCs w:val="24"/>
          <w:lang w:val="en-GB"/>
        </w:rPr>
        <w:t xml:space="preserve">basis and the monetary value of all economic activity within the screen sector </w:t>
      </w:r>
      <w:r w:rsidR="00C6541C" w:rsidRPr="00B53462">
        <w:rPr>
          <w:rFonts w:ascii="Arial" w:hAnsi="Arial" w:cs="Arial"/>
          <w:sz w:val="24"/>
          <w:szCs w:val="24"/>
          <w:lang w:val="en-GB"/>
        </w:rPr>
        <w:t xml:space="preserve">as measured by GVA </w:t>
      </w:r>
      <w:r w:rsidRPr="00B53462">
        <w:rPr>
          <w:rFonts w:ascii="Arial" w:hAnsi="Arial" w:cs="Arial"/>
          <w:sz w:val="24"/>
          <w:szCs w:val="24"/>
          <w:lang w:val="en-GB"/>
        </w:rPr>
        <w:t xml:space="preserve">– rather than assessing the additional or net economic impact of the screen sector in Scotland. </w:t>
      </w:r>
    </w:p>
    <w:p w14:paraId="5E28F09D" w14:textId="460B02E9" w:rsidR="00E076C5" w:rsidRPr="00B53462" w:rsidRDefault="00E076C5">
      <w:pPr>
        <w:rPr>
          <w:rFonts w:ascii="Arial" w:hAnsi="Arial" w:cs="Arial"/>
          <w:b/>
          <w:bCs/>
          <w:color w:val="003D40"/>
        </w:rPr>
      </w:pPr>
    </w:p>
    <w:p w14:paraId="56147B65" w14:textId="76F989D0" w:rsidR="001D59D2" w:rsidRPr="005D32D6" w:rsidRDefault="00393D47" w:rsidP="0011359B">
      <w:pPr>
        <w:pStyle w:val="BodyText"/>
        <w:tabs>
          <w:tab w:val="clear" w:pos="1627"/>
        </w:tabs>
        <w:rPr>
          <w:rFonts w:ascii="Arial" w:hAnsi="Arial" w:cs="Arial"/>
          <w:b/>
          <w:bCs/>
          <w:sz w:val="28"/>
          <w:szCs w:val="28"/>
          <w:lang w:val="en-GB"/>
        </w:rPr>
      </w:pPr>
      <w:r w:rsidRPr="005D32D6">
        <w:rPr>
          <w:rFonts w:ascii="Arial" w:hAnsi="Arial" w:cs="Arial"/>
          <w:b/>
          <w:bCs/>
          <w:sz w:val="28"/>
          <w:szCs w:val="28"/>
          <w:lang w:val="en-GB"/>
        </w:rPr>
        <w:t>The impact in detail</w:t>
      </w:r>
    </w:p>
    <w:p w14:paraId="7FB1B32E" w14:textId="3CE40909" w:rsidR="0011359B" w:rsidRPr="00B53462" w:rsidRDefault="00CD0963" w:rsidP="0011359B">
      <w:pPr>
        <w:pStyle w:val="BodyText"/>
        <w:tabs>
          <w:tab w:val="clear" w:pos="1627"/>
        </w:tabs>
        <w:rPr>
          <w:rFonts w:ascii="Arial" w:hAnsi="Arial" w:cs="Arial"/>
          <w:b/>
          <w:bCs/>
          <w:color w:val="003D40"/>
          <w:sz w:val="24"/>
          <w:szCs w:val="24"/>
          <w:lang w:val="en-GB"/>
        </w:rPr>
      </w:pPr>
      <w:r w:rsidRPr="00B53462">
        <w:rPr>
          <w:rFonts w:ascii="Arial" w:hAnsi="Arial" w:cs="Arial"/>
          <w:b/>
          <w:bCs/>
          <w:color w:val="003D40"/>
          <w:sz w:val="24"/>
          <w:szCs w:val="24"/>
          <w:lang w:val="en-GB"/>
        </w:rPr>
        <w:t>Scotland’s s</w:t>
      </w:r>
      <w:r w:rsidR="00DB4D9F" w:rsidRPr="00B53462">
        <w:rPr>
          <w:rFonts w:ascii="Arial" w:hAnsi="Arial" w:cs="Arial"/>
          <w:b/>
          <w:bCs/>
          <w:color w:val="003D40"/>
          <w:sz w:val="24"/>
          <w:szCs w:val="24"/>
          <w:lang w:val="en-GB"/>
        </w:rPr>
        <w:t xml:space="preserve">creen sector </w:t>
      </w:r>
      <w:r w:rsidRPr="00B53462">
        <w:rPr>
          <w:rFonts w:ascii="Arial" w:hAnsi="Arial" w:cs="Arial"/>
          <w:b/>
          <w:bCs/>
          <w:color w:val="003D40"/>
          <w:sz w:val="24"/>
          <w:szCs w:val="24"/>
          <w:lang w:val="en-GB"/>
        </w:rPr>
        <w:t>generated 1</w:t>
      </w:r>
      <w:r w:rsidR="008161A4" w:rsidRPr="00B53462">
        <w:rPr>
          <w:rFonts w:ascii="Arial" w:hAnsi="Arial" w:cs="Arial"/>
          <w:b/>
          <w:bCs/>
          <w:color w:val="003D40"/>
          <w:sz w:val="24"/>
          <w:szCs w:val="24"/>
          <w:lang w:val="en-GB"/>
        </w:rPr>
        <w:t>2</w:t>
      </w:r>
      <w:r w:rsidRPr="00B53462">
        <w:rPr>
          <w:rFonts w:ascii="Arial" w:hAnsi="Arial" w:cs="Arial"/>
          <w:b/>
          <w:bCs/>
          <w:color w:val="003D40"/>
          <w:sz w:val="24"/>
          <w:szCs w:val="24"/>
          <w:lang w:val="en-GB"/>
        </w:rPr>
        <w:t>,</w:t>
      </w:r>
      <w:r w:rsidR="008D52FF" w:rsidRPr="00B53462">
        <w:rPr>
          <w:rFonts w:ascii="Arial" w:hAnsi="Arial" w:cs="Arial"/>
          <w:b/>
          <w:bCs/>
          <w:color w:val="003D40"/>
          <w:sz w:val="24"/>
          <w:szCs w:val="24"/>
          <w:lang w:val="en-GB"/>
        </w:rPr>
        <w:t>260</w:t>
      </w:r>
      <w:r w:rsidRPr="00B53462">
        <w:rPr>
          <w:rFonts w:ascii="Arial" w:hAnsi="Arial" w:cs="Arial"/>
          <w:b/>
          <w:bCs/>
          <w:color w:val="003D40"/>
          <w:sz w:val="24"/>
          <w:szCs w:val="24"/>
          <w:lang w:val="en-GB"/>
        </w:rPr>
        <w:t xml:space="preserve"> FTEs of employment in 202</w:t>
      </w:r>
      <w:r w:rsidR="008161A4" w:rsidRPr="00B53462">
        <w:rPr>
          <w:rFonts w:ascii="Arial" w:hAnsi="Arial" w:cs="Arial"/>
          <w:b/>
          <w:bCs/>
          <w:color w:val="003D40"/>
          <w:sz w:val="24"/>
          <w:szCs w:val="24"/>
          <w:lang w:val="en-GB"/>
        </w:rPr>
        <w:t>3</w:t>
      </w:r>
    </w:p>
    <w:p w14:paraId="07ED5C16" w14:textId="34BF3220" w:rsidR="008F2D04" w:rsidRPr="00B53462" w:rsidRDefault="002A62A1" w:rsidP="008F2D04">
      <w:pPr>
        <w:pStyle w:val="BodyText"/>
        <w:tabs>
          <w:tab w:val="clear" w:pos="1627"/>
        </w:tabs>
        <w:rPr>
          <w:rFonts w:ascii="Arial" w:hAnsi="Arial" w:cs="Arial"/>
          <w:sz w:val="24"/>
          <w:szCs w:val="24"/>
          <w:lang w:val="en-GB"/>
        </w:rPr>
      </w:pPr>
      <w:r w:rsidRPr="00B53462">
        <w:rPr>
          <w:rFonts w:ascii="Arial" w:hAnsi="Arial" w:cs="Arial"/>
          <w:sz w:val="24"/>
          <w:szCs w:val="24"/>
          <w:lang w:val="en-GB"/>
        </w:rPr>
        <w:t>In total, t</w:t>
      </w:r>
      <w:r w:rsidR="008F2D04" w:rsidRPr="00B53462">
        <w:rPr>
          <w:rFonts w:ascii="Arial" w:hAnsi="Arial" w:cs="Arial"/>
          <w:sz w:val="24"/>
          <w:szCs w:val="24"/>
          <w:lang w:val="en-GB"/>
        </w:rPr>
        <w:t>he screen sector in Scotland generated an estimated 1</w:t>
      </w:r>
      <w:r w:rsidR="008161A4" w:rsidRPr="00B53462">
        <w:rPr>
          <w:rFonts w:ascii="Arial" w:hAnsi="Arial" w:cs="Arial"/>
          <w:sz w:val="24"/>
          <w:szCs w:val="24"/>
          <w:lang w:val="en-GB"/>
        </w:rPr>
        <w:t>2</w:t>
      </w:r>
      <w:r w:rsidR="008F2D04" w:rsidRPr="00B53462">
        <w:rPr>
          <w:rFonts w:ascii="Arial" w:hAnsi="Arial" w:cs="Arial"/>
          <w:sz w:val="24"/>
          <w:szCs w:val="24"/>
          <w:lang w:val="en-GB"/>
        </w:rPr>
        <w:t>,</w:t>
      </w:r>
      <w:r w:rsidR="008D52FF" w:rsidRPr="00B53462">
        <w:rPr>
          <w:rFonts w:ascii="Arial" w:hAnsi="Arial" w:cs="Arial"/>
          <w:sz w:val="24"/>
          <w:szCs w:val="24"/>
          <w:lang w:val="en-GB"/>
        </w:rPr>
        <w:t>260</w:t>
      </w:r>
      <w:r w:rsidR="008F2D04" w:rsidRPr="00B53462">
        <w:rPr>
          <w:rFonts w:ascii="Arial" w:hAnsi="Arial" w:cs="Arial"/>
          <w:sz w:val="24"/>
          <w:szCs w:val="24"/>
          <w:lang w:val="en-GB"/>
        </w:rPr>
        <w:t xml:space="preserve"> FTEs of employment for Scotland’s economy in 202</w:t>
      </w:r>
      <w:r w:rsidR="008161A4" w:rsidRPr="00B53462">
        <w:rPr>
          <w:rFonts w:ascii="Arial" w:hAnsi="Arial" w:cs="Arial"/>
          <w:sz w:val="24"/>
          <w:szCs w:val="24"/>
          <w:lang w:val="en-GB"/>
        </w:rPr>
        <w:t>3</w:t>
      </w:r>
      <w:r w:rsidR="008F2D04" w:rsidRPr="00B53462">
        <w:rPr>
          <w:rFonts w:ascii="Arial" w:hAnsi="Arial" w:cs="Arial"/>
          <w:sz w:val="24"/>
          <w:szCs w:val="24"/>
          <w:lang w:val="en-GB"/>
        </w:rPr>
        <w:t xml:space="preserve"> (</w:t>
      </w:r>
      <w:r w:rsidR="008F2D04" w:rsidRPr="00B53462">
        <w:rPr>
          <w:rFonts w:ascii="Arial" w:hAnsi="Arial" w:cs="Arial"/>
          <w:sz w:val="24"/>
          <w:szCs w:val="24"/>
          <w:lang w:val="en-GB"/>
        </w:rPr>
        <w:fldChar w:fldCharType="begin"/>
      </w:r>
      <w:r w:rsidR="008F2D04" w:rsidRPr="00B53462">
        <w:rPr>
          <w:rFonts w:ascii="Arial" w:hAnsi="Arial" w:cs="Arial"/>
          <w:sz w:val="24"/>
          <w:szCs w:val="24"/>
          <w:lang w:val="en-GB"/>
        </w:rPr>
        <w:instrText xml:space="preserve"> REF _Ref87603201 \h  \* MERGEFORMAT </w:instrText>
      </w:r>
      <w:r w:rsidR="008F2D04" w:rsidRPr="00B53462">
        <w:rPr>
          <w:rFonts w:ascii="Arial" w:hAnsi="Arial" w:cs="Arial"/>
          <w:sz w:val="24"/>
          <w:szCs w:val="24"/>
          <w:lang w:val="en-GB"/>
        </w:rPr>
      </w:r>
      <w:r w:rsidR="008F2D04" w:rsidRPr="00B53462">
        <w:rPr>
          <w:rFonts w:ascii="Arial" w:hAnsi="Arial" w:cs="Arial"/>
          <w:sz w:val="24"/>
          <w:szCs w:val="24"/>
          <w:lang w:val="en-GB"/>
        </w:rPr>
        <w:fldChar w:fldCharType="separate"/>
      </w:r>
      <w:r w:rsidR="00AF32C9" w:rsidRPr="00B53462">
        <w:rPr>
          <w:rFonts w:ascii="Arial" w:hAnsi="Arial" w:cs="Arial"/>
          <w:sz w:val="24"/>
          <w:szCs w:val="24"/>
        </w:rPr>
        <w:t xml:space="preserve">Table E - </w:t>
      </w:r>
      <w:r w:rsidR="00AF32C9" w:rsidRPr="00B53462">
        <w:rPr>
          <w:rFonts w:ascii="Arial" w:hAnsi="Arial" w:cs="Arial"/>
          <w:noProof/>
          <w:sz w:val="24"/>
          <w:szCs w:val="24"/>
        </w:rPr>
        <w:t>1</w:t>
      </w:r>
      <w:r w:rsidR="008F2D04" w:rsidRPr="00B53462">
        <w:rPr>
          <w:rFonts w:ascii="Arial" w:hAnsi="Arial" w:cs="Arial"/>
          <w:sz w:val="24"/>
          <w:szCs w:val="24"/>
          <w:lang w:val="en-GB"/>
        </w:rPr>
        <w:fldChar w:fldCharType="end"/>
      </w:r>
      <w:r w:rsidR="008F2D04" w:rsidRPr="00B53462">
        <w:rPr>
          <w:rFonts w:ascii="Arial" w:hAnsi="Arial" w:cs="Arial"/>
          <w:sz w:val="24"/>
          <w:szCs w:val="24"/>
          <w:lang w:val="en-GB"/>
        </w:rPr>
        <w:t xml:space="preserve">). Of this total employment impact, the direct employment impact was </w:t>
      </w:r>
      <w:r w:rsidR="00FE2D84" w:rsidRPr="00B53462">
        <w:rPr>
          <w:rFonts w:ascii="Arial" w:hAnsi="Arial" w:cs="Arial"/>
          <w:sz w:val="24"/>
          <w:szCs w:val="24"/>
          <w:lang w:val="en-GB"/>
        </w:rPr>
        <w:t>8</w:t>
      </w:r>
      <w:r w:rsidR="008F2D04" w:rsidRPr="00B53462">
        <w:rPr>
          <w:rFonts w:ascii="Arial" w:hAnsi="Arial" w:cs="Arial"/>
          <w:sz w:val="24"/>
          <w:szCs w:val="24"/>
          <w:lang w:val="en-GB"/>
        </w:rPr>
        <w:t>,</w:t>
      </w:r>
      <w:r w:rsidR="00E849AA" w:rsidRPr="00B53462">
        <w:rPr>
          <w:rFonts w:ascii="Arial" w:hAnsi="Arial" w:cs="Arial"/>
          <w:sz w:val="24"/>
          <w:szCs w:val="24"/>
          <w:lang w:val="en-GB"/>
        </w:rPr>
        <w:t>660</w:t>
      </w:r>
      <w:r w:rsidR="008F2D04" w:rsidRPr="00B53462">
        <w:rPr>
          <w:rFonts w:ascii="Arial" w:hAnsi="Arial" w:cs="Arial"/>
          <w:sz w:val="24"/>
          <w:szCs w:val="24"/>
          <w:lang w:val="en-GB"/>
        </w:rPr>
        <w:t xml:space="preserve"> FTEs (up from </w:t>
      </w:r>
      <w:r w:rsidR="00FE2D84" w:rsidRPr="00B53462">
        <w:rPr>
          <w:rFonts w:ascii="Arial" w:hAnsi="Arial" w:cs="Arial"/>
          <w:sz w:val="24"/>
          <w:szCs w:val="24"/>
          <w:lang w:val="en-GB"/>
        </w:rPr>
        <w:t>7,440</w:t>
      </w:r>
      <w:r w:rsidR="008F2D04" w:rsidRPr="00B53462">
        <w:rPr>
          <w:rFonts w:ascii="Arial" w:hAnsi="Arial" w:cs="Arial"/>
          <w:sz w:val="24"/>
          <w:szCs w:val="24"/>
          <w:lang w:val="en-GB"/>
        </w:rPr>
        <w:t xml:space="preserve"> FTEs in 20</w:t>
      </w:r>
      <w:r w:rsidR="00FE2D84" w:rsidRPr="00B53462">
        <w:rPr>
          <w:rFonts w:ascii="Arial" w:hAnsi="Arial" w:cs="Arial"/>
          <w:sz w:val="24"/>
          <w:szCs w:val="24"/>
          <w:lang w:val="en-GB"/>
        </w:rPr>
        <w:t>21</w:t>
      </w:r>
      <w:r w:rsidR="008F2D04" w:rsidRPr="00B53462">
        <w:rPr>
          <w:rFonts w:ascii="Arial" w:hAnsi="Arial" w:cs="Arial"/>
          <w:sz w:val="24"/>
          <w:szCs w:val="24"/>
          <w:lang w:val="en-GB"/>
        </w:rPr>
        <w:t xml:space="preserve">). These </w:t>
      </w:r>
      <w:r w:rsidR="008F2D04" w:rsidRPr="00B53462">
        <w:rPr>
          <w:rFonts w:ascii="Arial" w:hAnsi="Arial" w:cs="Arial"/>
          <w:b/>
          <w:bCs/>
          <w:sz w:val="24"/>
          <w:szCs w:val="24"/>
          <w:lang w:val="en-GB"/>
        </w:rPr>
        <w:t>direct impact</w:t>
      </w:r>
      <w:r w:rsidR="008F2D04" w:rsidRPr="00B53462">
        <w:rPr>
          <w:rFonts w:ascii="Arial" w:hAnsi="Arial" w:cs="Arial"/>
          <w:sz w:val="24"/>
          <w:szCs w:val="24"/>
          <w:lang w:val="en-GB"/>
        </w:rPr>
        <w:t xml:space="preserve"> FTEs include</w:t>
      </w:r>
      <w:r w:rsidR="003B357F" w:rsidRPr="00B53462">
        <w:rPr>
          <w:rFonts w:ascii="Arial" w:hAnsi="Arial" w:cs="Arial"/>
          <w:sz w:val="24"/>
          <w:szCs w:val="24"/>
          <w:lang w:val="en-GB"/>
        </w:rPr>
        <w:t>d</w:t>
      </w:r>
      <w:r w:rsidR="008F2D04" w:rsidRPr="00B53462">
        <w:rPr>
          <w:rFonts w:ascii="Arial" w:hAnsi="Arial" w:cs="Arial"/>
          <w:sz w:val="24"/>
          <w:szCs w:val="24"/>
          <w:lang w:val="en-GB"/>
        </w:rPr>
        <w:t xml:space="preserve"> th</w:t>
      </w:r>
      <w:r w:rsidR="00826546" w:rsidRPr="00B53462">
        <w:rPr>
          <w:rFonts w:ascii="Arial" w:hAnsi="Arial" w:cs="Arial"/>
          <w:sz w:val="24"/>
          <w:szCs w:val="24"/>
          <w:lang w:val="en-GB"/>
        </w:rPr>
        <w:t>os</w:t>
      </w:r>
      <w:r w:rsidR="008F2D04" w:rsidRPr="00B53462">
        <w:rPr>
          <w:rFonts w:ascii="Arial" w:hAnsi="Arial" w:cs="Arial"/>
          <w:sz w:val="24"/>
          <w:szCs w:val="24"/>
          <w:lang w:val="en-GB"/>
        </w:rPr>
        <w:t xml:space="preserve">e employed on film and TV </w:t>
      </w:r>
      <w:r w:rsidR="008F2D04" w:rsidRPr="00B53462">
        <w:rPr>
          <w:rFonts w:ascii="Arial" w:hAnsi="Arial" w:cs="Arial"/>
          <w:sz w:val="24"/>
          <w:szCs w:val="24"/>
          <w:lang w:val="en-GB"/>
        </w:rPr>
        <w:lastRenderedPageBreak/>
        <w:t xml:space="preserve">production projects and people employed at production companies, distributors, cinema exhibitors and film festivals, and at TV broadcasters in Scotland. </w:t>
      </w:r>
    </w:p>
    <w:p w14:paraId="37F27C07" w14:textId="7D3B491B" w:rsidR="008F2D04" w:rsidRPr="00B53462" w:rsidRDefault="008F2D04" w:rsidP="008F2D04">
      <w:pPr>
        <w:pStyle w:val="BodyText"/>
        <w:tabs>
          <w:tab w:val="clear" w:pos="1627"/>
        </w:tabs>
        <w:rPr>
          <w:rFonts w:ascii="Arial" w:hAnsi="Arial" w:cs="Arial"/>
          <w:sz w:val="24"/>
          <w:szCs w:val="24"/>
          <w:lang w:val="en-GB"/>
        </w:rPr>
      </w:pPr>
      <w:r w:rsidRPr="00B53462">
        <w:rPr>
          <w:rFonts w:ascii="Arial" w:hAnsi="Arial" w:cs="Arial"/>
          <w:sz w:val="24"/>
          <w:szCs w:val="24"/>
          <w:lang w:val="en-GB"/>
        </w:rPr>
        <w:t>The direct impact also include</w:t>
      </w:r>
      <w:r w:rsidR="003B357F" w:rsidRPr="00B53462">
        <w:rPr>
          <w:rFonts w:ascii="Arial" w:hAnsi="Arial" w:cs="Arial"/>
          <w:sz w:val="24"/>
          <w:szCs w:val="24"/>
          <w:lang w:val="en-GB"/>
        </w:rPr>
        <w:t>d</w:t>
      </w:r>
      <w:r w:rsidRPr="00B53462">
        <w:rPr>
          <w:rFonts w:ascii="Arial" w:hAnsi="Arial" w:cs="Arial"/>
          <w:sz w:val="24"/>
          <w:szCs w:val="24"/>
          <w:lang w:val="en-GB"/>
        </w:rPr>
        <w:t xml:space="preserve"> people in those industries or sectors that benefit from screen sector spillovers</w:t>
      </w:r>
      <w:r w:rsidR="003B357F" w:rsidRPr="00B53462">
        <w:rPr>
          <w:rFonts w:ascii="Arial" w:hAnsi="Arial" w:cs="Arial"/>
          <w:sz w:val="24"/>
          <w:szCs w:val="24"/>
          <w:lang w:val="en-GB"/>
        </w:rPr>
        <w:t xml:space="preserve">, including </w:t>
      </w:r>
      <w:r w:rsidRPr="00B53462">
        <w:rPr>
          <w:rFonts w:ascii="Arial" w:hAnsi="Arial" w:cs="Arial"/>
          <w:sz w:val="24"/>
          <w:szCs w:val="24"/>
          <w:lang w:val="en-GB"/>
        </w:rPr>
        <w:t>screen tourism</w:t>
      </w:r>
      <w:r w:rsidR="005F05AC" w:rsidRPr="00B53462">
        <w:rPr>
          <w:rFonts w:ascii="Arial" w:hAnsi="Arial" w:cs="Arial"/>
          <w:sz w:val="24"/>
          <w:szCs w:val="24"/>
          <w:lang w:val="en-GB"/>
        </w:rPr>
        <w:t>,</w:t>
      </w:r>
      <w:r w:rsidRPr="00B53462">
        <w:rPr>
          <w:rFonts w:ascii="Arial" w:hAnsi="Arial" w:cs="Arial"/>
          <w:sz w:val="24"/>
          <w:szCs w:val="24"/>
          <w:lang w:val="en-GB"/>
        </w:rPr>
        <w:t xml:space="preserve"> </w:t>
      </w:r>
      <w:r w:rsidR="005F05AC" w:rsidRPr="00B53462">
        <w:rPr>
          <w:rFonts w:ascii="Arial" w:hAnsi="Arial" w:cs="Arial"/>
          <w:sz w:val="24"/>
          <w:szCs w:val="24"/>
          <w:lang w:val="en-GB"/>
        </w:rPr>
        <w:t xml:space="preserve">and </w:t>
      </w:r>
      <w:r w:rsidRPr="00B53462">
        <w:rPr>
          <w:rFonts w:ascii="Arial" w:hAnsi="Arial" w:cs="Arial"/>
          <w:sz w:val="24"/>
          <w:szCs w:val="24"/>
          <w:lang w:val="en-GB"/>
        </w:rPr>
        <w:t>screen education</w:t>
      </w:r>
      <w:r w:rsidR="00A731B1" w:rsidRPr="00B53462">
        <w:rPr>
          <w:rFonts w:ascii="Arial" w:hAnsi="Arial" w:cs="Arial"/>
          <w:sz w:val="24"/>
          <w:szCs w:val="24"/>
          <w:lang w:val="en-GB"/>
        </w:rPr>
        <w:t xml:space="preserve"> </w:t>
      </w:r>
      <w:r w:rsidRPr="00B53462">
        <w:rPr>
          <w:rFonts w:ascii="Arial" w:hAnsi="Arial" w:cs="Arial"/>
          <w:sz w:val="24"/>
          <w:szCs w:val="24"/>
          <w:lang w:val="en-GB"/>
        </w:rPr>
        <w:t xml:space="preserve">and training. These are </w:t>
      </w:r>
      <w:r w:rsidR="00D52F9F" w:rsidRPr="00B53462">
        <w:rPr>
          <w:rFonts w:ascii="Arial" w:hAnsi="Arial" w:cs="Arial"/>
          <w:sz w:val="24"/>
          <w:szCs w:val="24"/>
          <w:lang w:val="en-GB"/>
        </w:rPr>
        <w:t>subsectors</w:t>
      </w:r>
      <w:r w:rsidRPr="00B53462">
        <w:rPr>
          <w:rFonts w:ascii="Arial" w:hAnsi="Arial" w:cs="Arial"/>
          <w:sz w:val="24"/>
          <w:szCs w:val="24"/>
          <w:lang w:val="en-GB"/>
        </w:rPr>
        <w:t xml:space="preserve"> that lie outside the </w:t>
      </w:r>
      <w:r w:rsidR="00D52F9F" w:rsidRPr="00B53462">
        <w:rPr>
          <w:rFonts w:ascii="Arial" w:hAnsi="Arial" w:cs="Arial"/>
          <w:sz w:val="24"/>
          <w:szCs w:val="24"/>
          <w:lang w:val="en-GB"/>
        </w:rPr>
        <w:t xml:space="preserve">direct </w:t>
      </w:r>
      <w:r w:rsidRPr="00B53462">
        <w:rPr>
          <w:rFonts w:ascii="Arial" w:hAnsi="Arial" w:cs="Arial"/>
          <w:sz w:val="24"/>
          <w:szCs w:val="24"/>
          <w:lang w:val="en-GB"/>
        </w:rPr>
        <w:t xml:space="preserve">screen content value chain but still benefit from the creation of screen content, which ultimately generates demand for the products and services offered by these industries. </w:t>
      </w:r>
    </w:p>
    <w:p w14:paraId="6C8CEFAF" w14:textId="77777777" w:rsidR="008F2D04" w:rsidRPr="00B53462" w:rsidRDefault="008F2D04" w:rsidP="008F2D04">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infrastructure sub-sector, namely studio facilities, could also be considered a beneficiary of spillovers from the screen content value chain. In particular, rising levels of screen production in Scotland generate demand for the construction of new studio facilities – thereby creating a spillover for the construction and property development industries. </w:t>
      </w:r>
    </w:p>
    <w:p w14:paraId="7F30C301" w14:textId="0A4F1311" w:rsidR="0011359B" w:rsidRPr="00B53462" w:rsidRDefault="0011359B" w:rsidP="0011359B">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sub-sectors that comprise both the screen sector value chain and the spillover industries all purchase supplies and services from other industries. Whilst some of these supply chain purchases are directed outside of Scotland, a very significant portion of these supply chains are located within Scotland. This type of economic impact is often referred to as the </w:t>
      </w:r>
      <w:r w:rsidRPr="00B53462">
        <w:rPr>
          <w:rFonts w:ascii="Arial" w:hAnsi="Arial" w:cs="Arial"/>
          <w:b/>
          <w:bCs/>
          <w:sz w:val="24"/>
          <w:szCs w:val="24"/>
          <w:lang w:val="en-GB"/>
        </w:rPr>
        <w:t>indirect impact</w:t>
      </w:r>
      <w:r w:rsidRPr="00B53462">
        <w:rPr>
          <w:rFonts w:ascii="Arial" w:hAnsi="Arial" w:cs="Arial"/>
          <w:sz w:val="24"/>
          <w:szCs w:val="24"/>
          <w:lang w:val="en-GB"/>
        </w:rPr>
        <w:t xml:space="preserve">. The impact of further re-spending of employment income by workers employed at both the direct and indirect phases of impact is often referred to as the </w:t>
      </w:r>
      <w:r w:rsidRPr="00B53462">
        <w:rPr>
          <w:rFonts w:ascii="Arial" w:hAnsi="Arial" w:cs="Arial"/>
          <w:b/>
          <w:bCs/>
          <w:sz w:val="24"/>
          <w:szCs w:val="24"/>
          <w:lang w:val="en-GB"/>
        </w:rPr>
        <w:t>induced impact</w:t>
      </w:r>
      <w:r w:rsidRPr="00B53462">
        <w:rPr>
          <w:rFonts w:ascii="Arial" w:hAnsi="Arial" w:cs="Arial"/>
          <w:sz w:val="24"/>
          <w:szCs w:val="24"/>
          <w:lang w:val="en-GB"/>
        </w:rPr>
        <w:t>. The screen sector generated an additional 3,</w:t>
      </w:r>
      <w:r w:rsidR="0099225F" w:rsidRPr="00B53462">
        <w:rPr>
          <w:rFonts w:ascii="Arial" w:hAnsi="Arial" w:cs="Arial"/>
          <w:sz w:val="24"/>
          <w:szCs w:val="24"/>
          <w:lang w:val="en-GB"/>
        </w:rPr>
        <w:t>6</w:t>
      </w:r>
      <w:r w:rsidR="00F96B19" w:rsidRPr="00B53462">
        <w:rPr>
          <w:rFonts w:ascii="Arial" w:hAnsi="Arial" w:cs="Arial"/>
          <w:sz w:val="24"/>
          <w:szCs w:val="24"/>
          <w:lang w:val="en-GB"/>
        </w:rPr>
        <w:t>00</w:t>
      </w:r>
      <w:r w:rsidRPr="00B53462">
        <w:rPr>
          <w:rFonts w:ascii="Arial" w:hAnsi="Arial" w:cs="Arial"/>
          <w:sz w:val="24"/>
          <w:szCs w:val="24"/>
          <w:lang w:val="en-GB"/>
        </w:rPr>
        <w:t xml:space="preserve"> FTEs of indirect and induced impact employment within Scotland in 20</w:t>
      </w:r>
      <w:r w:rsidR="00B1150D" w:rsidRPr="00B53462">
        <w:rPr>
          <w:rFonts w:ascii="Arial" w:hAnsi="Arial" w:cs="Arial"/>
          <w:sz w:val="24"/>
          <w:szCs w:val="24"/>
          <w:lang w:val="en-GB"/>
        </w:rPr>
        <w:t>2</w:t>
      </w:r>
      <w:r w:rsidR="0099225F" w:rsidRPr="00B53462">
        <w:rPr>
          <w:rFonts w:ascii="Arial" w:hAnsi="Arial" w:cs="Arial"/>
          <w:sz w:val="24"/>
          <w:szCs w:val="24"/>
          <w:lang w:val="en-GB"/>
        </w:rPr>
        <w:t>3</w:t>
      </w:r>
      <w:r w:rsidRPr="00B53462">
        <w:rPr>
          <w:rFonts w:ascii="Arial" w:hAnsi="Arial" w:cs="Arial"/>
          <w:sz w:val="24"/>
          <w:szCs w:val="24"/>
          <w:lang w:val="en-GB"/>
        </w:rPr>
        <w:t xml:space="preserve">. This excludes the indirect and induced impacts that would have been generated outside of Scotland. </w:t>
      </w:r>
    </w:p>
    <w:p w14:paraId="0CB5F374" w14:textId="6A1972EA" w:rsidR="0011359B" w:rsidRPr="00B53462" w:rsidRDefault="0011359B" w:rsidP="0011359B">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production </w:t>
      </w:r>
      <w:r w:rsidR="00D4584E" w:rsidRPr="00B53462">
        <w:rPr>
          <w:rFonts w:ascii="Arial" w:hAnsi="Arial" w:cs="Arial"/>
          <w:sz w:val="24"/>
          <w:szCs w:val="24"/>
          <w:lang w:val="en-GB"/>
        </w:rPr>
        <w:t xml:space="preserve">and development </w:t>
      </w:r>
      <w:r w:rsidRPr="00B53462">
        <w:rPr>
          <w:rFonts w:ascii="Arial" w:hAnsi="Arial" w:cs="Arial"/>
          <w:sz w:val="24"/>
          <w:szCs w:val="24"/>
          <w:lang w:val="en-GB"/>
        </w:rPr>
        <w:t>of screen content accounted for the largest share of the screen sector’s total employment impact. In 20</w:t>
      </w:r>
      <w:r w:rsidR="00B1150D" w:rsidRPr="00B53462">
        <w:rPr>
          <w:rFonts w:ascii="Arial" w:hAnsi="Arial" w:cs="Arial"/>
          <w:sz w:val="24"/>
          <w:szCs w:val="24"/>
          <w:lang w:val="en-GB"/>
        </w:rPr>
        <w:t>2</w:t>
      </w:r>
      <w:r w:rsidR="0099225F" w:rsidRPr="00B53462">
        <w:rPr>
          <w:rFonts w:ascii="Arial" w:hAnsi="Arial" w:cs="Arial"/>
          <w:sz w:val="24"/>
          <w:szCs w:val="24"/>
          <w:lang w:val="en-GB"/>
        </w:rPr>
        <w:t>3</w:t>
      </w:r>
      <w:r w:rsidR="00D30DF4" w:rsidRPr="00B53462">
        <w:rPr>
          <w:rFonts w:ascii="Arial" w:hAnsi="Arial" w:cs="Arial"/>
          <w:sz w:val="24"/>
          <w:szCs w:val="24"/>
          <w:lang w:val="en-GB"/>
        </w:rPr>
        <w:t>,</w:t>
      </w:r>
      <w:r w:rsidRPr="00B53462">
        <w:rPr>
          <w:rFonts w:ascii="Arial" w:hAnsi="Arial" w:cs="Arial"/>
          <w:sz w:val="24"/>
          <w:szCs w:val="24"/>
          <w:lang w:val="en-GB"/>
        </w:rPr>
        <w:t xml:space="preserve"> it accounted for </w:t>
      </w:r>
      <w:r w:rsidR="007C0BE8" w:rsidRPr="00B53462">
        <w:rPr>
          <w:rFonts w:ascii="Arial" w:hAnsi="Arial" w:cs="Arial"/>
          <w:sz w:val="24"/>
          <w:szCs w:val="24"/>
          <w:lang w:val="en-GB"/>
        </w:rPr>
        <w:t>5</w:t>
      </w:r>
      <w:r w:rsidR="00B1150D" w:rsidRPr="00B53462">
        <w:rPr>
          <w:rFonts w:ascii="Arial" w:hAnsi="Arial" w:cs="Arial"/>
          <w:sz w:val="24"/>
          <w:szCs w:val="24"/>
          <w:lang w:val="en-GB"/>
        </w:rPr>
        <w:t>,</w:t>
      </w:r>
      <w:r w:rsidR="00F96B19" w:rsidRPr="00B53462">
        <w:rPr>
          <w:rFonts w:ascii="Arial" w:hAnsi="Arial" w:cs="Arial"/>
          <w:sz w:val="24"/>
          <w:szCs w:val="24"/>
          <w:lang w:val="en-GB"/>
        </w:rPr>
        <w:t>420</w:t>
      </w:r>
      <w:r w:rsidRPr="00B53462">
        <w:rPr>
          <w:rFonts w:ascii="Arial" w:hAnsi="Arial" w:cs="Arial"/>
          <w:sz w:val="24"/>
          <w:szCs w:val="24"/>
          <w:lang w:val="en-GB"/>
        </w:rPr>
        <w:t xml:space="preserve"> FTEs of employment, or </w:t>
      </w:r>
      <w:r w:rsidR="007C0BE8" w:rsidRPr="00B53462">
        <w:rPr>
          <w:rFonts w:ascii="Arial" w:hAnsi="Arial" w:cs="Arial"/>
          <w:sz w:val="24"/>
          <w:szCs w:val="24"/>
          <w:lang w:val="en-GB"/>
        </w:rPr>
        <w:t>4</w:t>
      </w:r>
      <w:r w:rsidR="008E6FEC" w:rsidRPr="00B53462">
        <w:rPr>
          <w:rFonts w:ascii="Arial" w:hAnsi="Arial" w:cs="Arial"/>
          <w:sz w:val="24"/>
          <w:szCs w:val="24"/>
          <w:lang w:val="en-GB"/>
        </w:rPr>
        <w:t>4</w:t>
      </w:r>
      <w:r w:rsidR="00B1150D" w:rsidRPr="00B53462">
        <w:rPr>
          <w:rFonts w:ascii="Arial" w:hAnsi="Arial" w:cs="Arial"/>
          <w:sz w:val="24"/>
          <w:szCs w:val="24"/>
          <w:lang w:val="en-GB"/>
        </w:rPr>
        <w:t xml:space="preserve">% </w:t>
      </w:r>
      <w:r w:rsidRPr="00B53462">
        <w:rPr>
          <w:rFonts w:ascii="Arial" w:hAnsi="Arial" w:cs="Arial"/>
          <w:sz w:val="24"/>
          <w:szCs w:val="24"/>
          <w:lang w:val="en-GB"/>
        </w:rPr>
        <w:t>of the sector’s overall employment impact.</w:t>
      </w:r>
    </w:p>
    <w:p w14:paraId="47EE5395" w14:textId="6DD26875" w:rsidR="00B87D4D" w:rsidRPr="00B53462" w:rsidRDefault="00B16808" w:rsidP="00B16808">
      <w:pPr>
        <w:pStyle w:val="Caption"/>
        <w:rPr>
          <w:rFonts w:ascii="Arial" w:hAnsi="Arial" w:cs="Arial"/>
          <w:bCs w:val="0"/>
          <w:sz w:val="24"/>
          <w:szCs w:val="24"/>
        </w:rPr>
      </w:pPr>
      <w:bookmarkStart w:id="3" w:name="_Ref87603201"/>
      <w:r w:rsidRPr="00B53462">
        <w:rPr>
          <w:rFonts w:ascii="Arial" w:hAnsi="Arial" w:cs="Arial"/>
          <w:sz w:val="24"/>
          <w:szCs w:val="24"/>
        </w:rPr>
        <w:t xml:space="preserve">Table E - </w:t>
      </w:r>
      <w:r w:rsidRPr="00B53462">
        <w:rPr>
          <w:rFonts w:ascii="Arial" w:hAnsi="Arial" w:cs="Arial"/>
          <w:sz w:val="24"/>
          <w:szCs w:val="24"/>
        </w:rPr>
        <w:fldChar w:fldCharType="begin"/>
      </w:r>
      <w:r w:rsidRPr="00B53462">
        <w:rPr>
          <w:rFonts w:ascii="Arial" w:hAnsi="Arial" w:cs="Arial"/>
          <w:sz w:val="24"/>
          <w:szCs w:val="24"/>
        </w:rPr>
        <w:instrText xml:space="preserve"> SEQ Table_E_- \* ARABIC </w:instrText>
      </w:r>
      <w:r w:rsidRPr="00B53462">
        <w:rPr>
          <w:rFonts w:ascii="Arial" w:hAnsi="Arial" w:cs="Arial"/>
          <w:sz w:val="24"/>
          <w:szCs w:val="24"/>
        </w:rPr>
        <w:fldChar w:fldCharType="separate"/>
      </w:r>
      <w:r w:rsidR="00AF32C9" w:rsidRPr="00B53462">
        <w:rPr>
          <w:rFonts w:ascii="Arial" w:hAnsi="Arial" w:cs="Arial"/>
          <w:noProof/>
          <w:sz w:val="24"/>
          <w:szCs w:val="24"/>
        </w:rPr>
        <w:t>1</w:t>
      </w:r>
      <w:r w:rsidRPr="00B53462">
        <w:rPr>
          <w:rFonts w:ascii="Arial" w:hAnsi="Arial" w:cs="Arial"/>
          <w:sz w:val="24"/>
          <w:szCs w:val="24"/>
        </w:rPr>
        <w:fldChar w:fldCharType="end"/>
      </w:r>
      <w:bookmarkEnd w:id="3"/>
      <w:r w:rsidRPr="00B53462">
        <w:rPr>
          <w:rFonts w:ascii="Arial" w:hAnsi="Arial" w:cs="Arial"/>
          <w:sz w:val="24"/>
          <w:szCs w:val="24"/>
        </w:rPr>
        <w:t xml:space="preserve"> Employment impact generated by </w:t>
      </w:r>
      <w:r w:rsidR="00C01BEE" w:rsidRPr="00B53462">
        <w:rPr>
          <w:rFonts w:ascii="Arial" w:hAnsi="Arial" w:cs="Arial"/>
          <w:sz w:val="24"/>
          <w:szCs w:val="24"/>
        </w:rPr>
        <w:t>s</w:t>
      </w:r>
      <w:r w:rsidRPr="00B53462">
        <w:rPr>
          <w:rFonts w:ascii="Arial" w:hAnsi="Arial" w:cs="Arial"/>
          <w:sz w:val="24"/>
          <w:szCs w:val="24"/>
        </w:rPr>
        <w:t>creen sector in Scotland, 20</w:t>
      </w:r>
      <w:r w:rsidR="00400124" w:rsidRPr="00B53462">
        <w:rPr>
          <w:rFonts w:ascii="Arial" w:hAnsi="Arial" w:cs="Arial"/>
          <w:sz w:val="24"/>
          <w:szCs w:val="24"/>
        </w:rPr>
        <w:t>2</w:t>
      </w:r>
      <w:r w:rsidR="00E85AE8" w:rsidRPr="00B53462">
        <w:rPr>
          <w:rFonts w:ascii="Arial" w:hAnsi="Arial" w:cs="Arial"/>
          <w:sz w:val="24"/>
          <w:szCs w:val="24"/>
        </w:rPr>
        <w:t>3</w:t>
      </w:r>
      <w:r w:rsidRPr="00B53462">
        <w:rPr>
          <w:rFonts w:ascii="Arial" w:hAnsi="Arial" w:cs="Arial"/>
          <w:sz w:val="24"/>
          <w:szCs w:val="24"/>
        </w:rPr>
        <w:t xml:space="preserve"> (FTEs)</w:t>
      </w:r>
    </w:p>
    <w:tbl>
      <w:tblPr>
        <w:tblStyle w:val="TableGridLight"/>
        <w:tblW w:w="9209" w:type="dxa"/>
        <w:tblLook w:val="04A0" w:firstRow="1" w:lastRow="0" w:firstColumn="1" w:lastColumn="0" w:noHBand="0" w:noVBand="1"/>
      </w:tblPr>
      <w:tblGrid>
        <w:gridCol w:w="1258"/>
        <w:gridCol w:w="3746"/>
        <w:gridCol w:w="1354"/>
        <w:gridCol w:w="1429"/>
        <w:gridCol w:w="1422"/>
      </w:tblGrid>
      <w:tr w:rsidR="00CB0143" w:rsidRPr="00B53462" w14:paraId="47EE539A" w14:textId="77777777" w:rsidTr="0097401D">
        <w:tc>
          <w:tcPr>
            <w:tcW w:w="4957" w:type="dxa"/>
            <w:gridSpan w:val="2"/>
          </w:tcPr>
          <w:p w14:paraId="47EE5396" w14:textId="77777777" w:rsidR="00CB0143" w:rsidRPr="00B53462" w:rsidRDefault="00CB0143" w:rsidP="001279D8">
            <w:pPr>
              <w:pStyle w:val="BodyText"/>
              <w:rPr>
                <w:rFonts w:ascii="Arial" w:hAnsi="Arial" w:cs="Arial"/>
                <w:b/>
                <w:bCs/>
                <w:sz w:val="24"/>
                <w:szCs w:val="24"/>
                <w:lang w:val="en-GB"/>
              </w:rPr>
            </w:pPr>
          </w:p>
        </w:tc>
        <w:tc>
          <w:tcPr>
            <w:tcW w:w="1372" w:type="dxa"/>
          </w:tcPr>
          <w:p w14:paraId="47EE5397" w14:textId="77777777" w:rsidR="00CB0143" w:rsidRPr="00B53462" w:rsidRDefault="00CB0143" w:rsidP="00163978">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440" w:type="dxa"/>
          </w:tcPr>
          <w:p w14:paraId="47EE5398" w14:textId="77777777" w:rsidR="00CB0143" w:rsidRPr="00B53462" w:rsidRDefault="00CB0143" w:rsidP="00163978">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r w:rsidRPr="00B53462">
              <w:rPr>
                <w:rFonts w:ascii="Arial" w:hAnsi="Arial" w:cs="Arial"/>
                <w:b/>
                <w:bCs/>
                <w:sz w:val="24"/>
                <w:szCs w:val="24"/>
                <w:lang w:val="en-GB"/>
              </w:rPr>
              <w:br/>
              <w:t>Induced</w:t>
            </w:r>
          </w:p>
        </w:tc>
        <w:tc>
          <w:tcPr>
            <w:tcW w:w="1440" w:type="dxa"/>
          </w:tcPr>
          <w:p w14:paraId="47EE5399" w14:textId="77777777" w:rsidR="00CB0143" w:rsidRPr="00B53462" w:rsidRDefault="00CB0143" w:rsidP="00163978">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FF7215" w:rsidRPr="00B53462" w14:paraId="47EE53A0" w14:textId="77777777" w:rsidTr="0097401D">
        <w:trPr>
          <w:trHeight w:val="146"/>
        </w:trPr>
        <w:tc>
          <w:tcPr>
            <w:tcW w:w="1129" w:type="dxa"/>
            <w:vMerge w:val="restart"/>
            <w:vAlign w:val="center"/>
          </w:tcPr>
          <w:p w14:paraId="47EE539B" w14:textId="77777777" w:rsidR="00FF7215" w:rsidRPr="00B53462" w:rsidRDefault="00FF7215" w:rsidP="00FF7215">
            <w:pPr>
              <w:pStyle w:val="BodyText"/>
              <w:rPr>
                <w:rFonts w:ascii="Arial" w:hAnsi="Arial" w:cs="Arial"/>
                <w:color w:val="000000"/>
                <w:sz w:val="24"/>
                <w:szCs w:val="24"/>
              </w:rPr>
            </w:pPr>
            <w:r w:rsidRPr="00B53462">
              <w:rPr>
                <w:rFonts w:ascii="Arial" w:hAnsi="Arial" w:cs="Arial"/>
                <w:color w:val="000000"/>
                <w:sz w:val="24"/>
                <w:szCs w:val="24"/>
              </w:rPr>
              <w:t>Screen content</w:t>
            </w:r>
            <w:r w:rsidRPr="00B53462">
              <w:rPr>
                <w:rFonts w:ascii="Arial" w:hAnsi="Arial" w:cs="Arial"/>
                <w:color w:val="000000"/>
                <w:sz w:val="24"/>
                <w:szCs w:val="24"/>
              </w:rPr>
              <w:br/>
              <w:t>value chain</w:t>
            </w:r>
          </w:p>
        </w:tc>
        <w:tc>
          <w:tcPr>
            <w:tcW w:w="3828" w:type="dxa"/>
          </w:tcPr>
          <w:p w14:paraId="47EE539C" w14:textId="6F19E728" w:rsidR="00FF7215" w:rsidRPr="00B53462" w:rsidRDefault="00FF7215" w:rsidP="00FF7215">
            <w:pPr>
              <w:pStyle w:val="BodyText"/>
              <w:ind w:left="-395" w:firstLine="395"/>
              <w:rPr>
                <w:rFonts w:ascii="Arial" w:hAnsi="Arial" w:cs="Arial"/>
                <w:sz w:val="24"/>
                <w:szCs w:val="24"/>
                <w:lang w:val="en-GB"/>
              </w:rPr>
            </w:pPr>
            <w:r w:rsidRPr="00B53462">
              <w:rPr>
                <w:rFonts w:ascii="Arial" w:hAnsi="Arial" w:cs="Arial"/>
                <w:color w:val="000000"/>
                <w:sz w:val="24"/>
                <w:szCs w:val="24"/>
              </w:rPr>
              <w:t>Production and development</w:t>
            </w:r>
          </w:p>
        </w:tc>
        <w:tc>
          <w:tcPr>
            <w:tcW w:w="1372" w:type="dxa"/>
            <w:vAlign w:val="bottom"/>
          </w:tcPr>
          <w:p w14:paraId="47EE539D" w14:textId="11BED4FE"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3,</w:t>
            </w:r>
            <w:r w:rsidR="00F14A19" w:rsidRPr="00B53462">
              <w:rPr>
                <w:rFonts w:ascii="Arial" w:hAnsi="Arial" w:cs="Arial"/>
                <w:color w:val="000000"/>
                <w:sz w:val="24"/>
                <w:szCs w:val="24"/>
              </w:rPr>
              <w:t>5</w:t>
            </w:r>
            <w:r w:rsidR="00522482" w:rsidRPr="00B53462">
              <w:rPr>
                <w:rFonts w:ascii="Arial" w:hAnsi="Arial" w:cs="Arial"/>
                <w:color w:val="000000"/>
                <w:sz w:val="24"/>
                <w:szCs w:val="24"/>
              </w:rPr>
              <w:t>4</w:t>
            </w:r>
            <w:r w:rsidR="00EC35BA" w:rsidRPr="00B53462">
              <w:rPr>
                <w:rFonts w:ascii="Arial" w:hAnsi="Arial" w:cs="Arial"/>
                <w:color w:val="000000"/>
                <w:sz w:val="24"/>
                <w:szCs w:val="24"/>
              </w:rPr>
              <w:t>0</w:t>
            </w:r>
          </w:p>
        </w:tc>
        <w:tc>
          <w:tcPr>
            <w:tcW w:w="1440" w:type="dxa"/>
            <w:vAlign w:val="bottom"/>
          </w:tcPr>
          <w:p w14:paraId="47EE539E" w14:textId="2DC7BB14"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w:t>
            </w:r>
            <w:r w:rsidR="0008173C" w:rsidRPr="00B53462">
              <w:rPr>
                <w:rFonts w:ascii="Arial" w:hAnsi="Arial" w:cs="Arial"/>
                <w:color w:val="000000"/>
                <w:sz w:val="24"/>
                <w:szCs w:val="24"/>
              </w:rPr>
              <w:t>880</w:t>
            </w:r>
          </w:p>
        </w:tc>
        <w:tc>
          <w:tcPr>
            <w:tcW w:w="1440" w:type="dxa"/>
            <w:vAlign w:val="bottom"/>
          </w:tcPr>
          <w:p w14:paraId="47EE539F" w14:textId="61430A00"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5,</w:t>
            </w:r>
            <w:r w:rsidR="0008173C" w:rsidRPr="00B53462">
              <w:rPr>
                <w:rFonts w:ascii="Arial" w:hAnsi="Arial" w:cs="Arial"/>
                <w:color w:val="000000"/>
                <w:sz w:val="24"/>
                <w:szCs w:val="24"/>
              </w:rPr>
              <w:t>420</w:t>
            </w:r>
          </w:p>
        </w:tc>
      </w:tr>
      <w:tr w:rsidR="00FF7215" w:rsidRPr="00B53462" w14:paraId="47EE53A6" w14:textId="77777777" w:rsidTr="0097401D">
        <w:tc>
          <w:tcPr>
            <w:tcW w:w="1129" w:type="dxa"/>
            <w:vMerge/>
          </w:tcPr>
          <w:p w14:paraId="47EE53A1" w14:textId="77777777" w:rsidR="00FF7215" w:rsidRPr="00B53462" w:rsidRDefault="00FF7215" w:rsidP="00FF7215">
            <w:pPr>
              <w:pStyle w:val="BodyText"/>
              <w:rPr>
                <w:rFonts w:ascii="Arial" w:hAnsi="Arial" w:cs="Arial"/>
                <w:color w:val="000000"/>
                <w:sz w:val="24"/>
                <w:szCs w:val="24"/>
              </w:rPr>
            </w:pPr>
          </w:p>
        </w:tc>
        <w:tc>
          <w:tcPr>
            <w:tcW w:w="3828" w:type="dxa"/>
            <w:vAlign w:val="bottom"/>
          </w:tcPr>
          <w:p w14:paraId="47EE53A2" w14:textId="26EA791B"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Sales and distribution</w:t>
            </w:r>
          </w:p>
        </w:tc>
        <w:tc>
          <w:tcPr>
            <w:tcW w:w="1372" w:type="dxa"/>
            <w:vAlign w:val="bottom"/>
          </w:tcPr>
          <w:p w14:paraId="47EE53A3" w14:textId="6BF6065F"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30</w:t>
            </w:r>
          </w:p>
        </w:tc>
        <w:tc>
          <w:tcPr>
            <w:tcW w:w="1440" w:type="dxa"/>
            <w:vAlign w:val="bottom"/>
          </w:tcPr>
          <w:p w14:paraId="47EE53A4" w14:textId="5E37AF8A"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50</w:t>
            </w:r>
          </w:p>
        </w:tc>
        <w:tc>
          <w:tcPr>
            <w:tcW w:w="1440" w:type="dxa"/>
            <w:vAlign w:val="bottom"/>
          </w:tcPr>
          <w:p w14:paraId="47EE53A5" w14:textId="1BC5010C"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80</w:t>
            </w:r>
          </w:p>
        </w:tc>
      </w:tr>
      <w:tr w:rsidR="00FF7215" w:rsidRPr="00B53462" w14:paraId="47EE53AC" w14:textId="77777777" w:rsidTr="0097401D">
        <w:tc>
          <w:tcPr>
            <w:tcW w:w="1129" w:type="dxa"/>
            <w:vMerge/>
          </w:tcPr>
          <w:p w14:paraId="47EE53A7" w14:textId="77777777" w:rsidR="00FF7215" w:rsidRPr="00B53462" w:rsidRDefault="00FF7215" w:rsidP="00FF7215">
            <w:pPr>
              <w:pStyle w:val="BodyText"/>
              <w:rPr>
                <w:rFonts w:ascii="Arial" w:hAnsi="Arial" w:cs="Arial"/>
                <w:color w:val="000000"/>
                <w:sz w:val="24"/>
                <w:szCs w:val="24"/>
              </w:rPr>
            </w:pPr>
          </w:p>
        </w:tc>
        <w:tc>
          <w:tcPr>
            <w:tcW w:w="3828" w:type="dxa"/>
            <w:vAlign w:val="bottom"/>
          </w:tcPr>
          <w:p w14:paraId="47EE53A8" w14:textId="77777777"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Exhibition and film festivals</w:t>
            </w:r>
          </w:p>
        </w:tc>
        <w:tc>
          <w:tcPr>
            <w:tcW w:w="1372" w:type="dxa"/>
            <w:vAlign w:val="bottom"/>
          </w:tcPr>
          <w:p w14:paraId="47EE53A9" w14:textId="17E90A8F"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1,320</w:t>
            </w:r>
          </w:p>
        </w:tc>
        <w:tc>
          <w:tcPr>
            <w:tcW w:w="1440" w:type="dxa"/>
            <w:vAlign w:val="bottom"/>
          </w:tcPr>
          <w:p w14:paraId="47EE53AA" w14:textId="51EBE570"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470</w:t>
            </w:r>
          </w:p>
        </w:tc>
        <w:tc>
          <w:tcPr>
            <w:tcW w:w="1440" w:type="dxa"/>
            <w:vAlign w:val="bottom"/>
          </w:tcPr>
          <w:p w14:paraId="47EE53AB" w14:textId="324F5BA9"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1,790</w:t>
            </w:r>
          </w:p>
        </w:tc>
      </w:tr>
      <w:tr w:rsidR="00FF7215" w:rsidRPr="00B53462" w14:paraId="47EE53B2" w14:textId="77777777" w:rsidTr="0097401D">
        <w:tc>
          <w:tcPr>
            <w:tcW w:w="1129" w:type="dxa"/>
            <w:vMerge/>
          </w:tcPr>
          <w:p w14:paraId="47EE53AD" w14:textId="77777777" w:rsidR="00FF7215" w:rsidRPr="00B53462" w:rsidRDefault="00FF7215" w:rsidP="00FF7215">
            <w:pPr>
              <w:pStyle w:val="BodyText"/>
              <w:rPr>
                <w:rFonts w:ascii="Arial" w:hAnsi="Arial" w:cs="Arial"/>
                <w:color w:val="000000"/>
                <w:sz w:val="24"/>
                <w:szCs w:val="24"/>
              </w:rPr>
            </w:pPr>
          </w:p>
        </w:tc>
        <w:tc>
          <w:tcPr>
            <w:tcW w:w="3828" w:type="dxa"/>
            <w:vAlign w:val="bottom"/>
          </w:tcPr>
          <w:p w14:paraId="47EE53AE" w14:textId="77777777"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TV broadcast (support operations)</w:t>
            </w:r>
          </w:p>
        </w:tc>
        <w:tc>
          <w:tcPr>
            <w:tcW w:w="1372" w:type="dxa"/>
            <w:vAlign w:val="bottom"/>
          </w:tcPr>
          <w:p w14:paraId="47EE53AF" w14:textId="16E73EBE" w:rsidR="00FF7215" w:rsidRPr="00B53462" w:rsidRDefault="000D4B30" w:rsidP="00FF7215">
            <w:pPr>
              <w:pStyle w:val="BodyText"/>
              <w:jc w:val="right"/>
              <w:rPr>
                <w:rFonts w:ascii="Arial" w:hAnsi="Arial" w:cs="Arial"/>
                <w:sz w:val="24"/>
                <w:szCs w:val="24"/>
                <w:lang w:val="en-GB"/>
              </w:rPr>
            </w:pPr>
            <w:r w:rsidRPr="00B53462">
              <w:rPr>
                <w:rFonts w:ascii="Arial" w:hAnsi="Arial" w:cs="Arial"/>
                <w:color w:val="000000"/>
                <w:sz w:val="24"/>
                <w:szCs w:val="24"/>
              </w:rPr>
              <w:t>4</w:t>
            </w:r>
            <w:r w:rsidR="008E6FEC" w:rsidRPr="00B53462">
              <w:rPr>
                <w:rFonts w:ascii="Arial" w:hAnsi="Arial" w:cs="Arial"/>
                <w:color w:val="000000"/>
                <w:sz w:val="24"/>
                <w:szCs w:val="24"/>
              </w:rPr>
              <w:t>10</w:t>
            </w:r>
          </w:p>
        </w:tc>
        <w:tc>
          <w:tcPr>
            <w:tcW w:w="1440" w:type="dxa"/>
            <w:vAlign w:val="bottom"/>
          </w:tcPr>
          <w:p w14:paraId="47EE53B0" w14:textId="374E8995"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190</w:t>
            </w:r>
          </w:p>
        </w:tc>
        <w:tc>
          <w:tcPr>
            <w:tcW w:w="1440" w:type="dxa"/>
            <w:vAlign w:val="bottom"/>
          </w:tcPr>
          <w:p w14:paraId="47EE53B1" w14:textId="72EB16BC" w:rsidR="00FF7215" w:rsidRPr="00B53462" w:rsidRDefault="00BE2C64" w:rsidP="00FF7215">
            <w:pPr>
              <w:pStyle w:val="BodyText"/>
              <w:jc w:val="right"/>
              <w:rPr>
                <w:rFonts w:ascii="Arial" w:hAnsi="Arial" w:cs="Arial"/>
                <w:sz w:val="24"/>
                <w:szCs w:val="24"/>
                <w:lang w:val="en-GB"/>
              </w:rPr>
            </w:pPr>
            <w:r w:rsidRPr="00B53462">
              <w:rPr>
                <w:rFonts w:ascii="Arial" w:hAnsi="Arial" w:cs="Arial"/>
                <w:color w:val="000000"/>
                <w:sz w:val="24"/>
                <w:szCs w:val="24"/>
              </w:rPr>
              <w:t>60</w:t>
            </w:r>
            <w:r w:rsidR="00FF7215" w:rsidRPr="00B53462">
              <w:rPr>
                <w:rFonts w:ascii="Arial" w:hAnsi="Arial" w:cs="Arial"/>
                <w:color w:val="000000"/>
                <w:sz w:val="24"/>
                <w:szCs w:val="24"/>
              </w:rPr>
              <w:t>0</w:t>
            </w:r>
          </w:p>
        </w:tc>
      </w:tr>
      <w:tr w:rsidR="00FF7215" w:rsidRPr="00B53462" w14:paraId="47EE53B8" w14:textId="77777777" w:rsidTr="0097401D">
        <w:tc>
          <w:tcPr>
            <w:tcW w:w="1129" w:type="dxa"/>
            <w:vMerge w:val="restart"/>
            <w:vAlign w:val="center"/>
          </w:tcPr>
          <w:p w14:paraId="47EE53B3" w14:textId="77777777" w:rsidR="00FF7215" w:rsidRPr="00B53462" w:rsidRDefault="00FF7215" w:rsidP="00FF7215">
            <w:pPr>
              <w:pStyle w:val="BodyText"/>
              <w:rPr>
                <w:rFonts w:ascii="Arial" w:hAnsi="Arial" w:cs="Arial"/>
                <w:color w:val="000000"/>
                <w:sz w:val="24"/>
                <w:szCs w:val="24"/>
              </w:rPr>
            </w:pPr>
            <w:r w:rsidRPr="00B53462">
              <w:rPr>
                <w:rFonts w:ascii="Arial" w:hAnsi="Arial" w:cs="Arial"/>
                <w:color w:val="000000"/>
                <w:sz w:val="24"/>
                <w:szCs w:val="24"/>
              </w:rPr>
              <w:t>Spillovers</w:t>
            </w:r>
          </w:p>
        </w:tc>
        <w:tc>
          <w:tcPr>
            <w:tcW w:w="3828" w:type="dxa"/>
          </w:tcPr>
          <w:p w14:paraId="47EE53B4" w14:textId="77777777"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Screen tourism</w:t>
            </w:r>
          </w:p>
        </w:tc>
        <w:tc>
          <w:tcPr>
            <w:tcW w:w="1372" w:type="dxa"/>
            <w:vAlign w:val="bottom"/>
          </w:tcPr>
          <w:p w14:paraId="47EE53B5" w14:textId="7DF65604"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2,260</w:t>
            </w:r>
          </w:p>
        </w:tc>
        <w:tc>
          <w:tcPr>
            <w:tcW w:w="1440" w:type="dxa"/>
            <w:vAlign w:val="bottom"/>
          </w:tcPr>
          <w:p w14:paraId="47EE53B6" w14:textId="628E8FF3"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730</w:t>
            </w:r>
          </w:p>
        </w:tc>
        <w:tc>
          <w:tcPr>
            <w:tcW w:w="1440" w:type="dxa"/>
            <w:vAlign w:val="bottom"/>
          </w:tcPr>
          <w:p w14:paraId="47EE53B7" w14:textId="1E9BCB0E"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2,990</w:t>
            </w:r>
          </w:p>
        </w:tc>
      </w:tr>
      <w:tr w:rsidR="00FF7215" w:rsidRPr="00B53462" w14:paraId="47EE53BE" w14:textId="77777777" w:rsidTr="0097401D">
        <w:tc>
          <w:tcPr>
            <w:tcW w:w="1129" w:type="dxa"/>
            <w:vMerge/>
          </w:tcPr>
          <w:p w14:paraId="47EE53B9" w14:textId="77777777" w:rsidR="00FF7215" w:rsidRPr="00B53462" w:rsidRDefault="00FF7215" w:rsidP="00FF7215">
            <w:pPr>
              <w:pStyle w:val="BodyText"/>
              <w:rPr>
                <w:rFonts w:ascii="Arial" w:hAnsi="Arial" w:cs="Arial"/>
                <w:color w:val="000000"/>
                <w:sz w:val="24"/>
                <w:szCs w:val="24"/>
              </w:rPr>
            </w:pPr>
          </w:p>
        </w:tc>
        <w:tc>
          <w:tcPr>
            <w:tcW w:w="3828" w:type="dxa"/>
            <w:vAlign w:val="bottom"/>
          </w:tcPr>
          <w:p w14:paraId="47EE53BA" w14:textId="77777777"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Education, skills and talent development</w:t>
            </w:r>
          </w:p>
        </w:tc>
        <w:tc>
          <w:tcPr>
            <w:tcW w:w="1372" w:type="dxa"/>
            <w:vAlign w:val="bottom"/>
          </w:tcPr>
          <w:p w14:paraId="47EE53BB" w14:textId="6954AC4C"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1,0</w:t>
            </w:r>
            <w:r w:rsidR="00272A19" w:rsidRPr="00B53462">
              <w:rPr>
                <w:rFonts w:ascii="Arial" w:hAnsi="Arial" w:cs="Arial"/>
                <w:color w:val="000000"/>
                <w:sz w:val="24"/>
                <w:szCs w:val="24"/>
              </w:rPr>
              <w:t>9</w:t>
            </w:r>
            <w:r w:rsidRPr="00B53462">
              <w:rPr>
                <w:rFonts w:ascii="Arial" w:hAnsi="Arial" w:cs="Arial"/>
                <w:color w:val="000000"/>
                <w:sz w:val="24"/>
                <w:szCs w:val="24"/>
              </w:rPr>
              <w:t>0</w:t>
            </w:r>
          </w:p>
        </w:tc>
        <w:tc>
          <w:tcPr>
            <w:tcW w:w="1440" w:type="dxa"/>
            <w:vAlign w:val="bottom"/>
          </w:tcPr>
          <w:p w14:paraId="47EE53BC" w14:textId="3CFA9ADF"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2</w:t>
            </w:r>
            <w:r w:rsidR="00272A19" w:rsidRPr="00B53462">
              <w:rPr>
                <w:rFonts w:ascii="Arial" w:hAnsi="Arial" w:cs="Arial"/>
                <w:color w:val="000000"/>
                <w:sz w:val="24"/>
                <w:szCs w:val="24"/>
              </w:rPr>
              <w:t>6</w:t>
            </w:r>
            <w:r w:rsidRPr="00B53462">
              <w:rPr>
                <w:rFonts w:ascii="Arial" w:hAnsi="Arial" w:cs="Arial"/>
                <w:color w:val="000000"/>
                <w:sz w:val="24"/>
                <w:szCs w:val="24"/>
              </w:rPr>
              <w:t>0</w:t>
            </w:r>
          </w:p>
        </w:tc>
        <w:tc>
          <w:tcPr>
            <w:tcW w:w="1440" w:type="dxa"/>
            <w:vAlign w:val="bottom"/>
          </w:tcPr>
          <w:p w14:paraId="47EE53BD" w14:textId="42F3D65F"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1,3</w:t>
            </w:r>
            <w:r w:rsidR="00A65BDB" w:rsidRPr="00B53462">
              <w:rPr>
                <w:rFonts w:ascii="Arial" w:hAnsi="Arial" w:cs="Arial"/>
                <w:color w:val="000000"/>
                <w:sz w:val="24"/>
                <w:szCs w:val="24"/>
              </w:rPr>
              <w:t>5</w:t>
            </w:r>
            <w:r w:rsidRPr="00B53462">
              <w:rPr>
                <w:rFonts w:ascii="Arial" w:hAnsi="Arial" w:cs="Arial"/>
                <w:color w:val="000000"/>
                <w:sz w:val="24"/>
                <w:szCs w:val="24"/>
              </w:rPr>
              <w:t>0</w:t>
            </w:r>
          </w:p>
        </w:tc>
      </w:tr>
      <w:tr w:rsidR="00FF7215" w:rsidRPr="00B53462" w14:paraId="47EE53C4" w14:textId="77777777" w:rsidTr="0097401D">
        <w:tc>
          <w:tcPr>
            <w:tcW w:w="1129" w:type="dxa"/>
            <w:vMerge/>
          </w:tcPr>
          <w:p w14:paraId="47EE53BF" w14:textId="77777777" w:rsidR="00FF7215" w:rsidRPr="00B53462" w:rsidRDefault="00FF7215" w:rsidP="00FF7215">
            <w:pPr>
              <w:pStyle w:val="BodyText"/>
              <w:rPr>
                <w:rFonts w:ascii="Arial" w:hAnsi="Arial" w:cs="Arial"/>
                <w:color w:val="000000"/>
                <w:sz w:val="24"/>
                <w:szCs w:val="24"/>
              </w:rPr>
            </w:pPr>
          </w:p>
        </w:tc>
        <w:tc>
          <w:tcPr>
            <w:tcW w:w="3828" w:type="dxa"/>
            <w:vAlign w:val="bottom"/>
          </w:tcPr>
          <w:p w14:paraId="47EE53C0" w14:textId="77777777" w:rsidR="00FF7215" w:rsidRPr="00B53462" w:rsidRDefault="00FF7215" w:rsidP="00FF7215">
            <w:pPr>
              <w:pStyle w:val="BodyText"/>
              <w:rPr>
                <w:rFonts w:ascii="Arial" w:hAnsi="Arial" w:cs="Arial"/>
                <w:sz w:val="24"/>
                <w:szCs w:val="24"/>
                <w:lang w:val="en-GB"/>
              </w:rPr>
            </w:pPr>
            <w:r w:rsidRPr="00B53462">
              <w:rPr>
                <w:rFonts w:ascii="Arial" w:hAnsi="Arial" w:cs="Arial"/>
                <w:color w:val="000000"/>
                <w:sz w:val="24"/>
                <w:szCs w:val="24"/>
              </w:rPr>
              <w:t>Infrastructure</w:t>
            </w:r>
          </w:p>
        </w:tc>
        <w:tc>
          <w:tcPr>
            <w:tcW w:w="1372" w:type="dxa"/>
            <w:vAlign w:val="bottom"/>
          </w:tcPr>
          <w:p w14:paraId="47EE53C1" w14:textId="207FB886"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10</w:t>
            </w:r>
          </w:p>
        </w:tc>
        <w:tc>
          <w:tcPr>
            <w:tcW w:w="1440" w:type="dxa"/>
            <w:vAlign w:val="bottom"/>
          </w:tcPr>
          <w:p w14:paraId="47EE53C2" w14:textId="6FAA7813"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20</w:t>
            </w:r>
          </w:p>
        </w:tc>
        <w:tc>
          <w:tcPr>
            <w:tcW w:w="1440" w:type="dxa"/>
            <w:vAlign w:val="bottom"/>
          </w:tcPr>
          <w:p w14:paraId="47EE53C3" w14:textId="55D59475" w:rsidR="00FF7215" w:rsidRPr="00B53462" w:rsidRDefault="00FF7215" w:rsidP="00FF7215">
            <w:pPr>
              <w:pStyle w:val="BodyText"/>
              <w:jc w:val="right"/>
              <w:rPr>
                <w:rFonts w:ascii="Arial" w:hAnsi="Arial" w:cs="Arial"/>
                <w:sz w:val="24"/>
                <w:szCs w:val="24"/>
                <w:lang w:val="en-GB"/>
              </w:rPr>
            </w:pPr>
            <w:r w:rsidRPr="00B53462">
              <w:rPr>
                <w:rFonts w:ascii="Arial" w:hAnsi="Arial" w:cs="Arial"/>
                <w:color w:val="000000"/>
                <w:sz w:val="24"/>
                <w:szCs w:val="24"/>
              </w:rPr>
              <w:t>30</w:t>
            </w:r>
          </w:p>
        </w:tc>
      </w:tr>
      <w:tr w:rsidR="00FF7215" w:rsidRPr="00B53462" w14:paraId="47EE53C9" w14:textId="77777777" w:rsidTr="0097401D">
        <w:tc>
          <w:tcPr>
            <w:tcW w:w="4957" w:type="dxa"/>
            <w:gridSpan w:val="2"/>
          </w:tcPr>
          <w:p w14:paraId="47EE53C5" w14:textId="77777777" w:rsidR="00FF7215" w:rsidRPr="00B53462" w:rsidRDefault="00FF7215" w:rsidP="00FF7215">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372" w:type="dxa"/>
            <w:vAlign w:val="bottom"/>
          </w:tcPr>
          <w:p w14:paraId="47EE53C6" w14:textId="4517C0A7" w:rsidR="00FF7215" w:rsidRPr="00B53462" w:rsidRDefault="00FF7215" w:rsidP="00FF7215">
            <w:pPr>
              <w:pStyle w:val="BodyText"/>
              <w:jc w:val="right"/>
              <w:rPr>
                <w:rFonts w:ascii="Arial" w:hAnsi="Arial" w:cs="Arial"/>
                <w:b/>
                <w:bCs/>
                <w:sz w:val="24"/>
                <w:szCs w:val="24"/>
                <w:lang w:val="en-GB"/>
              </w:rPr>
            </w:pPr>
            <w:r w:rsidRPr="00B53462">
              <w:rPr>
                <w:rFonts w:ascii="Arial" w:hAnsi="Arial" w:cs="Arial"/>
                <w:b/>
                <w:bCs/>
                <w:color w:val="000000"/>
                <w:sz w:val="24"/>
                <w:szCs w:val="24"/>
              </w:rPr>
              <w:t>8,</w:t>
            </w:r>
            <w:r w:rsidR="008E6FEC" w:rsidRPr="00B53462">
              <w:rPr>
                <w:rFonts w:ascii="Arial" w:hAnsi="Arial" w:cs="Arial"/>
                <w:b/>
                <w:bCs/>
                <w:color w:val="000000"/>
                <w:sz w:val="24"/>
                <w:szCs w:val="24"/>
              </w:rPr>
              <w:t>660</w:t>
            </w:r>
          </w:p>
        </w:tc>
        <w:tc>
          <w:tcPr>
            <w:tcW w:w="1440" w:type="dxa"/>
            <w:vAlign w:val="bottom"/>
          </w:tcPr>
          <w:p w14:paraId="47EE53C7" w14:textId="20D4A2EC" w:rsidR="00FF7215" w:rsidRPr="00B53462" w:rsidRDefault="00FF7215" w:rsidP="00FF7215">
            <w:pPr>
              <w:pStyle w:val="BodyText"/>
              <w:jc w:val="right"/>
              <w:rPr>
                <w:rFonts w:ascii="Arial" w:hAnsi="Arial" w:cs="Arial"/>
                <w:b/>
                <w:bCs/>
                <w:sz w:val="24"/>
                <w:szCs w:val="24"/>
                <w:lang w:val="en-GB"/>
              </w:rPr>
            </w:pPr>
            <w:r w:rsidRPr="00B53462">
              <w:rPr>
                <w:rFonts w:ascii="Arial" w:hAnsi="Arial" w:cs="Arial"/>
                <w:b/>
                <w:bCs/>
                <w:color w:val="000000"/>
                <w:sz w:val="24"/>
                <w:szCs w:val="24"/>
              </w:rPr>
              <w:t>3,6</w:t>
            </w:r>
            <w:r w:rsidR="00A65BDB" w:rsidRPr="00B53462">
              <w:rPr>
                <w:rFonts w:ascii="Arial" w:hAnsi="Arial" w:cs="Arial"/>
                <w:b/>
                <w:bCs/>
                <w:color w:val="000000"/>
                <w:sz w:val="24"/>
                <w:szCs w:val="24"/>
              </w:rPr>
              <w:t>2</w:t>
            </w:r>
            <w:r w:rsidR="00EC35BA" w:rsidRPr="00B53462">
              <w:rPr>
                <w:rFonts w:ascii="Arial" w:hAnsi="Arial" w:cs="Arial"/>
                <w:b/>
                <w:bCs/>
                <w:color w:val="000000"/>
                <w:sz w:val="24"/>
                <w:szCs w:val="24"/>
              </w:rPr>
              <w:t>0</w:t>
            </w:r>
          </w:p>
        </w:tc>
        <w:tc>
          <w:tcPr>
            <w:tcW w:w="1440" w:type="dxa"/>
            <w:vAlign w:val="bottom"/>
          </w:tcPr>
          <w:p w14:paraId="47EE53C8" w14:textId="4F629611" w:rsidR="00FF7215" w:rsidRPr="00B53462" w:rsidRDefault="00FF7215" w:rsidP="00FF7215">
            <w:pPr>
              <w:pStyle w:val="BodyText"/>
              <w:jc w:val="right"/>
              <w:rPr>
                <w:rFonts w:ascii="Arial" w:hAnsi="Arial" w:cs="Arial"/>
                <w:b/>
                <w:bCs/>
                <w:sz w:val="24"/>
                <w:szCs w:val="24"/>
                <w:lang w:val="en-GB"/>
              </w:rPr>
            </w:pPr>
            <w:r w:rsidRPr="00B53462">
              <w:rPr>
                <w:rFonts w:ascii="Arial" w:hAnsi="Arial" w:cs="Arial"/>
                <w:b/>
                <w:bCs/>
                <w:color w:val="000000"/>
                <w:sz w:val="24"/>
                <w:szCs w:val="24"/>
              </w:rPr>
              <w:t>12,</w:t>
            </w:r>
            <w:r w:rsidR="0008173C" w:rsidRPr="00B53462">
              <w:rPr>
                <w:rFonts w:ascii="Arial" w:hAnsi="Arial" w:cs="Arial"/>
                <w:b/>
                <w:bCs/>
                <w:color w:val="000000"/>
                <w:sz w:val="24"/>
                <w:szCs w:val="24"/>
              </w:rPr>
              <w:t>260</w:t>
            </w:r>
          </w:p>
        </w:tc>
      </w:tr>
    </w:tbl>
    <w:p w14:paraId="1B4E8F02" w14:textId="044449C9" w:rsidR="00D85858" w:rsidRPr="00B53462" w:rsidRDefault="00197C3B" w:rsidP="00D85858">
      <w:pPr>
        <w:pStyle w:val="BodyText"/>
        <w:ind w:right="-329"/>
        <w:rPr>
          <w:rFonts w:ascii="Arial" w:hAnsi="Arial" w:cs="Arial"/>
          <w:sz w:val="22"/>
          <w:szCs w:val="22"/>
          <w:lang w:val="en-GB"/>
        </w:rPr>
      </w:pPr>
      <w:r w:rsidRPr="00B53462">
        <w:rPr>
          <w:rFonts w:ascii="Arial" w:hAnsi="Arial" w:cs="Arial"/>
          <w:sz w:val="22"/>
          <w:szCs w:val="22"/>
          <w:lang w:val="en-GB"/>
        </w:rPr>
        <w:t xml:space="preserve">Source: </w:t>
      </w:r>
      <w:r w:rsidR="00D31529" w:rsidRPr="00B53462">
        <w:rPr>
          <w:rFonts w:ascii="Arial" w:hAnsi="Arial" w:cs="Arial"/>
          <w:sz w:val="22"/>
          <w:szCs w:val="22"/>
          <w:lang w:val="en-GB"/>
        </w:rPr>
        <w:t>Saffery LLP /</w:t>
      </w:r>
      <w:r w:rsidRPr="00B53462">
        <w:rPr>
          <w:rFonts w:ascii="Arial" w:hAnsi="Arial" w:cs="Arial"/>
          <w:sz w:val="22"/>
          <w:szCs w:val="22"/>
          <w:lang w:val="en-GB"/>
        </w:rPr>
        <w:t xml:space="preserve"> Nordicity estimates based on data from Screen Scotland, Screen Commission, BFI, public financial reports, Ofcom, producers/distributors survey (202</w:t>
      </w:r>
      <w:r w:rsidR="00412019" w:rsidRPr="00B53462">
        <w:rPr>
          <w:rFonts w:ascii="Arial" w:hAnsi="Arial" w:cs="Arial"/>
          <w:sz w:val="22"/>
          <w:szCs w:val="22"/>
          <w:lang w:val="en-GB"/>
        </w:rPr>
        <w:t>2</w:t>
      </w:r>
      <w:r w:rsidRPr="00B53462">
        <w:rPr>
          <w:rFonts w:ascii="Arial" w:hAnsi="Arial" w:cs="Arial"/>
          <w:sz w:val="22"/>
          <w:szCs w:val="22"/>
          <w:lang w:val="en-GB"/>
        </w:rPr>
        <w:t xml:space="preserve">), </w:t>
      </w:r>
      <w:r w:rsidR="001D6A0E" w:rsidRPr="00B53462">
        <w:rPr>
          <w:rFonts w:ascii="Arial" w:hAnsi="Arial" w:cs="Arial"/>
          <w:sz w:val="22"/>
          <w:szCs w:val="22"/>
          <w:lang w:val="en-GB"/>
        </w:rPr>
        <w:t>Comscore</w:t>
      </w:r>
      <w:r w:rsidRPr="00B53462">
        <w:rPr>
          <w:rFonts w:ascii="Arial" w:hAnsi="Arial" w:cs="Arial"/>
          <w:sz w:val="22"/>
          <w:szCs w:val="22"/>
          <w:lang w:val="en-GB"/>
        </w:rPr>
        <w:t xml:space="preserve">, ONS, ABS, ASHE, BRES, D&amp;B, EIFF, Glasgow Film Festival, Tourism Resources </w:t>
      </w:r>
      <w:r w:rsidRPr="00B53462">
        <w:rPr>
          <w:rFonts w:ascii="Arial" w:hAnsi="Arial" w:cs="Arial"/>
          <w:sz w:val="22"/>
          <w:szCs w:val="22"/>
          <w:lang w:val="en-GB"/>
        </w:rPr>
        <w:lastRenderedPageBreak/>
        <w:t xml:space="preserve">Company, VisitScotland, VisitBritain, the Moffat Centre for Travel &amp; Tourism Business Development, </w:t>
      </w:r>
      <w:r w:rsidR="00DC1747" w:rsidRPr="00B53462">
        <w:rPr>
          <w:rFonts w:ascii="Arial" w:hAnsi="Arial" w:cs="Arial"/>
          <w:sz w:val="22"/>
          <w:szCs w:val="22"/>
          <w:lang w:val="en-GB"/>
        </w:rPr>
        <w:t xml:space="preserve">Jisc, </w:t>
      </w:r>
      <w:r w:rsidRPr="00B53462">
        <w:rPr>
          <w:rFonts w:ascii="Arial" w:hAnsi="Arial" w:cs="Arial"/>
          <w:sz w:val="22"/>
          <w:szCs w:val="22"/>
          <w:lang w:val="en-GB"/>
        </w:rPr>
        <w:t>HESA, ESFA</w:t>
      </w:r>
      <w:r w:rsidR="0016108E" w:rsidRPr="00B53462">
        <w:rPr>
          <w:rFonts w:ascii="Arial" w:hAnsi="Arial" w:cs="Arial"/>
          <w:sz w:val="22"/>
          <w:szCs w:val="22"/>
          <w:lang w:val="en-GB"/>
        </w:rPr>
        <w:t xml:space="preserve"> and </w:t>
      </w:r>
      <w:r w:rsidRPr="00B53462">
        <w:rPr>
          <w:rFonts w:ascii="Arial" w:hAnsi="Arial" w:cs="Arial"/>
          <w:sz w:val="22"/>
          <w:szCs w:val="22"/>
          <w:lang w:val="en-GB"/>
        </w:rPr>
        <w:t>SQA</w:t>
      </w:r>
      <w:r w:rsidR="00F85E77" w:rsidRPr="00B53462">
        <w:rPr>
          <w:rFonts w:ascii="Arial" w:hAnsi="Arial" w:cs="Arial"/>
          <w:sz w:val="22"/>
          <w:szCs w:val="22"/>
          <w:lang w:val="en-GB"/>
        </w:rPr>
        <w:t xml:space="preserve"> </w:t>
      </w:r>
      <w:r w:rsidR="002A0C4A" w:rsidRPr="00B53462">
        <w:rPr>
          <w:rFonts w:ascii="Arial" w:hAnsi="Arial" w:cs="Arial"/>
          <w:sz w:val="22"/>
          <w:szCs w:val="22"/>
          <w:lang w:val="en-GB"/>
        </w:rPr>
        <w:br/>
      </w:r>
      <w:r w:rsidR="00D85858" w:rsidRPr="00B53462">
        <w:rPr>
          <w:rFonts w:ascii="Arial" w:hAnsi="Arial" w:cs="Arial"/>
          <w:sz w:val="22"/>
          <w:szCs w:val="22"/>
          <w:lang w:val="en-GB"/>
        </w:rPr>
        <w:t>Note: Figures may not sum to totals due to rounding</w:t>
      </w:r>
    </w:p>
    <w:p w14:paraId="5ED89C69" w14:textId="77777777" w:rsidR="00B53462" w:rsidRPr="005D32D6" w:rsidRDefault="00592DC8" w:rsidP="00B53462">
      <w:pPr>
        <w:rPr>
          <w:rFonts w:ascii="Arial" w:hAnsi="Arial" w:cs="Arial"/>
          <w:b/>
          <w:bCs/>
          <w:sz w:val="28"/>
          <w:szCs w:val="28"/>
        </w:rPr>
      </w:pPr>
      <w:r w:rsidRPr="005D32D6">
        <w:rPr>
          <w:rFonts w:ascii="Arial" w:hAnsi="Arial" w:cs="Arial"/>
          <w:b/>
          <w:bCs/>
          <w:sz w:val="28"/>
          <w:szCs w:val="28"/>
        </w:rPr>
        <w:t>The sector’s GVA totalled £</w:t>
      </w:r>
      <w:r w:rsidR="008161A4" w:rsidRPr="005D32D6">
        <w:rPr>
          <w:rFonts w:ascii="Arial" w:hAnsi="Arial" w:cs="Arial"/>
          <w:b/>
          <w:bCs/>
          <w:sz w:val="28"/>
          <w:szCs w:val="28"/>
        </w:rPr>
        <w:t>7</w:t>
      </w:r>
      <w:r w:rsidR="00F57EB4" w:rsidRPr="005D32D6">
        <w:rPr>
          <w:rFonts w:ascii="Arial" w:hAnsi="Arial" w:cs="Arial"/>
          <w:b/>
          <w:bCs/>
          <w:sz w:val="28"/>
          <w:szCs w:val="28"/>
        </w:rPr>
        <w:t>18</w:t>
      </w:r>
      <w:r w:rsidRPr="005D32D6">
        <w:rPr>
          <w:rFonts w:ascii="Arial" w:hAnsi="Arial" w:cs="Arial"/>
          <w:b/>
          <w:bCs/>
          <w:sz w:val="28"/>
          <w:szCs w:val="28"/>
        </w:rPr>
        <w:t xml:space="preserve"> million in </w:t>
      </w:r>
      <w:r w:rsidR="00AC65E5" w:rsidRPr="005D32D6">
        <w:rPr>
          <w:rFonts w:ascii="Arial" w:hAnsi="Arial" w:cs="Arial"/>
          <w:b/>
          <w:bCs/>
          <w:sz w:val="28"/>
          <w:szCs w:val="28"/>
        </w:rPr>
        <w:t>202</w:t>
      </w:r>
      <w:r w:rsidR="0016108E" w:rsidRPr="005D32D6">
        <w:rPr>
          <w:rFonts w:ascii="Arial" w:hAnsi="Arial" w:cs="Arial"/>
          <w:b/>
          <w:bCs/>
          <w:sz w:val="28"/>
          <w:szCs w:val="28"/>
        </w:rPr>
        <w:t>3</w:t>
      </w:r>
    </w:p>
    <w:p w14:paraId="7D3B6C53" w14:textId="77777777" w:rsidR="00B53462" w:rsidRDefault="00B53462" w:rsidP="00B53462">
      <w:pPr>
        <w:rPr>
          <w:rFonts w:ascii="Arial" w:hAnsi="Arial" w:cs="Arial"/>
        </w:rPr>
      </w:pPr>
    </w:p>
    <w:p w14:paraId="51EDE770" w14:textId="03FE2B75" w:rsidR="00DD2788" w:rsidRPr="00B53462" w:rsidRDefault="00DD2788" w:rsidP="00B53462">
      <w:pPr>
        <w:rPr>
          <w:rFonts w:ascii="Arial" w:hAnsi="Arial" w:cs="Arial"/>
        </w:rPr>
      </w:pPr>
      <w:r w:rsidRPr="00B53462">
        <w:rPr>
          <w:rFonts w:ascii="Arial" w:hAnsi="Arial" w:cs="Arial"/>
        </w:rPr>
        <w:t>The monetary contribution that the screen sector makes to Scotland’s economy can be measured through GVA. In 20</w:t>
      </w:r>
      <w:r w:rsidR="00B1150D" w:rsidRPr="00B53462">
        <w:rPr>
          <w:rFonts w:ascii="Arial" w:hAnsi="Arial" w:cs="Arial"/>
        </w:rPr>
        <w:t>2</w:t>
      </w:r>
      <w:r w:rsidR="00787FB3" w:rsidRPr="00B53462">
        <w:rPr>
          <w:rFonts w:ascii="Arial" w:hAnsi="Arial" w:cs="Arial"/>
        </w:rPr>
        <w:t>3</w:t>
      </w:r>
      <w:r w:rsidRPr="00B53462">
        <w:rPr>
          <w:rFonts w:ascii="Arial" w:hAnsi="Arial" w:cs="Arial"/>
        </w:rPr>
        <w:t>, the screen sector in Scotland generated a total GVA impact of £</w:t>
      </w:r>
      <w:r w:rsidR="00787FB3" w:rsidRPr="00B53462">
        <w:rPr>
          <w:rFonts w:ascii="Arial" w:hAnsi="Arial" w:cs="Arial"/>
        </w:rPr>
        <w:t>7</w:t>
      </w:r>
      <w:r w:rsidR="00F57EB4" w:rsidRPr="00B53462">
        <w:rPr>
          <w:rFonts w:ascii="Arial" w:hAnsi="Arial" w:cs="Arial"/>
        </w:rPr>
        <w:t>1</w:t>
      </w:r>
      <w:r w:rsidR="00695CB3" w:rsidRPr="00B53462">
        <w:rPr>
          <w:rFonts w:ascii="Arial" w:hAnsi="Arial" w:cs="Arial"/>
        </w:rPr>
        <w:t>8.0</w:t>
      </w:r>
      <w:r w:rsidRPr="00B53462">
        <w:rPr>
          <w:rFonts w:ascii="Arial" w:hAnsi="Arial" w:cs="Arial"/>
        </w:rPr>
        <w:t xml:space="preserve"> million (</w:t>
      </w:r>
      <w:r w:rsidRPr="00B53462">
        <w:rPr>
          <w:rFonts w:ascii="Arial" w:hAnsi="Arial" w:cs="Arial"/>
        </w:rPr>
        <w:fldChar w:fldCharType="begin"/>
      </w:r>
      <w:r w:rsidRPr="00B53462">
        <w:rPr>
          <w:rFonts w:ascii="Arial" w:hAnsi="Arial" w:cs="Arial"/>
        </w:rPr>
        <w:instrText xml:space="preserve"> REF _Ref87605622 \h  \* MERGEFORMAT </w:instrText>
      </w:r>
      <w:r w:rsidRPr="00B53462">
        <w:rPr>
          <w:rFonts w:ascii="Arial" w:hAnsi="Arial" w:cs="Arial"/>
        </w:rPr>
      </w:r>
      <w:r w:rsidRPr="00B53462">
        <w:rPr>
          <w:rFonts w:ascii="Arial" w:hAnsi="Arial" w:cs="Arial"/>
        </w:rPr>
        <w:fldChar w:fldCharType="separate"/>
      </w:r>
      <w:r w:rsidR="00AF32C9" w:rsidRPr="00B53462">
        <w:rPr>
          <w:rFonts w:ascii="Arial" w:hAnsi="Arial" w:cs="Arial"/>
        </w:rPr>
        <w:t xml:space="preserve">Table E - </w:t>
      </w:r>
      <w:r w:rsidR="00AF32C9" w:rsidRPr="00B53462">
        <w:rPr>
          <w:rFonts w:ascii="Arial" w:hAnsi="Arial" w:cs="Arial"/>
          <w:noProof/>
        </w:rPr>
        <w:t>2</w:t>
      </w:r>
      <w:r w:rsidRPr="00B53462">
        <w:rPr>
          <w:rFonts w:ascii="Arial" w:hAnsi="Arial" w:cs="Arial"/>
        </w:rPr>
        <w:fldChar w:fldCharType="end"/>
      </w:r>
      <w:r w:rsidRPr="00B53462">
        <w:rPr>
          <w:rFonts w:ascii="Arial" w:hAnsi="Arial" w:cs="Arial"/>
        </w:rPr>
        <w:t>). Out of this total impact, £</w:t>
      </w:r>
      <w:r w:rsidR="00787FB3" w:rsidRPr="00B53462">
        <w:rPr>
          <w:rFonts w:ascii="Arial" w:hAnsi="Arial" w:cs="Arial"/>
        </w:rPr>
        <w:t>4</w:t>
      </w:r>
      <w:r w:rsidR="00F57EB4" w:rsidRPr="00B53462">
        <w:rPr>
          <w:rFonts w:ascii="Arial" w:hAnsi="Arial" w:cs="Arial"/>
        </w:rPr>
        <w:t>58.</w:t>
      </w:r>
      <w:r w:rsidR="00695CB3" w:rsidRPr="00B53462">
        <w:rPr>
          <w:rFonts w:ascii="Arial" w:hAnsi="Arial" w:cs="Arial"/>
        </w:rPr>
        <w:t>6</w:t>
      </w:r>
      <w:r w:rsidRPr="00B53462">
        <w:rPr>
          <w:rFonts w:ascii="Arial" w:hAnsi="Arial" w:cs="Arial"/>
        </w:rPr>
        <w:t xml:space="preserve"> million was generated directly within the various sub-sectors of the screen sector value chain and the spillover industries. As with employment, the production </w:t>
      </w:r>
      <w:r w:rsidR="00D4584E" w:rsidRPr="00B53462">
        <w:rPr>
          <w:rFonts w:ascii="Arial" w:hAnsi="Arial" w:cs="Arial"/>
        </w:rPr>
        <w:t xml:space="preserve">and development </w:t>
      </w:r>
      <w:r w:rsidRPr="00B53462">
        <w:rPr>
          <w:rFonts w:ascii="Arial" w:hAnsi="Arial" w:cs="Arial"/>
        </w:rPr>
        <w:t xml:space="preserve">of screen content was the largest single source of GVA – contributing </w:t>
      </w:r>
      <w:r w:rsidR="008161A4" w:rsidRPr="00B53462">
        <w:rPr>
          <w:rFonts w:ascii="Arial" w:hAnsi="Arial" w:cs="Arial"/>
        </w:rPr>
        <w:t>5</w:t>
      </w:r>
      <w:r w:rsidR="00576180" w:rsidRPr="00B53462">
        <w:rPr>
          <w:rFonts w:ascii="Arial" w:hAnsi="Arial" w:cs="Arial"/>
        </w:rPr>
        <w:t>2</w:t>
      </w:r>
      <w:r w:rsidR="008161A4" w:rsidRPr="00B53462">
        <w:rPr>
          <w:rFonts w:ascii="Arial" w:hAnsi="Arial" w:cs="Arial"/>
        </w:rPr>
        <w:t xml:space="preserve">% </w:t>
      </w:r>
      <w:r w:rsidR="00D31C78" w:rsidRPr="00B53462">
        <w:rPr>
          <w:rFonts w:ascii="Arial" w:hAnsi="Arial" w:cs="Arial"/>
        </w:rPr>
        <w:t xml:space="preserve">of </w:t>
      </w:r>
      <w:r w:rsidRPr="00B53462">
        <w:rPr>
          <w:rFonts w:ascii="Arial" w:hAnsi="Arial" w:cs="Arial"/>
        </w:rPr>
        <w:t>the sector’s total and direct GVA. In 20</w:t>
      </w:r>
      <w:r w:rsidR="00D31C78" w:rsidRPr="00B53462">
        <w:rPr>
          <w:rFonts w:ascii="Arial" w:hAnsi="Arial" w:cs="Arial"/>
        </w:rPr>
        <w:t>2</w:t>
      </w:r>
      <w:r w:rsidR="008161A4" w:rsidRPr="00B53462">
        <w:rPr>
          <w:rFonts w:ascii="Arial" w:hAnsi="Arial" w:cs="Arial"/>
        </w:rPr>
        <w:t>3</w:t>
      </w:r>
      <w:r w:rsidRPr="00B53462">
        <w:rPr>
          <w:rFonts w:ascii="Arial" w:hAnsi="Arial" w:cs="Arial"/>
        </w:rPr>
        <w:t xml:space="preserve">, </w:t>
      </w:r>
      <w:r w:rsidR="00595A96" w:rsidRPr="00B53462">
        <w:rPr>
          <w:rFonts w:ascii="Arial" w:hAnsi="Arial" w:cs="Arial"/>
        </w:rPr>
        <w:t xml:space="preserve">production and development </w:t>
      </w:r>
      <w:r w:rsidRPr="00B53462">
        <w:rPr>
          <w:rFonts w:ascii="Arial" w:hAnsi="Arial" w:cs="Arial"/>
        </w:rPr>
        <w:t>accounted for £</w:t>
      </w:r>
      <w:r w:rsidR="008161A4" w:rsidRPr="00B53462">
        <w:rPr>
          <w:rFonts w:ascii="Arial" w:hAnsi="Arial" w:cs="Arial"/>
        </w:rPr>
        <w:t>3</w:t>
      </w:r>
      <w:r w:rsidR="00576180" w:rsidRPr="00B53462">
        <w:rPr>
          <w:rFonts w:ascii="Arial" w:hAnsi="Arial" w:cs="Arial"/>
        </w:rPr>
        <w:t>7</w:t>
      </w:r>
      <w:r w:rsidR="00F57EB4" w:rsidRPr="00B53462">
        <w:rPr>
          <w:rFonts w:ascii="Arial" w:hAnsi="Arial" w:cs="Arial"/>
        </w:rPr>
        <w:t>1.0</w:t>
      </w:r>
      <w:r w:rsidRPr="00B53462">
        <w:rPr>
          <w:rFonts w:ascii="Arial" w:hAnsi="Arial" w:cs="Arial"/>
        </w:rPr>
        <w:t xml:space="preserve"> million in total GVA</w:t>
      </w:r>
      <w:r w:rsidR="00003166" w:rsidRPr="00B53462">
        <w:rPr>
          <w:rFonts w:ascii="Arial" w:hAnsi="Arial" w:cs="Arial"/>
        </w:rPr>
        <w:t>, including</w:t>
      </w:r>
      <w:r w:rsidRPr="00B53462">
        <w:rPr>
          <w:rFonts w:ascii="Arial" w:hAnsi="Arial" w:cs="Arial"/>
        </w:rPr>
        <w:t xml:space="preserve"> £</w:t>
      </w:r>
      <w:r w:rsidR="008161A4" w:rsidRPr="00B53462">
        <w:rPr>
          <w:rFonts w:ascii="Arial" w:hAnsi="Arial" w:cs="Arial"/>
        </w:rPr>
        <w:t>2</w:t>
      </w:r>
      <w:r w:rsidR="00576180" w:rsidRPr="00B53462">
        <w:rPr>
          <w:rFonts w:ascii="Arial" w:hAnsi="Arial" w:cs="Arial"/>
        </w:rPr>
        <w:t>2</w:t>
      </w:r>
      <w:r w:rsidR="00F57EB4" w:rsidRPr="00B53462">
        <w:rPr>
          <w:rFonts w:ascii="Arial" w:hAnsi="Arial" w:cs="Arial"/>
        </w:rPr>
        <w:t>5.0</w:t>
      </w:r>
      <w:r w:rsidRPr="00B53462">
        <w:rPr>
          <w:rFonts w:ascii="Arial" w:hAnsi="Arial" w:cs="Arial"/>
        </w:rPr>
        <w:t xml:space="preserve"> million in direct GVA. </w:t>
      </w:r>
    </w:p>
    <w:p w14:paraId="3DDCCAE7" w14:textId="77777777" w:rsidR="00B53462" w:rsidRDefault="00B53462" w:rsidP="00B16808">
      <w:pPr>
        <w:pStyle w:val="Caption"/>
        <w:rPr>
          <w:rFonts w:ascii="Arial" w:hAnsi="Arial" w:cs="Arial"/>
          <w:sz w:val="24"/>
          <w:szCs w:val="24"/>
        </w:rPr>
      </w:pPr>
      <w:bookmarkStart w:id="4" w:name="_Ref87605622"/>
    </w:p>
    <w:p w14:paraId="47EE53D0" w14:textId="61A2CE9A" w:rsidR="00B16808" w:rsidRPr="00B53462" w:rsidRDefault="00B16808" w:rsidP="00B16808">
      <w:pPr>
        <w:pStyle w:val="Caption"/>
        <w:rPr>
          <w:rFonts w:ascii="Arial" w:hAnsi="Arial" w:cs="Arial"/>
          <w:bCs w:val="0"/>
          <w:sz w:val="24"/>
          <w:szCs w:val="24"/>
        </w:rPr>
      </w:pPr>
      <w:r w:rsidRPr="00B53462">
        <w:rPr>
          <w:rFonts w:ascii="Arial" w:hAnsi="Arial" w:cs="Arial"/>
          <w:sz w:val="24"/>
          <w:szCs w:val="24"/>
        </w:rPr>
        <w:t xml:space="preserve">Table E - </w:t>
      </w:r>
      <w:r w:rsidRPr="00B53462">
        <w:rPr>
          <w:rFonts w:ascii="Arial" w:hAnsi="Arial" w:cs="Arial"/>
          <w:sz w:val="24"/>
          <w:szCs w:val="24"/>
        </w:rPr>
        <w:fldChar w:fldCharType="begin"/>
      </w:r>
      <w:r w:rsidRPr="00B53462">
        <w:rPr>
          <w:rFonts w:ascii="Arial" w:hAnsi="Arial" w:cs="Arial"/>
          <w:sz w:val="24"/>
          <w:szCs w:val="24"/>
        </w:rPr>
        <w:instrText xml:space="preserve"> SEQ Table_E_- \* ARABIC </w:instrText>
      </w:r>
      <w:r w:rsidRPr="00B53462">
        <w:rPr>
          <w:rFonts w:ascii="Arial" w:hAnsi="Arial" w:cs="Arial"/>
          <w:sz w:val="24"/>
          <w:szCs w:val="24"/>
        </w:rPr>
        <w:fldChar w:fldCharType="separate"/>
      </w:r>
      <w:r w:rsidR="00AF32C9" w:rsidRPr="00B53462">
        <w:rPr>
          <w:rFonts w:ascii="Arial" w:hAnsi="Arial" w:cs="Arial"/>
          <w:noProof/>
          <w:sz w:val="24"/>
          <w:szCs w:val="24"/>
        </w:rPr>
        <w:t>2</w:t>
      </w:r>
      <w:r w:rsidRPr="00B53462">
        <w:rPr>
          <w:rFonts w:ascii="Arial" w:hAnsi="Arial" w:cs="Arial"/>
          <w:sz w:val="24"/>
          <w:szCs w:val="24"/>
        </w:rPr>
        <w:fldChar w:fldCharType="end"/>
      </w:r>
      <w:bookmarkEnd w:id="4"/>
      <w:r w:rsidRPr="00B53462">
        <w:rPr>
          <w:rFonts w:ascii="Arial" w:hAnsi="Arial" w:cs="Arial"/>
          <w:sz w:val="24"/>
          <w:szCs w:val="24"/>
        </w:rPr>
        <w:t xml:space="preserve"> GVA impact generated by </w:t>
      </w:r>
      <w:r w:rsidR="00C01BEE" w:rsidRPr="00B53462">
        <w:rPr>
          <w:rFonts w:ascii="Arial" w:hAnsi="Arial" w:cs="Arial"/>
          <w:sz w:val="24"/>
          <w:szCs w:val="24"/>
        </w:rPr>
        <w:t>s</w:t>
      </w:r>
      <w:r w:rsidRPr="00B53462">
        <w:rPr>
          <w:rFonts w:ascii="Arial" w:hAnsi="Arial" w:cs="Arial"/>
          <w:sz w:val="24"/>
          <w:szCs w:val="24"/>
        </w:rPr>
        <w:t>creen sector in Scotland, 20</w:t>
      </w:r>
      <w:r w:rsidR="00400124" w:rsidRPr="00B53462">
        <w:rPr>
          <w:rFonts w:ascii="Arial" w:hAnsi="Arial" w:cs="Arial"/>
          <w:sz w:val="24"/>
          <w:szCs w:val="24"/>
        </w:rPr>
        <w:t>2</w:t>
      </w:r>
      <w:r w:rsidR="00FF7215" w:rsidRPr="00B53462">
        <w:rPr>
          <w:rFonts w:ascii="Arial" w:hAnsi="Arial" w:cs="Arial"/>
          <w:sz w:val="24"/>
          <w:szCs w:val="24"/>
        </w:rPr>
        <w:t>3</w:t>
      </w:r>
      <w:r w:rsidRPr="00B53462">
        <w:rPr>
          <w:rFonts w:ascii="Arial" w:hAnsi="Arial" w:cs="Arial"/>
          <w:sz w:val="24"/>
          <w:szCs w:val="24"/>
        </w:rPr>
        <w:t xml:space="preserve"> (£ millions)</w:t>
      </w:r>
    </w:p>
    <w:tbl>
      <w:tblPr>
        <w:tblStyle w:val="TableGridLight"/>
        <w:tblW w:w="9209" w:type="dxa"/>
        <w:tblLook w:val="04A0" w:firstRow="1" w:lastRow="0" w:firstColumn="1" w:lastColumn="0" w:noHBand="0" w:noVBand="1"/>
      </w:tblPr>
      <w:tblGrid>
        <w:gridCol w:w="1257"/>
        <w:gridCol w:w="3750"/>
        <w:gridCol w:w="1398"/>
        <w:gridCol w:w="1407"/>
        <w:gridCol w:w="1397"/>
      </w:tblGrid>
      <w:tr w:rsidR="00B16808" w:rsidRPr="00B53462" w14:paraId="47EE53D5" w14:textId="77777777" w:rsidTr="001415F2">
        <w:tc>
          <w:tcPr>
            <w:tcW w:w="4957" w:type="dxa"/>
            <w:gridSpan w:val="2"/>
          </w:tcPr>
          <w:p w14:paraId="47EE53D1" w14:textId="77777777" w:rsidR="00B16808" w:rsidRPr="00B53462" w:rsidRDefault="00B16808" w:rsidP="00BE3250">
            <w:pPr>
              <w:pStyle w:val="BodyText"/>
              <w:rPr>
                <w:rFonts w:ascii="Arial" w:hAnsi="Arial" w:cs="Arial"/>
                <w:b/>
                <w:bCs/>
                <w:sz w:val="24"/>
                <w:szCs w:val="24"/>
                <w:lang w:val="en-GB"/>
              </w:rPr>
            </w:pPr>
          </w:p>
        </w:tc>
        <w:tc>
          <w:tcPr>
            <w:tcW w:w="1417" w:type="dxa"/>
          </w:tcPr>
          <w:p w14:paraId="47EE53D2" w14:textId="77777777" w:rsidR="00B16808" w:rsidRPr="00B53462" w:rsidRDefault="00B1680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417" w:type="dxa"/>
          </w:tcPr>
          <w:p w14:paraId="47EE53D3" w14:textId="77777777" w:rsidR="00B16808" w:rsidRPr="00B53462" w:rsidRDefault="00B1680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r w:rsidRPr="00B53462">
              <w:rPr>
                <w:rFonts w:ascii="Arial" w:hAnsi="Arial" w:cs="Arial"/>
                <w:b/>
                <w:bCs/>
                <w:sz w:val="24"/>
                <w:szCs w:val="24"/>
                <w:lang w:val="en-GB"/>
              </w:rPr>
              <w:br/>
              <w:t>Induced</w:t>
            </w:r>
          </w:p>
        </w:tc>
        <w:tc>
          <w:tcPr>
            <w:tcW w:w="1418" w:type="dxa"/>
          </w:tcPr>
          <w:p w14:paraId="47EE53D4" w14:textId="77777777" w:rsidR="00B16808" w:rsidRPr="00B53462" w:rsidRDefault="00B1680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16108E" w:rsidRPr="00B53462" w14:paraId="47EE53DB" w14:textId="77777777" w:rsidTr="001415F2">
        <w:tc>
          <w:tcPr>
            <w:tcW w:w="1129" w:type="dxa"/>
            <w:vMerge w:val="restart"/>
            <w:vAlign w:val="center"/>
          </w:tcPr>
          <w:p w14:paraId="47EE53D6" w14:textId="77777777" w:rsidR="0016108E" w:rsidRPr="00B53462" w:rsidRDefault="0016108E" w:rsidP="0016108E">
            <w:pPr>
              <w:pStyle w:val="BodyText"/>
              <w:rPr>
                <w:rFonts w:ascii="Arial" w:hAnsi="Arial" w:cs="Arial"/>
                <w:color w:val="000000"/>
                <w:sz w:val="24"/>
                <w:szCs w:val="24"/>
              </w:rPr>
            </w:pPr>
            <w:r w:rsidRPr="00B53462">
              <w:rPr>
                <w:rFonts w:ascii="Arial" w:hAnsi="Arial" w:cs="Arial"/>
                <w:color w:val="000000"/>
                <w:sz w:val="24"/>
                <w:szCs w:val="24"/>
              </w:rPr>
              <w:t>Screen content</w:t>
            </w:r>
            <w:r w:rsidRPr="00B53462">
              <w:rPr>
                <w:rFonts w:ascii="Arial" w:hAnsi="Arial" w:cs="Arial"/>
                <w:color w:val="000000"/>
                <w:sz w:val="24"/>
                <w:szCs w:val="24"/>
              </w:rPr>
              <w:br/>
              <w:t>value chain</w:t>
            </w:r>
          </w:p>
        </w:tc>
        <w:tc>
          <w:tcPr>
            <w:tcW w:w="3828" w:type="dxa"/>
          </w:tcPr>
          <w:p w14:paraId="47EE53D7" w14:textId="1DA0A87A"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Production and development</w:t>
            </w:r>
          </w:p>
        </w:tc>
        <w:tc>
          <w:tcPr>
            <w:tcW w:w="1417" w:type="dxa"/>
            <w:vAlign w:val="bottom"/>
          </w:tcPr>
          <w:p w14:paraId="47EE53D8" w14:textId="6F4AF462"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2</w:t>
            </w:r>
            <w:r w:rsidR="009C04B2" w:rsidRPr="00B53462">
              <w:rPr>
                <w:rFonts w:ascii="Arial" w:hAnsi="Arial" w:cs="Arial"/>
                <w:color w:val="000000"/>
                <w:sz w:val="24"/>
                <w:szCs w:val="24"/>
              </w:rPr>
              <w:t>2</w:t>
            </w:r>
            <w:r w:rsidR="00F57EB4" w:rsidRPr="00B53462">
              <w:rPr>
                <w:rFonts w:ascii="Arial" w:hAnsi="Arial" w:cs="Arial"/>
                <w:color w:val="000000"/>
                <w:sz w:val="24"/>
                <w:szCs w:val="24"/>
              </w:rPr>
              <w:t>5.0</w:t>
            </w:r>
          </w:p>
        </w:tc>
        <w:tc>
          <w:tcPr>
            <w:tcW w:w="1417" w:type="dxa"/>
            <w:vAlign w:val="bottom"/>
          </w:tcPr>
          <w:p w14:paraId="47EE53D9" w14:textId="5B419F28"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w:t>
            </w:r>
            <w:r w:rsidR="00151D7A" w:rsidRPr="00B53462">
              <w:rPr>
                <w:rFonts w:ascii="Arial" w:hAnsi="Arial" w:cs="Arial"/>
                <w:color w:val="000000"/>
                <w:sz w:val="24"/>
                <w:szCs w:val="24"/>
              </w:rPr>
              <w:t>4</w:t>
            </w:r>
            <w:r w:rsidR="00F57EB4" w:rsidRPr="00B53462">
              <w:rPr>
                <w:rFonts w:ascii="Arial" w:hAnsi="Arial" w:cs="Arial"/>
                <w:color w:val="000000"/>
                <w:sz w:val="24"/>
                <w:szCs w:val="24"/>
              </w:rPr>
              <w:t>6.0</w:t>
            </w:r>
          </w:p>
        </w:tc>
        <w:tc>
          <w:tcPr>
            <w:tcW w:w="1418" w:type="dxa"/>
            <w:vAlign w:val="bottom"/>
          </w:tcPr>
          <w:p w14:paraId="47EE53DA" w14:textId="7BDC6397" w:rsidR="0016108E" w:rsidRPr="00B53462" w:rsidRDefault="00051729" w:rsidP="0016108E">
            <w:pPr>
              <w:pStyle w:val="BodyText"/>
              <w:jc w:val="right"/>
              <w:rPr>
                <w:rFonts w:ascii="Arial" w:hAnsi="Arial" w:cs="Arial"/>
                <w:sz w:val="24"/>
                <w:szCs w:val="24"/>
                <w:lang w:val="en-GB"/>
              </w:rPr>
            </w:pPr>
            <w:r w:rsidRPr="00B53462">
              <w:rPr>
                <w:rFonts w:ascii="Arial" w:hAnsi="Arial" w:cs="Arial"/>
                <w:color w:val="000000"/>
                <w:sz w:val="24"/>
                <w:szCs w:val="24"/>
              </w:rPr>
              <w:t>371</w:t>
            </w:r>
            <w:r w:rsidR="001C3314" w:rsidRPr="00B53462">
              <w:rPr>
                <w:rFonts w:ascii="Arial" w:hAnsi="Arial" w:cs="Arial"/>
                <w:color w:val="000000"/>
                <w:sz w:val="24"/>
                <w:szCs w:val="24"/>
              </w:rPr>
              <w:t>.0</w:t>
            </w:r>
          </w:p>
        </w:tc>
      </w:tr>
      <w:tr w:rsidR="0016108E" w:rsidRPr="00B53462" w14:paraId="47EE53E1" w14:textId="77777777" w:rsidTr="001415F2">
        <w:tc>
          <w:tcPr>
            <w:tcW w:w="1129" w:type="dxa"/>
            <w:vMerge/>
          </w:tcPr>
          <w:p w14:paraId="47EE53DC" w14:textId="77777777" w:rsidR="0016108E" w:rsidRPr="00B53462" w:rsidRDefault="0016108E" w:rsidP="0016108E">
            <w:pPr>
              <w:pStyle w:val="BodyText"/>
              <w:rPr>
                <w:rFonts w:ascii="Arial" w:hAnsi="Arial" w:cs="Arial"/>
                <w:color w:val="000000"/>
                <w:sz w:val="24"/>
                <w:szCs w:val="24"/>
              </w:rPr>
            </w:pPr>
          </w:p>
        </w:tc>
        <w:tc>
          <w:tcPr>
            <w:tcW w:w="3828" w:type="dxa"/>
            <w:vAlign w:val="bottom"/>
          </w:tcPr>
          <w:p w14:paraId="47EE53DD" w14:textId="2EDFB3F2"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Sales and distribution</w:t>
            </w:r>
          </w:p>
        </w:tc>
        <w:tc>
          <w:tcPr>
            <w:tcW w:w="1417" w:type="dxa"/>
            <w:vAlign w:val="bottom"/>
          </w:tcPr>
          <w:p w14:paraId="47EE53DE" w14:textId="2D85E2EE"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10.0</w:t>
            </w:r>
          </w:p>
        </w:tc>
        <w:tc>
          <w:tcPr>
            <w:tcW w:w="1417" w:type="dxa"/>
            <w:vAlign w:val="bottom"/>
          </w:tcPr>
          <w:p w14:paraId="47EE53DF" w14:textId="61B09402"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3.3</w:t>
            </w:r>
          </w:p>
        </w:tc>
        <w:tc>
          <w:tcPr>
            <w:tcW w:w="1418" w:type="dxa"/>
            <w:vAlign w:val="bottom"/>
          </w:tcPr>
          <w:p w14:paraId="47EE53E0" w14:textId="60D9FE4F"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13.4</w:t>
            </w:r>
          </w:p>
        </w:tc>
      </w:tr>
      <w:tr w:rsidR="0016108E" w:rsidRPr="00B53462" w14:paraId="47EE53E7" w14:textId="77777777" w:rsidTr="001415F2">
        <w:tc>
          <w:tcPr>
            <w:tcW w:w="1129" w:type="dxa"/>
            <w:vMerge/>
          </w:tcPr>
          <w:p w14:paraId="47EE53E2" w14:textId="77777777" w:rsidR="0016108E" w:rsidRPr="00B53462" w:rsidRDefault="0016108E" w:rsidP="0016108E">
            <w:pPr>
              <w:pStyle w:val="BodyText"/>
              <w:rPr>
                <w:rFonts w:ascii="Arial" w:hAnsi="Arial" w:cs="Arial"/>
                <w:color w:val="000000"/>
                <w:sz w:val="24"/>
                <w:szCs w:val="24"/>
              </w:rPr>
            </w:pPr>
          </w:p>
        </w:tc>
        <w:tc>
          <w:tcPr>
            <w:tcW w:w="3828" w:type="dxa"/>
            <w:vAlign w:val="bottom"/>
          </w:tcPr>
          <w:p w14:paraId="47EE53E3" w14:textId="77777777"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Exhibition and film festivals</w:t>
            </w:r>
          </w:p>
        </w:tc>
        <w:tc>
          <w:tcPr>
            <w:tcW w:w="1417" w:type="dxa"/>
            <w:vAlign w:val="bottom"/>
          </w:tcPr>
          <w:p w14:paraId="47EE53E4" w14:textId="1EBEF194"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45.1</w:t>
            </w:r>
          </w:p>
        </w:tc>
        <w:tc>
          <w:tcPr>
            <w:tcW w:w="1417" w:type="dxa"/>
            <w:vAlign w:val="bottom"/>
          </w:tcPr>
          <w:p w14:paraId="47EE53E5" w14:textId="107001A5"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26.3</w:t>
            </w:r>
          </w:p>
        </w:tc>
        <w:tc>
          <w:tcPr>
            <w:tcW w:w="1418" w:type="dxa"/>
            <w:vAlign w:val="bottom"/>
          </w:tcPr>
          <w:p w14:paraId="47EE53E6" w14:textId="5EEFECC3"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71.4</w:t>
            </w:r>
          </w:p>
        </w:tc>
      </w:tr>
      <w:tr w:rsidR="0016108E" w:rsidRPr="00B53462" w14:paraId="47EE53ED" w14:textId="77777777" w:rsidTr="001415F2">
        <w:tc>
          <w:tcPr>
            <w:tcW w:w="1129" w:type="dxa"/>
            <w:vMerge/>
          </w:tcPr>
          <w:p w14:paraId="47EE53E8" w14:textId="77777777" w:rsidR="0016108E" w:rsidRPr="00B53462" w:rsidRDefault="0016108E" w:rsidP="0016108E">
            <w:pPr>
              <w:pStyle w:val="BodyText"/>
              <w:rPr>
                <w:rFonts w:ascii="Arial" w:hAnsi="Arial" w:cs="Arial"/>
                <w:color w:val="000000"/>
                <w:sz w:val="24"/>
                <w:szCs w:val="24"/>
              </w:rPr>
            </w:pPr>
          </w:p>
        </w:tc>
        <w:tc>
          <w:tcPr>
            <w:tcW w:w="3828" w:type="dxa"/>
            <w:vAlign w:val="bottom"/>
          </w:tcPr>
          <w:p w14:paraId="47EE53E9" w14:textId="77777777"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TV broadcast (support operations)</w:t>
            </w:r>
          </w:p>
        </w:tc>
        <w:tc>
          <w:tcPr>
            <w:tcW w:w="1417" w:type="dxa"/>
            <w:vAlign w:val="bottom"/>
          </w:tcPr>
          <w:p w14:paraId="47EE53EA" w14:textId="31563D95"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31.</w:t>
            </w:r>
            <w:r w:rsidR="007B75BF" w:rsidRPr="00B53462">
              <w:rPr>
                <w:rFonts w:ascii="Arial" w:hAnsi="Arial" w:cs="Arial"/>
                <w:color w:val="000000"/>
                <w:sz w:val="24"/>
                <w:szCs w:val="24"/>
              </w:rPr>
              <w:t>0</w:t>
            </w:r>
          </w:p>
        </w:tc>
        <w:tc>
          <w:tcPr>
            <w:tcW w:w="1417" w:type="dxa"/>
            <w:vAlign w:val="bottom"/>
          </w:tcPr>
          <w:p w14:paraId="47EE53EB" w14:textId="185288B2"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15.</w:t>
            </w:r>
            <w:r w:rsidR="007B75BF" w:rsidRPr="00B53462">
              <w:rPr>
                <w:rFonts w:ascii="Arial" w:hAnsi="Arial" w:cs="Arial"/>
                <w:color w:val="000000"/>
                <w:sz w:val="24"/>
                <w:szCs w:val="24"/>
              </w:rPr>
              <w:t>6</w:t>
            </w:r>
          </w:p>
        </w:tc>
        <w:tc>
          <w:tcPr>
            <w:tcW w:w="1418" w:type="dxa"/>
            <w:vAlign w:val="bottom"/>
          </w:tcPr>
          <w:p w14:paraId="47EE53EC" w14:textId="536CB55D"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46.</w:t>
            </w:r>
            <w:r w:rsidR="007B75BF" w:rsidRPr="00B53462">
              <w:rPr>
                <w:rFonts w:ascii="Arial" w:hAnsi="Arial" w:cs="Arial"/>
                <w:color w:val="000000"/>
                <w:sz w:val="24"/>
                <w:szCs w:val="24"/>
              </w:rPr>
              <w:t>6</w:t>
            </w:r>
          </w:p>
        </w:tc>
      </w:tr>
      <w:tr w:rsidR="0016108E" w:rsidRPr="00B53462" w14:paraId="47EE53F3" w14:textId="77777777" w:rsidTr="001415F2">
        <w:tc>
          <w:tcPr>
            <w:tcW w:w="1129" w:type="dxa"/>
            <w:vMerge w:val="restart"/>
            <w:vAlign w:val="center"/>
          </w:tcPr>
          <w:p w14:paraId="47EE53EE" w14:textId="77777777" w:rsidR="0016108E" w:rsidRPr="00B53462" w:rsidRDefault="0016108E" w:rsidP="0016108E">
            <w:pPr>
              <w:pStyle w:val="BodyText"/>
              <w:rPr>
                <w:rFonts w:ascii="Arial" w:hAnsi="Arial" w:cs="Arial"/>
                <w:color w:val="000000"/>
                <w:sz w:val="24"/>
                <w:szCs w:val="24"/>
              </w:rPr>
            </w:pPr>
            <w:r w:rsidRPr="00B53462">
              <w:rPr>
                <w:rFonts w:ascii="Arial" w:hAnsi="Arial" w:cs="Arial"/>
                <w:color w:val="000000"/>
                <w:sz w:val="24"/>
                <w:szCs w:val="24"/>
              </w:rPr>
              <w:t>Spillovers</w:t>
            </w:r>
          </w:p>
        </w:tc>
        <w:tc>
          <w:tcPr>
            <w:tcW w:w="3828" w:type="dxa"/>
          </w:tcPr>
          <w:p w14:paraId="47EE53EF" w14:textId="77777777"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Screen tourism</w:t>
            </w:r>
          </w:p>
        </w:tc>
        <w:tc>
          <w:tcPr>
            <w:tcW w:w="1417" w:type="dxa"/>
            <w:vAlign w:val="bottom"/>
          </w:tcPr>
          <w:p w14:paraId="47EE53F0" w14:textId="0378FC4C"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89.4</w:t>
            </w:r>
          </w:p>
        </w:tc>
        <w:tc>
          <w:tcPr>
            <w:tcW w:w="1417" w:type="dxa"/>
            <w:vAlign w:val="bottom"/>
          </w:tcPr>
          <w:p w14:paraId="47EE53F1" w14:textId="135056AE"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50.6</w:t>
            </w:r>
          </w:p>
        </w:tc>
        <w:tc>
          <w:tcPr>
            <w:tcW w:w="1418" w:type="dxa"/>
            <w:vAlign w:val="bottom"/>
          </w:tcPr>
          <w:p w14:paraId="47EE53F2" w14:textId="5E9435B3"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140.0</w:t>
            </w:r>
          </w:p>
        </w:tc>
      </w:tr>
      <w:tr w:rsidR="0016108E" w:rsidRPr="00B53462" w14:paraId="47EE53F9" w14:textId="77777777" w:rsidTr="001415F2">
        <w:tc>
          <w:tcPr>
            <w:tcW w:w="1129" w:type="dxa"/>
            <w:vMerge/>
          </w:tcPr>
          <w:p w14:paraId="47EE53F4" w14:textId="77777777" w:rsidR="0016108E" w:rsidRPr="00B53462" w:rsidRDefault="0016108E" w:rsidP="0016108E">
            <w:pPr>
              <w:pStyle w:val="BodyText"/>
              <w:rPr>
                <w:rFonts w:ascii="Arial" w:hAnsi="Arial" w:cs="Arial"/>
                <w:color w:val="000000"/>
                <w:sz w:val="24"/>
                <w:szCs w:val="24"/>
              </w:rPr>
            </w:pPr>
          </w:p>
        </w:tc>
        <w:tc>
          <w:tcPr>
            <w:tcW w:w="3828" w:type="dxa"/>
            <w:vAlign w:val="bottom"/>
          </w:tcPr>
          <w:p w14:paraId="47EE53F5" w14:textId="77777777"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Education, skills and talent development</w:t>
            </w:r>
          </w:p>
        </w:tc>
        <w:tc>
          <w:tcPr>
            <w:tcW w:w="1417" w:type="dxa"/>
            <w:vAlign w:val="bottom"/>
          </w:tcPr>
          <w:p w14:paraId="47EE53F6" w14:textId="1F9BE3F0"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5</w:t>
            </w:r>
            <w:r w:rsidR="00EF0E80" w:rsidRPr="00B53462">
              <w:rPr>
                <w:rFonts w:ascii="Arial" w:hAnsi="Arial" w:cs="Arial"/>
                <w:color w:val="000000"/>
                <w:sz w:val="24"/>
                <w:szCs w:val="24"/>
              </w:rPr>
              <w:t>7.0</w:t>
            </w:r>
          </w:p>
        </w:tc>
        <w:tc>
          <w:tcPr>
            <w:tcW w:w="1417" w:type="dxa"/>
            <w:vAlign w:val="bottom"/>
          </w:tcPr>
          <w:p w14:paraId="47EE53F7" w14:textId="2309BBDE"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16.</w:t>
            </w:r>
            <w:r w:rsidR="001C3314" w:rsidRPr="00B53462">
              <w:rPr>
                <w:rFonts w:ascii="Arial" w:hAnsi="Arial" w:cs="Arial"/>
                <w:color w:val="000000"/>
                <w:sz w:val="24"/>
                <w:szCs w:val="24"/>
              </w:rPr>
              <w:t>9</w:t>
            </w:r>
          </w:p>
        </w:tc>
        <w:tc>
          <w:tcPr>
            <w:tcW w:w="1418" w:type="dxa"/>
            <w:vAlign w:val="bottom"/>
          </w:tcPr>
          <w:p w14:paraId="47EE53F8" w14:textId="135D8552"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7</w:t>
            </w:r>
            <w:r w:rsidR="006E5D57" w:rsidRPr="00B53462">
              <w:rPr>
                <w:rFonts w:ascii="Arial" w:hAnsi="Arial" w:cs="Arial"/>
                <w:color w:val="000000"/>
                <w:sz w:val="24"/>
                <w:szCs w:val="24"/>
              </w:rPr>
              <w:t>3</w:t>
            </w:r>
            <w:r w:rsidRPr="00B53462">
              <w:rPr>
                <w:rFonts w:ascii="Arial" w:hAnsi="Arial" w:cs="Arial"/>
                <w:color w:val="000000"/>
                <w:sz w:val="24"/>
                <w:szCs w:val="24"/>
              </w:rPr>
              <w:t>.</w:t>
            </w:r>
            <w:r w:rsidR="001C3314" w:rsidRPr="00B53462">
              <w:rPr>
                <w:rFonts w:ascii="Arial" w:hAnsi="Arial" w:cs="Arial"/>
                <w:color w:val="000000"/>
                <w:sz w:val="24"/>
                <w:szCs w:val="24"/>
              </w:rPr>
              <w:t>9</w:t>
            </w:r>
          </w:p>
        </w:tc>
      </w:tr>
      <w:tr w:rsidR="0016108E" w:rsidRPr="00B53462" w14:paraId="47EE53FF" w14:textId="77777777" w:rsidTr="00387B84">
        <w:tc>
          <w:tcPr>
            <w:tcW w:w="1129" w:type="dxa"/>
            <w:vMerge/>
          </w:tcPr>
          <w:p w14:paraId="47EE53FA" w14:textId="77777777" w:rsidR="0016108E" w:rsidRPr="00B53462" w:rsidRDefault="0016108E" w:rsidP="0016108E">
            <w:pPr>
              <w:pStyle w:val="BodyText"/>
              <w:rPr>
                <w:rFonts w:ascii="Arial" w:hAnsi="Arial" w:cs="Arial"/>
                <w:color w:val="000000"/>
                <w:sz w:val="24"/>
                <w:szCs w:val="24"/>
              </w:rPr>
            </w:pPr>
          </w:p>
        </w:tc>
        <w:tc>
          <w:tcPr>
            <w:tcW w:w="3828" w:type="dxa"/>
            <w:vAlign w:val="bottom"/>
          </w:tcPr>
          <w:p w14:paraId="47EE53FB" w14:textId="77777777" w:rsidR="0016108E" w:rsidRPr="00B53462" w:rsidRDefault="0016108E" w:rsidP="0016108E">
            <w:pPr>
              <w:pStyle w:val="BodyText"/>
              <w:rPr>
                <w:rFonts w:ascii="Arial" w:hAnsi="Arial" w:cs="Arial"/>
                <w:sz w:val="24"/>
                <w:szCs w:val="24"/>
                <w:lang w:val="en-GB"/>
              </w:rPr>
            </w:pPr>
            <w:r w:rsidRPr="00B53462">
              <w:rPr>
                <w:rFonts w:ascii="Arial" w:hAnsi="Arial" w:cs="Arial"/>
                <w:color w:val="000000"/>
                <w:sz w:val="24"/>
                <w:szCs w:val="24"/>
              </w:rPr>
              <w:t>Infrastructure</w:t>
            </w:r>
          </w:p>
        </w:tc>
        <w:tc>
          <w:tcPr>
            <w:tcW w:w="1417" w:type="dxa"/>
            <w:vAlign w:val="bottom"/>
          </w:tcPr>
          <w:p w14:paraId="47EE53FC" w14:textId="742CA011"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1.1</w:t>
            </w:r>
          </w:p>
        </w:tc>
        <w:tc>
          <w:tcPr>
            <w:tcW w:w="1417" w:type="dxa"/>
            <w:vAlign w:val="bottom"/>
          </w:tcPr>
          <w:p w14:paraId="47EE53FD" w14:textId="477679C7"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0.7</w:t>
            </w:r>
          </w:p>
        </w:tc>
        <w:tc>
          <w:tcPr>
            <w:tcW w:w="1418" w:type="dxa"/>
            <w:vAlign w:val="bottom"/>
          </w:tcPr>
          <w:p w14:paraId="47EE53FE" w14:textId="273580E4" w:rsidR="0016108E" w:rsidRPr="00B53462" w:rsidRDefault="0016108E" w:rsidP="0016108E">
            <w:pPr>
              <w:pStyle w:val="BodyText"/>
              <w:jc w:val="right"/>
              <w:rPr>
                <w:rFonts w:ascii="Arial" w:hAnsi="Arial" w:cs="Arial"/>
                <w:sz w:val="24"/>
                <w:szCs w:val="24"/>
                <w:lang w:val="en-GB"/>
              </w:rPr>
            </w:pPr>
            <w:r w:rsidRPr="00B53462">
              <w:rPr>
                <w:rFonts w:ascii="Arial" w:hAnsi="Arial" w:cs="Arial"/>
                <w:color w:val="000000"/>
                <w:sz w:val="24"/>
                <w:szCs w:val="24"/>
              </w:rPr>
              <w:t>1.8</w:t>
            </w:r>
          </w:p>
        </w:tc>
      </w:tr>
      <w:tr w:rsidR="0016108E" w:rsidRPr="00B53462" w14:paraId="47EE5404" w14:textId="77777777" w:rsidTr="001415F2">
        <w:tc>
          <w:tcPr>
            <w:tcW w:w="4957" w:type="dxa"/>
            <w:gridSpan w:val="2"/>
          </w:tcPr>
          <w:p w14:paraId="47EE5400" w14:textId="77777777" w:rsidR="0016108E" w:rsidRPr="00B53462" w:rsidRDefault="0016108E" w:rsidP="0016108E">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417" w:type="dxa"/>
            <w:vAlign w:val="bottom"/>
          </w:tcPr>
          <w:p w14:paraId="47EE5401" w14:textId="340BEF98" w:rsidR="0016108E" w:rsidRPr="00B53462" w:rsidRDefault="0016108E" w:rsidP="0016108E">
            <w:pPr>
              <w:pStyle w:val="BodyText"/>
              <w:jc w:val="right"/>
              <w:rPr>
                <w:rFonts w:ascii="Arial" w:hAnsi="Arial" w:cs="Arial"/>
                <w:b/>
                <w:bCs/>
                <w:sz w:val="24"/>
                <w:szCs w:val="24"/>
                <w:lang w:val="en-GB"/>
              </w:rPr>
            </w:pPr>
            <w:r w:rsidRPr="00B53462">
              <w:rPr>
                <w:rFonts w:ascii="Arial" w:hAnsi="Arial" w:cs="Arial"/>
                <w:b/>
                <w:bCs/>
                <w:color w:val="000000"/>
                <w:sz w:val="24"/>
                <w:szCs w:val="24"/>
              </w:rPr>
              <w:t>4</w:t>
            </w:r>
            <w:r w:rsidR="00EF0E80" w:rsidRPr="00B53462">
              <w:rPr>
                <w:rFonts w:ascii="Arial" w:hAnsi="Arial" w:cs="Arial"/>
                <w:b/>
                <w:bCs/>
                <w:color w:val="000000"/>
                <w:sz w:val="24"/>
                <w:szCs w:val="24"/>
              </w:rPr>
              <w:t>58.6</w:t>
            </w:r>
          </w:p>
        </w:tc>
        <w:tc>
          <w:tcPr>
            <w:tcW w:w="1417" w:type="dxa"/>
            <w:vAlign w:val="bottom"/>
          </w:tcPr>
          <w:p w14:paraId="47EE5402" w14:textId="48C83468" w:rsidR="0016108E" w:rsidRPr="00B53462" w:rsidRDefault="0016108E" w:rsidP="0016108E">
            <w:pPr>
              <w:pStyle w:val="BodyText"/>
              <w:jc w:val="right"/>
              <w:rPr>
                <w:rFonts w:ascii="Arial" w:hAnsi="Arial" w:cs="Arial"/>
                <w:b/>
                <w:bCs/>
                <w:sz w:val="24"/>
                <w:szCs w:val="24"/>
                <w:lang w:val="en-GB"/>
              </w:rPr>
            </w:pPr>
            <w:r w:rsidRPr="00B53462">
              <w:rPr>
                <w:rFonts w:ascii="Arial" w:hAnsi="Arial" w:cs="Arial"/>
                <w:b/>
                <w:bCs/>
                <w:color w:val="000000"/>
                <w:sz w:val="24"/>
                <w:szCs w:val="24"/>
              </w:rPr>
              <w:t>2</w:t>
            </w:r>
            <w:r w:rsidR="00F57EB4" w:rsidRPr="00B53462">
              <w:rPr>
                <w:rFonts w:ascii="Arial" w:hAnsi="Arial" w:cs="Arial"/>
                <w:b/>
                <w:bCs/>
                <w:color w:val="000000"/>
                <w:sz w:val="24"/>
                <w:szCs w:val="24"/>
              </w:rPr>
              <w:t>59.4</w:t>
            </w:r>
          </w:p>
        </w:tc>
        <w:tc>
          <w:tcPr>
            <w:tcW w:w="1418" w:type="dxa"/>
            <w:vAlign w:val="bottom"/>
          </w:tcPr>
          <w:p w14:paraId="47EE5403" w14:textId="1EEC9788" w:rsidR="0016108E" w:rsidRPr="00B53462" w:rsidRDefault="0016108E" w:rsidP="0016108E">
            <w:pPr>
              <w:pStyle w:val="BodyText"/>
              <w:jc w:val="right"/>
              <w:rPr>
                <w:rFonts w:ascii="Arial" w:hAnsi="Arial" w:cs="Arial"/>
                <w:b/>
                <w:bCs/>
                <w:sz w:val="24"/>
                <w:szCs w:val="24"/>
                <w:lang w:val="en-GB"/>
              </w:rPr>
            </w:pPr>
            <w:r w:rsidRPr="00B53462">
              <w:rPr>
                <w:rFonts w:ascii="Arial" w:hAnsi="Arial" w:cs="Arial"/>
                <w:b/>
                <w:bCs/>
                <w:color w:val="000000"/>
                <w:sz w:val="24"/>
                <w:szCs w:val="24"/>
              </w:rPr>
              <w:t>7</w:t>
            </w:r>
            <w:r w:rsidR="00F57EB4" w:rsidRPr="00B53462">
              <w:rPr>
                <w:rFonts w:ascii="Arial" w:hAnsi="Arial" w:cs="Arial"/>
                <w:b/>
                <w:bCs/>
                <w:color w:val="000000"/>
                <w:sz w:val="24"/>
                <w:szCs w:val="24"/>
              </w:rPr>
              <w:t>1</w:t>
            </w:r>
            <w:r w:rsidR="00F90478" w:rsidRPr="00B53462">
              <w:rPr>
                <w:rFonts w:ascii="Arial" w:hAnsi="Arial" w:cs="Arial"/>
                <w:b/>
                <w:bCs/>
                <w:color w:val="000000"/>
                <w:sz w:val="24"/>
                <w:szCs w:val="24"/>
              </w:rPr>
              <w:t>8.0</w:t>
            </w:r>
          </w:p>
        </w:tc>
      </w:tr>
    </w:tbl>
    <w:p w14:paraId="549DB8CD" w14:textId="48430BE3" w:rsidR="00442961" w:rsidRDefault="002A0C4A" w:rsidP="001211A2">
      <w:pPr>
        <w:pStyle w:val="BodyText"/>
        <w:rPr>
          <w:rFonts w:ascii="Arial" w:hAnsi="Arial" w:cs="Arial"/>
          <w:sz w:val="22"/>
          <w:szCs w:val="22"/>
          <w:lang w:val="en-GB"/>
        </w:rPr>
      </w:pPr>
      <w:r w:rsidRPr="00B53462">
        <w:rPr>
          <w:rFonts w:ascii="Arial" w:hAnsi="Arial" w:cs="Arial"/>
          <w:sz w:val="22"/>
          <w:szCs w:val="22"/>
          <w:lang w:val="en-GB"/>
        </w:rPr>
        <w:t xml:space="preserve">Source: </w:t>
      </w:r>
      <w:r w:rsidR="00D31529" w:rsidRPr="00B53462">
        <w:rPr>
          <w:rFonts w:ascii="Arial" w:hAnsi="Arial" w:cs="Arial"/>
          <w:sz w:val="22"/>
          <w:szCs w:val="22"/>
          <w:lang w:val="en-GB"/>
        </w:rPr>
        <w:t>Saffery LLP /</w:t>
      </w:r>
      <w:r w:rsidRPr="00B53462">
        <w:rPr>
          <w:rFonts w:ascii="Arial" w:hAnsi="Arial" w:cs="Arial"/>
          <w:sz w:val="22"/>
          <w:szCs w:val="22"/>
          <w:lang w:val="en-GB"/>
        </w:rPr>
        <w:t xml:space="preserve"> Nordicity estimates based on data from Screen Scotland, Screen Commission, BFI, public financial reports, Ofcom, producers/distributors survey (202</w:t>
      </w:r>
      <w:r w:rsidR="00003166" w:rsidRPr="00B53462">
        <w:rPr>
          <w:rFonts w:ascii="Arial" w:hAnsi="Arial" w:cs="Arial"/>
          <w:sz w:val="22"/>
          <w:szCs w:val="22"/>
          <w:lang w:val="en-GB"/>
        </w:rPr>
        <w:t>2</w:t>
      </w:r>
      <w:r w:rsidRPr="00B53462">
        <w:rPr>
          <w:rFonts w:ascii="Arial" w:hAnsi="Arial" w:cs="Arial"/>
          <w:sz w:val="22"/>
          <w:szCs w:val="22"/>
          <w:lang w:val="en-GB"/>
        </w:rPr>
        <w:t xml:space="preserve">), </w:t>
      </w:r>
      <w:r w:rsidR="001D6A0E" w:rsidRPr="00B53462">
        <w:rPr>
          <w:rFonts w:ascii="Arial" w:hAnsi="Arial" w:cs="Arial"/>
          <w:sz w:val="22"/>
          <w:szCs w:val="22"/>
          <w:lang w:val="en-GB"/>
        </w:rPr>
        <w:t>Comscore</w:t>
      </w:r>
      <w:r w:rsidRPr="00B53462">
        <w:rPr>
          <w:rFonts w:ascii="Arial" w:hAnsi="Arial" w:cs="Arial"/>
          <w:sz w:val="22"/>
          <w:szCs w:val="22"/>
          <w:lang w:val="en-GB"/>
        </w:rPr>
        <w:t xml:space="preserve">, ONS, ABS, ASHE, BRES, D&amp;B, EIFF, Glasgow Film Festival, Tourism Resources Company, VisitScotland, VisitBritain, the Moffat Centre for Travel &amp; Tourism Business Development, </w:t>
      </w:r>
      <w:r w:rsidR="00DC1747" w:rsidRPr="00B53462">
        <w:rPr>
          <w:rFonts w:ascii="Arial" w:hAnsi="Arial" w:cs="Arial"/>
          <w:sz w:val="22"/>
          <w:szCs w:val="22"/>
          <w:lang w:val="en-GB"/>
        </w:rPr>
        <w:t xml:space="preserve">Jisc, </w:t>
      </w:r>
      <w:r w:rsidRPr="00B53462">
        <w:rPr>
          <w:rFonts w:ascii="Arial" w:hAnsi="Arial" w:cs="Arial"/>
          <w:sz w:val="22"/>
          <w:szCs w:val="22"/>
          <w:lang w:val="en-GB"/>
        </w:rPr>
        <w:t>HESA, ESFA</w:t>
      </w:r>
      <w:r w:rsidR="0016108E" w:rsidRPr="00B53462">
        <w:rPr>
          <w:rFonts w:ascii="Arial" w:hAnsi="Arial" w:cs="Arial"/>
          <w:sz w:val="22"/>
          <w:szCs w:val="22"/>
          <w:lang w:val="en-GB"/>
        </w:rPr>
        <w:t xml:space="preserve"> and </w:t>
      </w:r>
      <w:r w:rsidRPr="00B53462">
        <w:rPr>
          <w:rFonts w:ascii="Arial" w:hAnsi="Arial" w:cs="Arial"/>
          <w:sz w:val="22"/>
          <w:szCs w:val="22"/>
          <w:lang w:val="en-GB"/>
        </w:rPr>
        <w:t>SQA</w:t>
      </w:r>
      <w:r w:rsidRPr="00B53462">
        <w:rPr>
          <w:rFonts w:ascii="Arial" w:hAnsi="Arial" w:cs="Arial"/>
          <w:sz w:val="22"/>
          <w:szCs w:val="22"/>
          <w:lang w:val="en-GB"/>
        </w:rPr>
        <w:br/>
      </w:r>
      <w:r w:rsidR="00B16808" w:rsidRPr="00B53462">
        <w:rPr>
          <w:rFonts w:ascii="Arial" w:hAnsi="Arial" w:cs="Arial"/>
          <w:sz w:val="22"/>
          <w:szCs w:val="22"/>
          <w:lang w:val="en-GB"/>
        </w:rPr>
        <w:t>Note: Figures may not sum to totals due to rounding</w:t>
      </w:r>
    </w:p>
    <w:p w14:paraId="330C5025" w14:textId="77777777" w:rsidR="001211A2" w:rsidRPr="001211A2" w:rsidRDefault="001211A2" w:rsidP="001211A2">
      <w:pPr>
        <w:pStyle w:val="SubHeading"/>
        <w:numPr>
          <w:ilvl w:val="0"/>
          <w:numId w:val="0"/>
        </w:numPr>
        <w:spacing w:after="120"/>
        <w:ind w:left="357" w:hanging="357"/>
        <w:rPr>
          <w:rFonts w:cs="Arial"/>
          <w:sz w:val="28"/>
          <w:szCs w:val="28"/>
          <w:lang w:val="en-GB"/>
        </w:rPr>
      </w:pPr>
      <w:bookmarkStart w:id="5" w:name="_Toc210643428"/>
      <w:r w:rsidRPr="001211A2">
        <w:rPr>
          <w:rFonts w:cs="Arial"/>
          <w:sz w:val="28"/>
          <w:szCs w:val="28"/>
          <w:lang w:val="en-GB"/>
        </w:rPr>
        <w:t>Key Findings</w:t>
      </w:r>
      <w:bookmarkEnd w:id="5"/>
    </w:p>
    <w:p w14:paraId="47F8E8EB" w14:textId="77777777" w:rsidR="001211A2" w:rsidRPr="001211A2" w:rsidRDefault="001211A2" w:rsidP="001211A2">
      <w:pPr>
        <w:pStyle w:val="BodyText"/>
        <w:rPr>
          <w:rFonts w:ascii="Arial" w:hAnsi="Arial" w:cs="Arial"/>
          <w:sz w:val="22"/>
          <w:szCs w:val="22"/>
          <w:lang w:val="en-GB"/>
        </w:rPr>
      </w:pPr>
    </w:p>
    <w:tbl>
      <w:tblPr>
        <w:tblStyle w:val="TableGrid"/>
        <w:tblW w:w="8701" w:type="dxa"/>
        <w:tblBorders>
          <w:top w:val="single" w:sz="24" w:space="0" w:color="002060"/>
          <w:left w:val="single" w:sz="24" w:space="0" w:color="002060"/>
          <w:bottom w:val="single" w:sz="24" w:space="0" w:color="002060"/>
          <w:right w:val="single" w:sz="24" w:space="0" w:color="002060"/>
          <w:insideH w:val="none" w:sz="0" w:space="0" w:color="auto"/>
          <w:insideV w:val="none" w:sz="0" w:space="0" w:color="auto"/>
        </w:tblBorders>
        <w:tblLayout w:type="fixed"/>
        <w:tblLook w:val="04A0" w:firstRow="1" w:lastRow="0" w:firstColumn="1" w:lastColumn="0" w:noHBand="0" w:noVBand="1"/>
      </w:tblPr>
      <w:tblGrid>
        <w:gridCol w:w="1474"/>
        <w:gridCol w:w="1984"/>
        <w:gridCol w:w="1984"/>
        <w:gridCol w:w="1984"/>
        <w:gridCol w:w="1275"/>
      </w:tblGrid>
      <w:tr w:rsidR="00A6314E" w:rsidRPr="00B53462" w14:paraId="6717EB22" w14:textId="77777777">
        <w:tc>
          <w:tcPr>
            <w:tcW w:w="8701" w:type="dxa"/>
            <w:gridSpan w:val="5"/>
            <w:tcBorders>
              <w:top w:val="single" w:sz="12" w:space="0" w:color="002060"/>
              <w:left w:val="single" w:sz="24" w:space="0" w:color="003D40"/>
              <w:bottom w:val="single" w:sz="12" w:space="0" w:color="002060"/>
              <w:right w:val="single" w:sz="24" w:space="0" w:color="003D40"/>
            </w:tcBorders>
          </w:tcPr>
          <w:p w14:paraId="0643837C" w14:textId="13D9AC9F" w:rsidR="00A6314E" w:rsidRPr="00B53462" w:rsidRDefault="00A6314E" w:rsidP="00A6314E">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lastRenderedPageBreak/>
              <w:t>Economic value* of the</w:t>
            </w:r>
            <w:r w:rsidRPr="00B53462">
              <w:rPr>
                <w:rFonts w:ascii="Arial" w:hAnsi="Arial" w:cs="Arial"/>
                <w:b/>
                <w:color w:val="003D40"/>
                <w:sz w:val="24"/>
                <w:szCs w:val="24"/>
                <w:lang w:val="en-GB"/>
              </w:rPr>
              <w:br/>
              <w:t>screen sector in Scotland</w:t>
            </w:r>
          </w:p>
        </w:tc>
      </w:tr>
      <w:tr w:rsidR="00A97655" w:rsidRPr="00B53462" w14:paraId="303308EE" w14:textId="77777777" w:rsidTr="00A97655">
        <w:tc>
          <w:tcPr>
            <w:tcW w:w="1474" w:type="dxa"/>
            <w:tcBorders>
              <w:top w:val="single" w:sz="12" w:space="0" w:color="002060"/>
              <w:left w:val="single" w:sz="24" w:space="0" w:color="003D40"/>
              <w:bottom w:val="single" w:sz="12" w:space="0" w:color="002060"/>
            </w:tcBorders>
          </w:tcPr>
          <w:p w14:paraId="37F6DD1C" w14:textId="2403D8A3" w:rsidR="00DE5990" w:rsidRPr="00B53462" w:rsidRDefault="00DE5990" w:rsidP="00DE5990">
            <w:pPr>
              <w:pStyle w:val="BodyText"/>
              <w:spacing w:after="0"/>
              <w:jc w:val="center"/>
              <w:rPr>
                <w:rFonts w:ascii="Arial" w:hAnsi="Arial" w:cs="Arial"/>
                <w:bCs/>
                <w:color w:val="003D40"/>
                <w:sz w:val="24"/>
                <w:szCs w:val="24"/>
                <w:lang w:val="en-GB"/>
              </w:rPr>
            </w:pPr>
          </w:p>
        </w:tc>
        <w:tc>
          <w:tcPr>
            <w:tcW w:w="1984" w:type="dxa"/>
            <w:tcBorders>
              <w:top w:val="single" w:sz="12" w:space="0" w:color="002060"/>
              <w:bottom w:val="single" w:sz="12" w:space="0" w:color="002060"/>
            </w:tcBorders>
          </w:tcPr>
          <w:p w14:paraId="470CDE13" w14:textId="7AE82C42"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2019</w:t>
            </w:r>
          </w:p>
        </w:tc>
        <w:tc>
          <w:tcPr>
            <w:tcW w:w="1984" w:type="dxa"/>
            <w:tcBorders>
              <w:top w:val="single" w:sz="12" w:space="0" w:color="002060"/>
              <w:bottom w:val="single" w:sz="12" w:space="0" w:color="002060"/>
            </w:tcBorders>
          </w:tcPr>
          <w:p w14:paraId="224B3425" w14:textId="0883E5A0"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2021</w:t>
            </w:r>
          </w:p>
        </w:tc>
        <w:tc>
          <w:tcPr>
            <w:tcW w:w="1984" w:type="dxa"/>
            <w:tcBorders>
              <w:top w:val="single" w:sz="12" w:space="0" w:color="002060"/>
              <w:bottom w:val="single" w:sz="12" w:space="0" w:color="002060"/>
            </w:tcBorders>
          </w:tcPr>
          <w:p w14:paraId="5EA10CB8" w14:textId="4AAD3CEC" w:rsidR="00DE5990" w:rsidRPr="00B53462" w:rsidRDefault="00DE5990" w:rsidP="00A97655">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2023</w:t>
            </w:r>
          </w:p>
        </w:tc>
        <w:tc>
          <w:tcPr>
            <w:tcW w:w="1275" w:type="dxa"/>
            <w:tcBorders>
              <w:top w:val="single" w:sz="12" w:space="0" w:color="002060"/>
              <w:bottom w:val="single" w:sz="12" w:space="0" w:color="002060"/>
              <w:right w:val="single" w:sz="24" w:space="0" w:color="003D40"/>
            </w:tcBorders>
          </w:tcPr>
          <w:p w14:paraId="67E3FB78" w14:textId="7003D3CD" w:rsidR="00DE5990" w:rsidRPr="00B53462" w:rsidRDefault="00DE5990" w:rsidP="00DE5990">
            <w:pPr>
              <w:pStyle w:val="BodyText"/>
              <w:spacing w:after="0"/>
              <w:rPr>
                <w:rFonts w:ascii="Arial" w:hAnsi="Arial" w:cs="Arial"/>
                <w:bCs/>
                <w:color w:val="003D40"/>
                <w:sz w:val="24"/>
                <w:szCs w:val="24"/>
                <w:lang w:val="en-GB"/>
              </w:rPr>
            </w:pPr>
          </w:p>
        </w:tc>
      </w:tr>
      <w:tr w:rsidR="00A97655" w:rsidRPr="00B53462" w14:paraId="768FC4F4" w14:textId="77777777" w:rsidTr="00A97655">
        <w:tc>
          <w:tcPr>
            <w:tcW w:w="1474" w:type="dxa"/>
            <w:tcBorders>
              <w:top w:val="single" w:sz="12" w:space="0" w:color="002060"/>
              <w:left w:val="single" w:sz="24" w:space="0" w:color="003D40"/>
              <w:bottom w:val="single" w:sz="12" w:space="0" w:color="002060"/>
            </w:tcBorders>
          </w:tcPr>
          <w:p w14:paraId="08A9F888" w14:textId="77777777" w:rsidR="00DE5990" w:rsidRPr="00B53462" w:rsidRDefault="00DE5990" w:rsidP="00DE5990">
            <w:pPr>
              <w:pStyle w:val="BodyText"/>
              <w:spacing w:after="0"/>
              <w:jc w:val="center"/>
              <w:rPr>
                <w:rFonts w:ascii="Arial" w:hAnsi="Arial" w:cs="Arial"/>
                <w:bCs/>
                <w:color w:val="003D40"/>
                <w:sz w:val="24"/>
                <w:szCs w:val="24"/>
                <w:lang w:val="en-GB"/>
              </w:rPr>
            </w:pPr>
          </w:p>
        </w:tc>
        <w:tc>
          <w:tcPr>
            <w:tcW w:w="1984" w:type="dxa"/>
            <w:tcBorders>
              <w:top w:val="single" w:sz="12" w:space="0" w:color="002060"/>
              <w:bottom w:val="single" w:sz="12" w:space="0" w:color="002060"/>
            </w:tcBorders>
          </w:tcPr>
          <w:p w14:paraId="214F22E4" w14:textId="6D186158"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10,280 FTEs</w:t>
            </w:r>
          </w:p>
          <w:p w14:paraId="11948EC4" w14:textId="73F9A11B"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£567.6m GVA</w:t>
            </w:r>
          </w:p>
        </w:tc>
        <w:tc>
          <w:tcPr>
            <w:tcW w:w="1984" w:type="dxa"/>
            <w:tcBorders>
              <w:top w:val="single" w:sz="12" w:space="0" w:color="002060"/>
              <w:bottom w:val="single" w:sz="12" w:space="0" w:color="002060"/>
            </w:tcBorders>
          </w:tcPr>
          <w:p w14:paraId="56399482" w14:textId="5C4664A0"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10,940 FTEs</w:t>
            </w:r>
          </w:p>
          <w:p w14:paraId="0B35A4F0" w14:textId="5E61C06C"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£627.1m GVA</w:t>
            </w:r>
          </w:p>
        </w:tc>
        <w:tc>
          <w:tcPr>
            <w:tcW w:w="1984" w:type="dxa"/>
            <w:tcBorders>
              <w:top w:val="single" w:sz="12" w:space="0" w:color="002060"/>
              <w:bottom w:val="single" w:sz="12" w:space="0" w:color="002060"/>
            </w:tcBorders>
          </w:tcPr>
          <w:p w14:paraId="1DD3CF2A" w14:textId="48EEBAC7" w:rsidR="00DE5990" w:rsidRPr="00B53462" w:rsidRDefault="00DE5990" w:rsidP="00DE5990">
            <w:pPr>
              <w:pStyle w:val="BodyText"/>
              <w:jc w:val="center"/>
              <w:rPr>
                <w:rFonts w:ascii="Arial" w:hAnsi="Arial" w:cs="Arial"/>
                <w:b/>
                <w:color w:val="003D40"/>
                <w:sz w:val="24"/>
                <w:szCs w:val="24"/>
                <w:lang w:val="en-GB"/>
              </w:rPr>
            </w:pPr>
            <w:r w:rsidRPr="00B53462">
              <w:rPr>
                <w:rFonts w:ascii="Arial" w:hAnsi="Arial" w:cs="Arial"/>
                <w:b/>
                <w:color w:val="003D40"/>
                <w:sz w:val="24"/>
                <w:szCs w:val="24"/>
                <w:lang w:val="en-GB"/>
              </w:rPr>
              <w:t>1</w:t>
            </w:r>
            <w:r w:rsidR="00A97655" w:rsidRPr="00B53462">
              <w:rPr>
                <w:rFonts w:ascii="Arial" w:hAnsi="Arial" w:cs="Arial"/>
                <w:b/>
                <w:color w:val="003D40"/>
                <w:sz w:val="24"/>
                <w:szCs w:val="24"/>
                <w:lang w:val="en-GB"/>
              </w:rPr>
              <w:t>2</w:t>
            </w:r>
            <w:r w:rsidRPr="00B53462">
              <w:rPr>
                <w:rFonts w:ascii="Arial" w:hAnsi="Arial" w:cs="Arial"/>
                <w:b/>
                <w:color w:val="003D40"/>
                <w:sz w:val="24"/>
                <w:szCs w:val="24"/>
                <w:lang w:val="en-GB"/>
              </w:rPr>
              <w:t>,</w:t>
            </w:r>
            <w:r w:rsidR="0092352E" w:rsidRPr="00B53462">
              <w:rPr>
                <w:rFonts w:ascii="Arial" w:hAnsi="Arial" w:cs="Arial"/>
                <w:b/>
                <w:color w:val="003D40"/>
                <w:sz w:val="24"/>
                <w:szCs w:val="24"/>
                <w:lang w:val="en-GB"/>
              </w:rPr>
              <w:t>260</w:t>
            </w:r>
            <w:r w:rsidRPr="00B53462">
              <w:rPr>
                <w:rFonts w:ascii="Arial" w:hAnsi="Arial" w:cs="Arial"/>
                <w:b/>
                <w:color w:val="003D40"/>
                <w:sz w:val="24"/>
                <w:szCs w:val="24"/>
                <w:lang w:val="en-GB"/>
              </w:rPr>
              <w:t xml:space="preserve"> FTEs</w:t>
            </w:r>
          </w:p>
          <w:p w14:paraId="752C9960" w14:textId="038C38C9"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1E676B" w:rsidRPr="00B53462">
              <w:rPr>
                <w:rFonts w:ascii="Arial" w:hAnsi="Arial" w:cs="Arial"/>
                <w:b/>
                <w:color w:val="003D40"/>
                <w:sz w:val="24"/>
                <w:szCs w:val="24"/>
                <w:lang w:val="en-GB"/>
              </w:rPr>
              <w:t>7</w:t>
            </w:r>
            <w:r w:rsidR="0092352E" w:rsidRPr="00B53462">
              <w:rPr>
                <w:rFonts w:ascii="Arial" w:hAnsi="Arial" w:cs="Arial"/>
                <w:b/>
                <w:color w:val="003D40"/>
                <w:sz w:val="24"/>
                <w:szCs w:val="24"/>
                <w:lang w:val="en-GB"/>
              </w:rPr>
              <w:t>1</w:t>
            </w:r>
            <w:r w:rsidR="00E26600" w:rsidRPr="00B53462">
              <w:rPr>
                <w:rFonts w:ascii="Arial" w:hAnsi="Arial" w:cs="Arial"/>
                <w:b/>
                <w:color w:val="003D40"/>
                <w:sz w:val="24"/>
                <w:szCs w:val="24"/>
                <w:lang w:val="en-GB"/>
              </w:rPr>
              <w:t>8.0</w:t>
            </w:r>
            <w:r w:rsidRPr="00B53462">
              <w:rPr>
                <w:rFonts w:ascii="Arial" w:hAnsi="Arial" w:cs="Arial"/>
                <w:b/>
                <w:color w:val="003D40"/>
                <w:sz w:val="24"/>
                <w:szCs w:val="24"/>
                <w:lang w:val="en-GB"/>
              </w:rPr>
              <w:t>m GVA</w:t>
            </w:r>
          </w:p>
        </w:tc>
        <w:tc>
          <w:tcPr>
            <w:tcW w:w="1275" w:type="dxa"/>
            <w:tcBorders>
              <w:top w:val="single" w:sz="12" w:space="0" w:color="002060"/>
              <w:bottom w:val="single" w:sz="12" w:space="0" w:color="002060"/>
              <w:right w:val="single" w:sz="24" w:space="0" w:color="003D40"/>
            </w:tcBorders>
            <w:vAlign w:val="center"/>
          </w:tcPr>
          <w:p w14:paraId="2405335A" w14:textId="65382E6F" w:rsidR="00DE5990" w:rsidRPr="00B53462" w:rsidRDefault="008B439B" w:rsidP="00DE5990">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A97655" w:rsidRPr="00B53462" w14:paraId="6EF0B05A" w14:textId="77777777" w:rsidTr="00A97655">
        <w:tc>
          <w:tcPr>
            <w:tcW w:w="1474" w:type="dxa"/>
            <w:tcBorders>
              <w:top w:val="single" w:sz="12" w:space="0" w:color="002060"/>
              <w:left w:val="single" w:sz="24" w:space="0" w:color="003D40"/>
            </w:tcBorders>
          </w:tcPr>
          <w:p w14:paraId="167D4D40" w14:textId="77777777"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Cs/>
                <w:noProof/>
                <w:color w:val="003D40"/>
                <w:sz w:val="24"/>
                <w:szCs w:val="24"/>
                <w:lang w:val="en-GB"/>
              </w:rPr>
              <w:drawing>
                <wp:inline distT="0" distB="0" distL="0" distR="0" wp14:anchorId="152E4A30" wp14:editId="11F47B4D">
                  <wp:extent cx="612000" cy="612000"/>
                  <wp:effectExtent l="0" t="0" r="0" b="0"/>
                  <wp:docPr id="323747813" name="Graphic 323747813" descr="Video camera outline">
                    <a:extLst xmlns:a="http://schemas.openxmlformats.org/drawingml/2006/main">
                      <a:ext uri="{FF2B5EF4-FFF2-40B4-BE49-F238E27FC236}">
                        <a16:creationId xmlns:a16="http://schemas.microsoft.com/office/drawing/2014/main" id="{6FA80E53-56C4-46A3-AA3A-097F95EAA8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Video camera outline">
                            <a:extLst>
                              <a:ext uri="{FF2B5EF4-FFF2-40B4-BE49-F238E27FC236}">
                                <a16:creationId xmlns:a16="http://schemas.microsoft.com/office/drawing/2014/main" id="{6FA80E53-56C4-46A3-AA3A-097F95EAA8AD}"/>
                              </a:ext>
                            </a:extLst>
                          </pic:cNvPr>
                          <pic:cNvPicPr>
                            <a:picLocks noChangeAspect="1"/>
                          </pic:cNvPicPr>
                        </pic:nvPicPr>
                        <pic:blipFill>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0" y="0"/>
                            <a:ext cx="612000" cy="612000"/>
                          </a:xfrm>
                          <a:prstGeom prst="rect">
                            <a:avLst/>
                          </a:prstGeom>
                        </pic:spPr>
                      </pic:pic>
                    </a:graphicData>
                  </a:graphic>
                </wp:inline>
              </w:drawing>
            </w:r>
          </w:p>
          <w:p w14:paraId="1EB6DD3C" w14:textId="2628FBBD" w:rsidR="00DE5990" w:rsidRPr="00B53462" w:rsidRDefault="00DE5990" w:rsidP="00DE5990">
            <w:pPr>
              <w:pStyle w:val="BodyText"/>
              <w:spacing w:after="0"/>
              <w:jc w:val="center"/>
              <w:rPr>
                <w:rFonts w:ascii="Arial" w:hAnsi="Arial" w:cs="Arial"/>
                <w:color w:val="003D40"/>
                <w:sz w:val="24"/>
                <w:szCs w:val="24"/>
                <w:lang w:val="en-GB"/>
              </w:rPr>
            </w:pPr>
            <w:r w:rsidRPr="00B53462">
              <w:rPr>
                <w:rFonts w:ascii="Arial" w:hAnsi="Arial" w:cs="Arial"/>
                <w:bCs/>
                <w:color w:val="003D40"/>
                <w:sz w:val="24"/>
                <w:szCs w:val="24"/>
                <w:lang w:val="en-GB"/>
              </w:rPr>
              <w:t>Production and development</w:t>
            </w:r>
          </w:p>
        </w:tc>
        <w:tc>
          <w:tcPr>
            <w:tcW w:w="1984" w:type="dxa"/>
            <w:tcBorders>
              <w:top w:val="single" w:sz="12" w:space="0" w:color="002060"/>
            </w:tcBorders>
            <w:vAlign w:val="center"/>
          </w:tcPr>
          <w:p w14:paraId="4B5D7575" w14:textId="7AAE23C8"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5,120 FTEs</w:t>
            </w:r>
          </w:p>
          <w:p w14:paraId="31401CD8" w14:textId="592493D9"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£315.1m GVA</w:t>
            </w:r>
          </w:p>
        </w:tc>
        <w:tc>
          <w:tcPr>
            <w:tcW w:w="1984" w:type="dxa"/>
            <w:tcBorders>
              <w:top w:val="single" w:sz="12" w:space="0" w:color="002060"/>
            </w:tcBorders>
            <w:vAlign w:val="center"/>
          </w:tcPr>
          <w:p w14:paraId="2233882F" w14:textId="3A3552B9"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7,150 FTEs</w:t>
            </w:r>
          </w:p>
          <w:p w14:paraId="4402D5EF" w14:textId="3ADFD5DA"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£442.1m GVA</w:t>
            </w:r>
          </w:p>
        </w:tc>
        <w:tc>
          <w:tcPr>
            <w:tcW w:w="1984" w:type="dxa"/>
            <w:tcBorders>
              <w:top w:val="single" w:sz="12" w:space="0" w:color="002060"/>
            </w:tcBorders>
            <w:vAlign w:val="center"/>
          </w:tcPr>
          <w:p w14:paraId="035EB75F" w14:textId="3B8891C0" w:rsidR="00DE5990" w:rsidRPr="00B53462" w:rsidRDefault="001E676B"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w:t>
            </w:r>
            <w:r w:rsidR="0092352E" w:rsidRPr="00B53462">
              <w:rPr>
                <w:rFonts w:ascii="Arial" w:hAnsi="Arial" w:cs="Arial"/>
                <w:b/>
                <w:color w:val="003D40"/>
                <w:sz w:val="24"/>
                <w:szCs w:val="24"/>
                <w:lang w:val="en-GB"/>
              </w:rPr>
              <w:t>420</w:t>
            </w:r>
            <w:r w:rsidR="00DE5990" w:rsidRPr="00B53462">
              <w:rPr>
                <w:rFonts w:ascii="Arial" w:hAnsi="Arial" w:cs="Arial"/>
                <w:b/>
                <w:color w:val="003D40"/>
                <w:sz w:val="24"/>
                <w:szCs w:val="24"/>
                <w:lang w:val="en-GB"/>
              </w:rPr>
              <w:t xml:space="preserve"> FTEs</w:t>
            </w:r>
          </w:p>
          <w:p w14:paraId="09EFDEA9" w14:textId="14D5B685"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1E676B" w:rsidRPr="00B53462">
              <w:rPr>
                <w:rFonts w:ascii="Arial" w:hAnsi="Arial" w:cs="Arial"/>
                <w:b/>
                <w:color w:val="003D40"/>
                <w:sz w:val="24"/>
                <w:szCs w:val="24"/>
                <w:lang w:val="en-GB"/>
              </w:rPr>
              <w:t>3</w:t>
            </w:r>
            <w:r w:rsidR="0092352E" w:rsidRPr="00B53462">
              <w:rPr>
                <w:rFonts w:ascii="Arial" w:hAnsi="Arial" w:cs="Arial"/>
                <w:b/>
                <w:color w:val="003D40"/>
                <w:sz w:val="24"/>
                <w:szCs w:val="24"/>
                <w:lang w:val="en-GB"/>
              </w:rPr>
              <w:t>71.0</w:t>
            </w:r>
            <w:r w:rsidRPr="00B53462">
              <w:rPr>
                <w:rFonts w:ascii="Arial" w:hAnsi="Arial" w:cs="Arial"/>
                <w:b/>
                <w:color w:val="003D40"/>
                <w:sz w:val="24"/>
                <w:szCs w:val="24"/>
                <w:lang w:val="en-GB"/>
              </w:rPr>
              <w:t>m GVA</w:t>
            </w:r>
          </w:p>
        </w:tc>
        <w:tc>
          <w:tcPr>
            <w:tcW w:w="1275" w:type="dxa"/>
            <w:tcBorders>
              <w:top w:val="single" w:sz="12" w:space="0" w:color="002060"/>
              <w:right w:val="single" w:sz="24" w:space="0" w:color="003D40"/>
            </w:tcBorders>
            <w:vAlign w:val="center"/>
          </w:tcPr>
          <w:p w14:paraId="1E424228" w14:textId="3B648330" w:rsidR="00DE5990" w:rsidRPr="00B53462" w:rsidRDefault="008B439B" w:rsidP="00DE5990">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A97655" w:rsidRPr="00B53462" w14:paraId="415FD12E" w14:textId="77777777" w:rsidTr="00A97655">
        <w:tc>
          <w:tcPr>
            <w:tcW w:w="1474" w:type="dxa"/>
            <w:tcBorders>
              <w:left w:val="single" w:sz="24" w:space="0" w:color="003D40"/>
            </w:tcBorders>
          </w:tcPr>
          <w:p w14:paraId="03A71E85" w14:textId="77777777"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Cs/>
                <w:noProof/>
                <w:color w:val="003D40"/>
                <w:sz w:val="24"/>
                <w:szCs w:val="24"/>
                <w:lang w:val="en-GB"/>
              </w:rPr>
              <w:drawing>
                <wp:inline distT="0" distB="0" distL="0" distR="0" wp14:anchorId="39CDE729" wp14:editId="6B2B058C">
                  <wp:extent cx="612000" cy="612000"/>
                  <wp:effectExtent l="0" t="0" r="0" b="0"/>
                  <wp:docPr id="129612519" name="Graphic 129612519" descr="Handshake outline">
                    <a:extLst xmlns:a="http://schemas.openxmlformats.org/drawingml/2006/main">
                      <a:ext uri="{FF2B5EF4-FFF2-40B4-BE49-F238E27FC236}">
                        <a16:creationId xmlns:a16="http://schemas.microsoft.com/office/drawing/2014/main" id="{00676CAC-3300-44A9-A72D-F4DB1D2752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4" descr="Handshake outline">
                            <a:extLst>
                              <a:ext uri="{FF2B5EF4-FFF2-40B4-BE49-F238E27FC236}">
                                <a16:creationId xmlns:a16="http://schemas.microsoft.com/office/drawing/2014/main" id="{00676CAC-3300-44A9-A72D-F4DB1D2752E7}"/>
                              </a:ext>
                            </a:extLst>
                          </pic:cNvPr>
                          <pic:cNvPicPr>
                            <a:picLocks noChangeAspect="1"/>
                          </pic:cNvPicPr>
                        </pic:nvPicPr>
                        <pic:blipFill>
                          <a:blip r:embed="rId30">
                            <a:extLst>
                              <a:ext uri="{28A0092B-C50C-407E-A947-70E740481C1C}">
                                <a14:useLocalDpi xmlns:a14="http://schemas.microsoft.com/office/drawing/2010/main" val="0"/>
                              </a:ext>
                              <a:ext uri="{96DAC541-7B7A-43D3-8B79-37D633B846F1}">
                                <asvg:svgBlip xmlns:asvg="http://schemas.microsoft.com/office/drawing/2016/SVG/main" r:embed="rId31"/>
                              </a:ext>
                            </a:extLst>
                          </a:blip>
                          <a:stretch>
                            <a:fillRect/>
                          </a:stretch>
                        </pic:blipFill>
                        <pic:spPr>
                          <a:xfrm>
                            <a:off x="0" y="0"/>
                            <a:ext cx="612000" cy="612000"/>
                          </a:xfrm>
                          <a:prstGeom prst="rect">
                            <a:avLst/>
                          </a:prstGeom>
                        </pic:spPr>
                      </pic:pic>
                    </a:graphicData>
                  </a:graphic>
                </wp:inline>
              </w:drawing>
            </w:r>
          </w:p>
          <w:p w14:paraId="1BFAF0FF" w14:textId="3D4A889E"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Sales and distribution</w:t>
            </w:r>
          </w:p>
        </w:tc>
        <w:tc>
          <w:tcPr>
            <w:tcW w:w="1984" w:type="dxa"/>
            <w:vAlign w:val="center"/>
          </w:tcPr>
          <w:p w14:paraId="703A8413" w14:textId="2AF1DEBE"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60 FTEs</w:t>
            </w:r>
          </w:p>
          <w:p w14:paraId="57F46AB1" w14:textId="61DFA8A3"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£5.0m GVA</w:t>
            </w:r>
          </w:p>
        </w:tc>
        <w:tc>
          <w:tcPr>
            <w:tcW w:w="1984" w:type="dxa"/>
            <w:vAlign w:val="center"/>
          </w:tcPr>
          <w:p w14:paraId="09FBB625" w14:textId="49B3CC99"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70 FTEs</w:t>
            </w:r>
          </w:p>
          <w:p w14:paraId="24325367" w14:textId="196735A3"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£9.8m GVA</w:t>
            </w:r>
          </w:p>
        </w:tc>
        <w:tc>
          <w:tcPr>
            <w:tcW w:w="1984" w:type="dxa"/>
            <w:vAlign w:val="center"/>
          </w:tcPr>
          <w:p w14:paraId="0FA9152E" w14:textId="0715F861" w:rsidR="00DE5990" w:rsidRPr="00B53462" w:rsidRDefault="001E676B"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8</w:t>
            </w:r>
            <w:r w:rsidR="00DE5990" w:rsidRPr="00B53462">
              <w:rPr>
                <w:rFonts w:ascii="Arial" w:hAnsi="Arial" w:cs="Arial"/>
                <w:b/>
                <w:color w:val="003D40"/>
                <w:sz w:val="24"/>
                <w:szCs w:val="24"/>
                <w:lang w:val="en-GB"/>
              </w:rPr>
              <w:t>0 FTEs</w:t>
            </w:r>
          </w:p>
          <w:p w14:paraId="1B8D6D0C" w14:textId="694CDF47"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1E676B" w:rsidRPr="00B53462">
              <w:rPr>
                <w:rFonts w:ascii="Arial" w:hAnsi="Arial" w:cs="Arial"/>
                <w:b/>
                <w:color w:val="003D40"/>
                <w:sz w:val="24"/>
                <w:szCs w:val="24"/>
                <w:lang w:val="en-GB"/>
              </w:rPr>
              <w:t>13</w:t>
            </w:r>
            <w:r w:rsidRPr="00B53462">
              <w:rPr>
                <w:rFonts w:ascii="Arial" w:hAnsi="Arial" w:cs="Arial"/>
                <w:b/>
                <w:color w:val="003D40"/>
                <w:sz w:val="24"/>
                <w:szCs w:val="24"/>
                <w:lang w:val="en-GB"/>
              </w:rPr>
              <w:t>.</w:t>
            </w:r>
            <w:r w:rsidR="001E676B" w:rsidRPr="00B53462">
              <w:rPr>
                <w:rFonts w:ascii="Arial" w:hAnsi="Arial" w:cs="Arial"/>
                <w:b/>
                <w:color w:val="003D40"/>
                <w:sz w:val="24"/>
                <w:szCs w:val="24"/>
                <w:lang w:val="en-GB"/>
              </w:rPr>
              <w:t>4</w:t>
            </w:r>
            <w:r w:rsidRPr="00B53462">
              <w:rPr>
                <w:rFonts w:ascii="Arial" w:hAnsi="Arial" w:cs="Arial"/>
                <w:b/>
                <w:color w:val="003D40"/>
                <w:sz w:val="24"/>
                <w:szCs w:val="24"/>
                <w:lang w:val="en-GB"/>
              </w:rPr>
              <w:t>m GVA</w:t>
            </w:r>
          </w:p>
        </w:tc>
        <w:tc>
          <w:tcPr>
            <w:tcW w:w="1275" w:type="dxa"/>
            <w:tcBorders>
              <w:right w:val="single" w:sz="24" w:space="0" w:color="003D40"/>
            </w:tcBorders>
            <w:vAlign w:val="center"/>
          </w:tcPr>
          <w:p w14:paraId="2309932C" w14:textId="49F3B786"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8868EA" w:rsidRPr="00B53462" w14:paraId="671A0A66" w14:textId="77777777">
        <w:tc>
          <w:tcPr>
            <w:tcW w:w="1474" w:type="dxa"/>
            <w:tcBorders>
              <w:left w:val="single" w:sz="24" w:space="0" w:color="003D40"/>
            </w:tcBorders>
          </w:tcPr>
          <w:p w14:paraId="7F204045" w14:textId="77777777" w:rsidR="008868EA" w:rsidRPr="00B53462" w:rsidRDefault="008868EA">
            <w:pPr>
              <w:pStyle w:val="BodyText"/>
              <w:spacing w:after="0"/>
              <w:jc w:val="center"/>
              <w:rPr>
                <w:rFonts w:ascii="Arial" w:hAnsi="Arial" w:cs="Arial"/>
                <w:bCs/>
                <w:noProof/>
                <w:color w:val="003D40"/>
                <w:sz w:val="24"/>
                <w:szCs w:val="24"/>
                <w:lang w:val="en-GB"/>
              </w:rPr>
            </w:pPr>
            <w:r w:rsidRPr="00B53462">
              <w:rPr>
                <w:rFonts w:ascii="Arial" w:hAnsi="Arial" w:cs="Arial"/>
                <w:bCs/>
                <w:noProof/>
                <w:color w:val="003D40"/>
                <w:sz w:val="24"/>
                <w:szCs w:val="24"/>
                <w:lang w:val="en-GB"/>
              </w:rPr>
              <w:drawing>
                <wp:inline distT="0" distB="0" distL="0" distR="0" wp14:anchorId="6D0DD454" wp14:editId="46977C39">
                  <wp:extent cx="612000" cy="612000"/>
                  <wp:effectExtent l="0" t="0" r="0" b="0"/>
                  <wp:docPr id="1687330342" name="Graphic 1687330342" descr="Theatre outline">
                    <a:extLst xmlns:a="http://schemas.openxmlformats.org/drawingml/2006/main">
                      <a:ext uri="{FF2B5EF4-FFF2-40B4-BE49-F238E27FC236}">
                        <a16:creationId xmlns:a16="http://schemas.microsoft.com/office/drawing/2014/main" id="{737478BD-9AE4-423D-999A-33900F53AE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2" descr="Theatre outline">
                            <a:extLst>
                              <a:ext uri="{FF2B5EF4-FFF2-40B4-BE49-F238E27FC236}">
                                <a16:creationId xmlns:a16="http://schemas.microsoft.com/office/drawing/2014/main" id="{737478BD-9AE4-423D-999A-33900F53AEC4}"/>
                              </a:ext>
                            </a:extLst>
                          </pic:cNvPr>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612000" cy="612000"/>
                          </a:xfrm>
                          <a:prstGeom prst="rect">
                            <a:avLst/>
                          </a:prstGeom>
                        </pic:spPr>
                      </pic:pic>
                    </a:graphicData>
                  </a:graphic>
                </wp:inline>
              </w:drawing>
            </w:r>
          </w:p>
          <w:p w14:paraId="134E9C38" w14:textId="77777777" w:rsidR="008868EA" w:rsidRPr="00B53462" w:rsidRDefault="008868EA">
            <w:pPr>
              <w:pStyle w:val="BodyText"/>
              <w:spacing w:after="0"/>
              <w:jc w:val="center"/>
              <w:rPr>
                <w:rFonts w:ascii="Arial" w:hAnsi="Arial" w:cs="Arial"/>
                <w:bCs/>
                <w:noProof/>
                <w:color w:val="003D40"/>
                <w:sz w:val="24"/>
                <w:szCs w:val="24"/>
                <w:lang w:val="en-GB"/>
              </w:rPr>
            </w:pPr>
            <w:r w:rsidRPr="00B53462">
              <w:rPr>
                <w:rFonts w:ascii="Arial" w:hAnsi="Arial" w:cs="Arial"/>
                <w:bCs/>
                <w:color w:val="003D40"/>
                <w:sz w:val="24"/>
                <w:szCs w:val="24"/>
                <w:lang w:val="en-GB"/>
              </w:rPr>
              <w:t xml:space="preserve">Exhibition and </w:t>
            </w:r>
            <w:r w:rsidRPr="00B53462">
              <w:rPr>
                <w:rFonts w:ascii="Arial" w:hAnsi="Arial" w:cs="Arial"/>
                <w:bCs/>
                <w:color w:val="003D40"/>
                <w:sz w:val="24"/>
                <w:szCs w:val="24"/>
                <w:lang w:val="en-GB"/>
              </w:rPr>
              <w:br/>
              <w:t>film festivals</w:t>
            </w:r>
          </w:p>
        </w:tc>
        <w:tc>
          <w:tcPr>
            <w:tcW w:w="1984" w:type="dxa"/>
            <w:vAlign w:val="center"/>
          </w:tcPr>
          <w:p w14:paraId="49CBBB47" w14:textId="77777777" w:rsidR="008868EA" w:rsidRPr="00B53462" w:rsidRDefault="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2,000 FTEs</w:t>
            </w:r>
          </w:p>
          <w:p w14:paraId="27DC6FB5" w14:textId="77777777" w:rsidR="008868EA" w:rsidRPr="00B53462" w:rsidRDefault="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£88.9m GVA</w:t>
            </w:r>
          </w:p>
        </w:tc>
        <w:tc>
          <w:tcPr>
            <w:tcW w:w="1984" w:type="dxa"/>
            <w:vAlign w:val="center"/>
          </w:tcPr>
          <w:p w14:paraId="4EB62F38" w14:textId="77777777" w:rsidR="008868EA" w:rsidRPr="00B53462" w:rsidRDefault="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1,390 FTEs</w:t>
            </w:r>
          </w:p>
          <w:p w14:paraId="3E3E6796" w14:textId="77777777" w:rsidR="008868EA" w:rsidRPr="00B53462" w:rsidRDefault="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£41.9m GVA</w:t>
            </w:r>
          </w:p>
        </w:tc>
        <w:tc>
          <w:tcPr>
            <w:tcW w:w="1984" w:type="dxa"/>
            <w:vAlign w:val="center"/>
          </w:tcPr>
          <w:p w14:paraId="7B18C313" w14:textId="317054C4" w:rsidR="008868EA" w:rsidRPr="00B53462" w:rsidRDefault="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w:t>
            </w:r>
            <w:r w:rsidR="00821255" w:rsidRPr="00B53462">
              <w:rPr>
                <w:rFonts w:ascii="Arial" w:hAnsi="Arial" w:cs="Arial"/>
                <w:b/>
                <w:color w:val="003D40"/>
                <w:sz w:val="24"/>
                <w:szCs w:val="24"/>
                <w:lang w:val="en-GB"/>
              </w:rPr>
              <w:t>7</w:t>
            </w:r>
            <w:r w:rsidRPr="00B53462">
              <w:rPr>
                <w:rFonts w:ascii="Arial" w:hAnsi="Arial" w:cs="Arial"/>
                <w:b/>
                <w:color w:val="003D40"/>
                <w:sz w:val="24"/>
                <w:szCs w:val="24"/>
                <w:lang w:val="en-GB"/>
              </w:rPr>
              <w:t>90 FTEs</w:t>
            </w:r>
          </w:p>
          <w:p w14:paraId="0000AB17" w14:textId="318AA43F" w:rsidR="008868EA" w:rsidRPr="00B53462" w:rsidRDefault="008868EA">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821255" w:rsidRPr="00B53462">
              <w:rPr>
                <w:rFonts w:ascii="Arial" w:hAnsi="Arial" w:cs="Arial"/>
                <w:b/>
                <w:color w:val="003D40"/>
                <w:sz w:val="24"/>
                <w:szCs w:val="24"/>
                <w:lang w:val="en-GB"/>
              </w:rPr>
              <w:t>71.4</w:t>
            </w:r>
            <w:r w:rsidRPr="00B53462">
              <w:rPr>
                <w:rFonts w:ascii="Arial" w:hAnsi="Arial" w:cs="Arial"/>
                <w:b/>
                <w:color w:val="003D40"/>
                <w:sz w:val="24"/>
                <w:szCs w:val="24"/>
                <w:lang w:val="en-GB"/>
              </w:rPr>
              <w:t>m GVA</w:t>
            </w:r>
          </w:p>
        </w:tc>
        <w:tc>
          <w:tcPr>
            <w:tcW w:w="1275" w:type="dxa"/>
            <w:tcBorders>
              <w:right w:val="single" w:sz="24" w:space="0" w:color="003D40"/>
            </w:tcBorders>
            <w:vAlign w:val="center"/>
          </w:tcPr>
          <w:p w14:paraId="34B03625" w14:textId="10E0C3C3" w:rsidR="008868EA" w:rsidRPr="00B53462" w:rsidRDefault="008B439B">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A97655" w:rsidRPr="00B53462" w14:paraId="3AB60A46" w14:textId="77777777" w:rsidTr="00A97655">
        <w:tc>
          <w:tcPr>
            <w:tcW w:w="1474" w:type="dxa"/>
            <w:tcBorders>
              <w:left w:val="single" w:sz="24" w:space="0" w:color="003D40"/>
            </w:tcBorders>
          </w:tcPr>
          <w:p w14:paraId="59FE1E31" w14:textId="77777777" w:rsidR="00DE5990" w:rsidRPr="00B53462" w:rsidRDefault="00DE5990" w:rsidP="00DE5990">
            <w:pPr>
              <w:pStyle w:val="BodyText"/>
              <w:spacing w:after="0"/>
              <w:jc w:val="center"/>
              <w:rPr>
                <w:rFonts w:ascii="Arial" w:hAnsi="Arial" w:cs="Arial"/>
                <w:bCs/>
                <w:noProof/>
                <w:color w:val="003D40"/>
                <w:sz w:val="24"/>
                <w:szCs w:val="24"/>
                <w:lang w:val="en-GB"/>
              </w:rPr>
            </w:pPr>
            <w:r w:rsidRPr="00B53462">
              <w:rPr>
                <w:rFonts w:ascii="Arial" w:hAnsi="Arial" w:cs="Arial"/>
                <w:bCs/>
                <w:noProof/>
                <w:color w:val="003D40"/>
                <w:sz w:val="24"/>
                <w:szCs w:val="24"/>
                <w:lang w:val="en-GB"/>
              </w:rPr>
              <w:drawing>
                <wp:inline distT="0" distB="0" distL="0" distR="0" wp14:anchorId="039DE0AC" wp14:editId="6C80BE1F">
                  <wp:extent cx="612000" cy="612000"/>
                  <wp:effectExtent l="0" t="0" r="0" b="0"/>
                  <wp:docPr id="30727584" name="Graphic 30727584" descr="Television outline">
                    <a:extLst xmlns:a="http://schemas.openxmlformats.org/drawingml/2006/main">
                      <a:ext uri="{FF2B5EF4-FFF2-40B4-BE49-F238E27FC236}">
                        <a16:creationId xmlns:a16="http://schemas.microsoft.com/office/drawing/2014/main" id="{8DCE327B-4D2A-490A-9ECD-452938D83F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8" descr="Television outline">
                            <a:extLst>
                              <a:ext uri="{FF2B5EF4-FFF2-40B4-BE49-F238E27FC236}">
                                <a16:creationId xmlns:a16="http://schemas.microsoft.com/office/drawing/2014/main" id="{8DCE327B-4D2A-490A-9ECD-452938D83F14}"/>
                              </a:ext>
                            </a:extLst>
                          </pic:cNvPr>
                          <pic:cNvPicPr>
                            <a:picLocks noChangeAspect="1"/>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612000" cy="612000"/>
                          </a:xfrm>
                          <a:prstGeom prst="rect">
                            <a:avLst/>
                          </a:prstGeom>
                        </pic:spPr>
                      </pic:pic>
                    </a:graphicData>
                  </a:graphic>
                </wp:inline>
              </w:drawing>
            </w:r>
          </w:p>
          <w:p w14:paraId="3EFAEFB1" w14:textId="17016A49" w:rsidR="00DE5990" w:rsidRPr="00B53462" w:rsidRDefault="00DE5990" w:rsidP="00DE5990">
            <w:pPr>
              <w:pStyle w:val="BodyText"/>
              <w:spacing w:after="0"/>
              <w:jc w:val="center"/>
              <w:rPr>
                <w:rFonts w:ascii="Arial" w:hAnsi="Arial" w:cs="Arial"/>
                <w:bCs/>
                <w:noProof/>
                <w:color w:val="003D40"/>
                <w:sz w:val="24"/>
                <w:szCs w:val="24"/>
                <w:lang w:val="en-GB"/>
              </w:rPr>
            </w:pPr>
            <w:r w:rsidRPr="00B53462">
              <w:rPr>
                <w:rFonts w:ascii="Arial" w:hAnsi="Arial" w:cs="Arial"/>
                <w:bCs/>
                <w:color w:val="003D40"/>
                <w:sz w:val="24"/>
                <w:szCs w:val="24"/>
                <w:lang w:val="en-GB"/>
              </w:rPr>
              <w:t>TV broadcast</w:t>
            </w:r>
          </w:p>
        </w:tc>
        <w:tc>
          <w:tcPr>
            <w:tcW w:w="1984" w:type="dxa"/>
            <w:vAlign w:val="center"/>
          </w:tcPr>
          <w:p w14:paraId="349D3178" w14:textId="77777777"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710 FTEs</w:t>
            </w:r>
          </w:p>
          <w:p w14:paraId="3BCA2CD9" w14:textId="0D7F8C8F"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£51.8m GVA</w:t>
            </w:r>
          </w:p>
        </w:tc>
        <w:tc>
          <w:tcPr>
            <w:tcW w:w="1984" w:type="dxa"/>
            <w:vAlign w:val="center"/>
          </w:tcPr>
          <w:p w14:paraId="713FF3C2" w14:textId="77777777"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710 FTEs</w:t>
            </w:r>
          </w:p>
          <w:p w14:paraId="5627489D" w14:textId="3D7740F4" w:rsidR="00DE5990" w:rsidRPr="00B53462" w:rsidRDefault="00DE5990"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£53.4m GVA</w:t>
            </w:r>
          </w:p>
        </w:tc>
        <w:tc>
          <w:tcPr>
            <w:tcW w:w="1984" w:type="dxa"/>
            <w:vAlign w:val="center"/>
          </w:tcPr>
          <w:p w14:paraId="250D57B9" w14:textId="08FA75DE" w:rsidR="00DE5990" w:rsidRPr="00B53462" w:rsidRDefault="00B758B7" w:rsidP="00DE5990">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60</w:t>
            </w:r>
            <w:r w:rsidR="00821255" w:rsidRPr="00B53462">
              <w:rPr>
                <w:rFonts w:ascii="Arial" w:hAnsi="Arial" w:cs="Arial"/>
                <w:b/>
                <w:color w:val="003D40"/>
                <w:sz w:val="24"/>
                <w:szCs w:val="24"/>
                <w:lang w:val="en-GB"/>
              </w:rPr>
              <w:t>0</w:t>
            </w:r>
            <w:r w:rsidR="00DE5990" w:rsidRPr="00B53462">
              <w:rPr>
                <w:rFonts w:ascii="Arial" w:hAnsi="Arial" w:cs="Arial"/>
                <w:b/>
                <w:color w:val="003D40"/>
                <w:sz w:val="24"/>
                <w:szCs w:val="24"/>
                <w:lang w:val="en-GB"/>
              </w:rPr>
              <w:t xml:space="preserve"> FTEs</w:t>
            </w:r>
          </w:p>
          <w:p w14:paraId="25ECD864" w14:textId="0D033928" w:rsidR="00DE5990" w:rsidRPr="00B53462" w:rsidRDefault="00DE5990" w:rsidP="00DE5990">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821255" w:rsidRPr="00B53462">
              <w:rPr>
                <w:rFonts w:ascii="Arial" w:hAnsi="Arial" w:cs="Arial"/>
                <w:b/>
                <w:color w:val="003D40"/>
                <w:sz w:val="24"/>
                <w:szCs w:val="24"/>
                <w:lang w:val="en-GB"/>
              </w:rPr>
              <w:t>46.</w:t>
            </w:r>
            <w:r w:rsidR="00B758B7" w:rsidRPr="00B53462">
              <w:rPr>
                <w:rFonts w:ascii="Arial" w:hAnsi="Arial" w:cs="Arial"/>
                <w:b/>
                <w:color w:val="003D40"/>
                <w:sz w:val="24"/>
                <w:szCs w:val="24"/>
                <w:lang w:val="en-GB"/>
              </w:rPr>
              <w:t>6</w:t>
            </w:r>
            <w:r w:rsidRPr="00B53462">
              <w:rPr>
                <w:rFonts w:ascii="Arial" w:hAnsi="Arial" w:cs="Arial"/>
                <w:b/>
                <w:color w:val="003D40"/>
                <w:sz w:val="24"/>
                <w:szCs w:val="24"/>
                <w:lang w:val="en-GB"/>
              </w:rPr>
              <w:t>m GVA</w:t>
            </w:r>
          </w:p>
        </w:tc>
        <w:tc>
          <w:tcPr>
            <w:tcW w:w="1275" w:type="dxa"/>
            <w:tcBorders>
              <w:right w:val="single" w:sz="24" w:space="0" w:color="003D40"/>
            </w:tcBorders>
            <w:vAlign w:val="center"/>
          </w:tcPr>
          <w:p w14:paraId="3C198953" w14:textId="2FAFE2F4" w:rsidR="00DE5990" w:rsidRPr="00B53462" w:rsidRDefault="00360196" w:rsidP="00DE5990">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8868EA" w:rsidRPr="00B53462" w14:paraId="01A464C8" w14:textId="77777777" w:rsidTr="00A97655">
        <w:tc>
          <w:tcPr>
            <w:tcW w:w="1474" w:type="dxa"/>
            <w:tcBorders>
              <w:left w:val="single" w:sz="24" w:space="0" w:color="003D40"/>
            </w:tcBorders>
          </w:tcPr>
          <w:p w14:paraId="6FB97AA6" w14:textId="77777777"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Cs/>
                <w:noProof/>
                <w:color w:val="003D40"/>
                <w:sz w:val="24"/>
                <w:szCs w:val="24"/>
                <w:lang w:val="en-GB"/>
              </w:rPr>
              <w:drawing>
                <wp:inline distT="0" distB="0" distL="0" distR="0" wp14:anchorId="4179FD91" wp14:editId="000181A4">
                  <wp:extent cx="612000" cy="612000"/>
                  <wp:effectExtent l="0" t="0" r="0" b="0"/>
                  <wp:docPr id="2085726713" name="Graphic 2085726713" descr="Map with pin outline">
                    <a:extLst xmlns:a="http://schemas.openxmlformats.org/drawingml/2006/main">
                      <a:ext uri="{FF2B5EF4-FFF2-40B4-BE49-F238E27FC236}">
                        <a16:creationId xmlns:a16="http://schemas.microsoft.com/office/drawing/2014/main" id="{2800D94D-F293-4A42-B14D-C3620CB2F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3" descr="Map with pin outline">
                            <a:extLst>
                              <a:ext uri="{FF2B5EF4-FFF2-40B4-BE49-F238E27FC236}">
                                <a16:creationId xmlns:a16="http://schemas.microsoft.com/office/drawing/2014/main" id="{2800D94D-F293-4A42-B14D-C3620CB2FC0D}"/>
                              </a:ext>
                            </a:extLst>
                          </pic:cNvPr>
                          <pic:cNvPicPr>
                            <a:picLocks noChangeAspect="1"/>
                          </pic:cNvPicPr>
                        </pic:nvPicPr>
                        <pic:blipFill>
                          <a:blip r:embed="rId36">
                            <a:extLst>
                              <a:ext uri="{28A0092B-C50C-407E-A947-70E740481C1C}">
                                <a14:useLocalDpi xmlns:a14="http://schemas.microsoft.com/office/drawing/2010/main" val="0"/>
                              </a:ext>
                              <a:ext uri="{96DAC541-7B7A-43D3-8B79-37D633B846F1}">
                                <asvg:svgBlip xmlns:asvg="http://schemas.microsoft.com/office/drawing/2016/SVG/main" r:embed="rId37"/>
                              </a:ext>
                            </a:extLst>
                          </a:blip>
                          <a:stretch>
                            <a:fillRect/>
                          </a:stretch>
                        </pic:blipFill>
                        <pic:spPr>
                          <a:xfrm>
                            <a:off x="0" y="0"/>
                            <a:ext cx="612000" cy="612000"/>
                          </a:xfrm>
                          <a:prstGeom prst="rect">
                            <a:avLst/>
                          </a:prstGeom>
                        </pic:spPr>
                      </pic:pic>
                    </a:graphicData>
                  </a:graphic>
                </wp:inline>
              </w:drawing>
            </w:r>
          </w:p>
          <w:p w14:paraId="3E6AAD4F" w14:textId="39A31C1B" w:rsidR="008868EA" w:rsidRPr="00B53462" w:rsidRDefault="008868EA" w:rsidP="008868EA">
            <w:pPr>
              <w:pStyle w:val="BodyText"/>
              <w:spacing w:after="0"/>
              <w:jc w:val="center"/>
              <w:rPr>
                <w:rFonts w:ascii="Arial" w:hAnsi="Arial" w:cs="Arial"/>
                <w:bCs/>
                <w:noProof/>
                <w:color w:val="003D40"/>
                <w:sz w:val="24"/>
                <w:szCs w:val="24"/>
                <w:lang w:val="en-GB"/>
              </w:rPr>
            </w:pPr>
            <w:r w:rsidRPr="00B53462">
              <w:rPr>
                <w:rFonts w:ascii="Arial" w:hAnsi="Arial" w:cs="Arial"/>
                <w:bCs/>
                <w:color w:val="003D40"/>
                <w:sz w:val="24"/>
                <w:szCs w:val="24"/>
                <w:lang w:val="en-GB"/>
              </w:rPr>
              <w:t>Screen tourism</w:t>
            </w:r>
          </w:p>
        </w:tc>
        <w:tc>
          <w:tcPr>
            <w:tcW w:w="1984" w:type="dxa"/>
            <w:vAlign w:val="center"/>
          </w:tcPr>
          <w:p w14:paraId="54D71B83" w14:textId="77777777"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1,220 FTEs</w:t>
            </w:r>
          </w:p>
          <w:p w14:paraId="1D879335" w14:textId="5B474D80"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£55.0m GVA</w:t>
            </w:r>
          </w:p>
        </w:tc>
        <w:tc>
          <w:tcPr>
            <w:tcW w:w="1984" w:type="dxa"/>
            <w:vAlign w:val="center"/>
          </w:tcPr>
          <w:p w14:paraId="59751831" w14:textId="77777777"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310 FTEs</w:t>
            </w:r>
          </w:p>
          <w:p w14:paraId="7527141E" w14:textId="7C2DF0D4"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£11.7m GVA</w:t>
            </w:r>
          </w:p>
        </w:tc>
        <w:tc>
          <w:tcPr>
            <w:tcW w:w="1984" w:type="dxa"/>
            <w:vAlign w:val="center"/>
          </w:tcPr>
          <w:p w14:paraId="097CFDD7" w14:textId="2C83516C" w:rsidR="008868EA" w:rsidRPr="00B53462" w:rsidRDefault="00821255"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2,990</w:t>
            </w:r>
            <w:r w:rsidR="008868EA" w:rsidRPr="00B53462">
              <w:rPr>
                <w:rFonts w:ascii="Arial" w:hAnsi="Arial" w:cs="Arial"/>
                <w:b/>
                <w:color w:val="003D40"/>
                <w:sz w:val="24"/>
                <w:szCs w:val="24"/>
                <w:lang w:val="en-GB"/>
              </w:rPr>
              <w:t xml:space="preserve"> FTEs</w:t>
            </w:r>
          </w:p>
          <w:p w14:paraId="773BC81E" w14:textId="1D5205BA"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w:t>
            </w:r>
            <w:r w:rsidR="00360196" w:rsidRPr="00B53462">
              <w:rPr>
                <w:rFonts w:ascii="Arial" w:hAnsi="Arial" w:cs="Arial"/>
                <w:b/>
                <w:color w:val="003D40"/>
                <w:sz w:val="24"/>
                <w:szCs w:val="24"/>
                <w:lang w:val="en-GB"/>
              </w:rPr>
              <w:t>140</w:t>
            </w:r>
            <w:r w:rsidR="006439AC" w:rsidRPr="00B53462">
              <w:rPr>
                <w:rFonts w:ascii="Arial" w:hAnsi="Arial" w:cs="Arial"/>
                <w:b/>
                <w:color w:val="003D40"/>
                <w:sz w:val="24"/>
                <w:szCs w:val="24"/>
                <w:lang w:val="en-GB"/>
              </w:rPr>
              <w:t>.0</w:t>
            </w:r>
            <w:r w:rsidRPr="00B53462">
              <w:rPr>
                <w:rFonts w:ascii="Arial" w:hAnsi="Arial" w:cs="Arial"/>
                <w:b/>
                <w:color w:val="003D40"/>
                <w:sz w:val="24"/>
                <w:szCs w:val="24"/>
                <w:lang w:val="en-GB"/>
              </w:rPr>
              <w:t>m GVA</w:t>
            </w:r>
            <w:r w:rsidR="00BE3989" w:rsidRPr="00B53462">
              <w:rPr>
                <w:rFonts w:ascii="Arial" w:hAnsi="Arial" w:cs="Arial"/>
                <w:b/>
                <w:color w:val="003D40"/>
                <w:sz w:val="24"/>
                <w:szCs w:val="24"/>
                <w:lang w:val="en-GB"/>
              </w:rPr>
              <w:t>**</w:t>
            </w:r>
          </w:p>
        </w:tc>
        <w:tc>
          <w:tcPr>
            <w:tcW w:w="1275" w:type="dxa"/>
            <w:tcBorders>
              <w:right w:val="single" w:sz="24" w:space="0" w:color="003D40"/>
            </w:tcBorders>
            <w:vAlign w:val="center"/>
          </w:tcPr>
          <w:p w14:paraId="4B79259A" w14:textId="603825A5" w:rsidR="008868EA" w:rsidRPr="00B53462" w:rsidRDefault="00360196" w:rsidP="008868EA">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8868EA" w:rsidRPr="00B53462" w14:paraId="52A75FA9" w14:textId="77777777" w:rsidTr="00A97655">
        <w:tc>
          <w:tcPr>
            <w:tcW w:w="1474" w:type="dxa"/>
            <w:tcBorders>
              <w:left w:val="single" w:sz="24" w:space="0" w:color="003D40"/>
            </w:tcBorders>
          </w:tcPr>
          <w:p w14:paraId="63045B4B" w14:textId="77777777" w:rsidR="008868EA" w:rsidRPr="00B53462" w:rsidRDefault="008868EA" w:rsidP="008868EA">
            <w:pPr>
              <w:pStyle w:val="BodyText"/>
              <w:spacing w:after="0"/>
              <w:jc w:val="center"/>
              <w:rPr>
                <w:rFonts w:ascii="Arial" w:hAnsi="Arial" w:cs="Arial"/>
                <w:bCs/>
                <w:noProof/>
                <w:color w:val="003D40"/>
                <w:sz w:val="24"/>
                <w:szCs w:val="24"/>
                <w:lang w:val="en-GB"/>
              </w:rPr>
            </w:pPr>
            <w:r w:rsidRPr="00B53462">
              <w:rPr>
                <w:rFonts w:ascii="Arial" w:hAnsi="Arial" w:cs="Arial"/>
                <w:bCs/>
                <w:noProof/>
                <w:color w:val="003D40"/>
                <w:sz w:val="24"/>
                <w:szCs w:val="24"/>
                <w:lang w:val="en-GB"/>
              </w:rPr>
              <w:drawing>
                <wp:inline distT="0" distB="0" distL="0" distR="0" wp14:anchorId="2599C910" wp14:editId="220AAB9E">
                  <wp:extent cx="648000" cy="463266"/>
                  <wp:effectExtent l="0" t="0" r="0" b="0"/>
                  <wp:docPr id="1667274458" name="Graphic 1667274458" descr="Graduation cap outline">
                    <a:extLst xmlns:a="http://schemas.openxmlformats.org/drawingml/2006/main">
                      <a:ext uri="{FF2B5EF4-FFF2-40B4-BE49-F238E27FC236}">
                        <a16:creationId xmlns:a16="http://schemas.microsoft.com/office/drawing/2014/main" id="{3DA0A05A-CE8B-4ED0-983B-8B05F223D7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4" descr="Graduation cap outline">
                            <a:extLst>
                              <a:ext uri="{FF2B5EF4-FFF2-40B4-BE49-F238E27FC236}">
                                <a16:creationId xmlns:a16="http://schemas.microsoft.com/office/drawing/2014/main" id="{3DA0A05A-CE8B-4ED0-983B-8B05F223D73C}"/>
                              </a:ext>
                            </a:extLst>
                          </pic:cNvPr>
                          <pic:cNvPicPr>
                            <a:picLocks noChangeAspect="1"/>
                          </pic:cNvPicPr>
                        </pic:nvPicPr>
                        <pic:blipFill rotWithShape="1">
                          <a:blip r:embed="rId38">
                            <a:extLst>
                              <a:ext uri="{28A0092B-C50C-407E-A947-70E740481C1C}">
                                <a14:useLocalDpi xmlns:a14="http://schemas.microsoft.com/office/drawing/2010/main" val="0"/>
                              </a:ext>
                              <a:ext uri="{96DAC541-7B7A-43D3-8B79-37D633B846F1}">
                                <asvg:svgBlip xmlns:asvg="http://schemas.microsoft.com/office/drawing/2016/SVG/main" r:embed="rId39"/>
                              </a:ext>
                            </a:extLst>
                          </a:blip>
                          <a:srcRect t="13240" b="15269"/>
                          <a:stretch/>
                        </pic:blipFill>
                        <pic:spPr bwMode="auto">
                          <a:xfrm>
                            <a:off x="0" y="0"/>
                            <a:ext cx="648000" cy="463266"/>
                          </a:xfrm>
                          <a:prstGeom prst="rect">
                            <a:avLst/>
                          </a:prstGeom>
                          <a:ln>
                            <a:noFill/>
                          </a:ln>
                          <a:extLst>
                            <a:ext uri="{53640926-AAD7-44D8-BBD7-CCE9431645EC}">
                              <a14:shadowObscured xmlns:a14="http://schemas.microsoft.com/office/drawing/2010/main"/>
                            </a:ext>
                          </a:extLst>
                        </pic:spPr>
                      </pic:pic>
                    </a:graphicData>
                  </a:graphic>
                </wp:inline>
              </w:drawing>
            </w:r>
          </w:p>
          <w:p w14:paraId="03CB0E2A" w14:textId="7C38016C" w:rsidR="008868EA" w:rsidRPr="00B53462" w:rsidRDefault="008868EA" w:rsidP="008868EA">
            <w:pPr>
              <w:pStyle w:val="BodyText"/>
              <w:spacing w:after="0"/>
              <w:jc w:val="center"/>
              <w:rPr>
                <w:rFonts w:ascii="Arial" w:hAnsi="Arial" w:cs="Arial"/>
                <w:bCs/>
                <w:noProof/>
                <w:color w:val="003D40"/>
                <w:sz w:val="24"/>
                <w:szCs w:val="24"/>
                <w:lang w:val="en-GB"/>
              </w:rPr>
            </w:pPr>
            <w:r w:rsidRPr="00B53462">
              <w:rPr>
                <w:rFonts w:ascii="Arial" w:hAnsi="Arial" w:cs="Arial"/>
                <w:bCs/>
                <w:color w:val="003D40"/>
                <w:sz w:val="24"/>
                <w:szCs w:val="24"/>
                <w:lang w:val="en-GB"/>
              </w:rPr>
              <w:t>Education, skills and talent development</w:t>
            </w:r>
          </w:p>
        </w:tc>
        <w:tc>
          <w:tcPr>
            <w:tcW w:w="1984" w:type="dxa"/>
            <w:vAlign w:val="center"/>
          </w:tcPr>
          <w:p w14:paraId="3BC7F340" w14:textId="77777777"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1,170 FTEs</w:t>
            </w:r>
          </w:p>
          <w:p w14:paraId="1FEB1F3A" w14:textId="00CB9F38"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£51.8m GVA</w:t>
            </w:r>
          </w:p>
        </w:tc>
        <w:tc>
          <w:tcPr>
            <w:tcW w:w="1984" w:type="dxa"/>
            <w:vAlign w:val="center"/>
          </w:tcPr>
          <w:p w14:paraId="1EA7C6F7" w14:textId="77777777"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1,180 FTEs</w:t>
            </w:r>
          </w:p>
          <w:p w14:paraId="1A19AFDE" w14:textId="2588BE3C"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£59.2m GVA</w:t>
            </w:r>
          </w:p>
        </w:tc>
        <w:tc>
          <w:tcPr>
            <w:tcW w:w="1984" w:type="dxa"/>
            <w:vAlign w:val="center"/>
          </w:tcPr>
          <w:p w14:paraId="5666CA25" w14:textId="291EBF60"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w:t>
            </w:r>
            <w:r w:rsidR="00360196" w:rsidRPr="00B53462">
              <w:rPr>
                <w:rFonts w:ascii="Arial" w:hAnsi="Arial" w:cs="Arial"/>
                <w:b/>
                <w:color w:val="003D40"/>
                <w:sz w:val="24"/>
                <w:szCs w:val="24"/>
                <w:lang w:val="en-GB"/>
              </w:rPr>
              <w:t>3</w:t>
            </w:r>
            <w:r w:rsidR="006439AC" w:rsidRPr="00B53462">
              <w:rPr>
                <w:rFonts w:ascii="Arial" w:hAnsi="Arial" w:cs="Arial"/>
                <w:b/>
                <w:color w:val="003D40"/>
                <w:sz w:val="24"/>
                <w:szCs w:val="24"/>
                <w:lang w:val="en-GB"/>
              </w:rPr>
              <w:t>50</w:t>
            </w:r>
            <w:r w:rsidRPr="00B53462">
              <w:rPr>
                <w:rFonts w:ascii="Arial" w:hAnsi="Arial" w:cs="Arial"/>
                <w:b/>
                <w:color w:val="003D40"/>
                <w:sz w:val="24"/>
                <w:szCs w:val="24"/>
                <w:lang w:val="en-GB"/>
              </w:rPr>
              <w:t xml:space="preserve"> FTEs</w:t>
            </w:r>
          </w:p>
          <w:p w14:paraId="6D48639C" w14:textId="085A552A"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360196" w:rsidRPr="00B53462">
              <w:rPr>
                <w:rFonts w:ascii="Arial" w:hAnsi="Arial" w:cs="Arial"/>
                <w:b/>
                <w:color w:val="003D40"/>
                <w:sz w:val="24"/>
                <w:szCs w:val="24"/>
                <w:lang w:val="en-GB"/>
              </w:rPr>
              <w:t>7</w:t>
            </w:r>
            <w:r w:rsidR="006439AC" w:rsidRPr="00B53462">
              <w:rPr>
                <w:rFonts w:ascii="Arial" w:hAnsi="Arial" w:cs="Arial"/>
                <w:b/>
                <w:color w:val="003D40"/>
                <w:sz w:val="24"/>
                <w:szCs w:val="24"/>
                <w:lang w:val="en-GB"/>
              </w:rPr>
              <w:t>3.</w:t>
            </w:r>
            <w:r w:rsidR="00E26600" w:rsidRPr="00B53462">
              <w:rPr>
                <w:rFonts w:ascii="Arial" w:hAnsi="Arial" w:cs="Arial"/>
                <w:b/>
                <w:color w:val="003D40"/>
                <w:sz w:val="24"/>
                <w:szCs w:val="24"/>
                <w:lang w:val="en-GB"/>
              </w:rPr>
              <w:t>9</w:t>
            </w:r>
            <w:r w:rsidRPr="00B53462">
              <w:rPr>
                <w:rFonts w:ascii="Arial" w:hAnsi="Arial" w:cs="Arial"/>
                <w:b/>
                <w:color w:val="003D40"/>
                <w:sz w:val="24"/>
                <w:szCs w:val="24"/>
                <w:lang w:val="en-GB"/>
              </w:rPr>
              <w:t>m GVA</w:t>
            </w:r>
          </w:p>
        </w:tc>
        <w:tc>
          <w:tcPr>
            <w:tcW w:w="1275" w:type="dxa"/>
            <w:tcBorders>
              <w:right w:val="single" w:sz="24" w:space="0" w:color="003D40"/>
            </w:tcBorders>
            <w:vAlign w:val="center"/>
          </w:tcPr>
          <w:p w14:paraId="667C892D" w14:textId="62922C5E"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r w:rsidR="008868EA" w:rsidRPr="00B53462" w14:paraId="44419F3D" w14:textId="77777777" w:rsidTr="00A97655">
        <w:tc>
          <w:tcPr>
            <w:tcW w:w="1474" w:type="dxa"/>
            <w:tcBorders>
              <w:left w:val="single" w:sz="24" w:space="0" w:color="003D40"/>
              <w:bottom w:val="single" w:sz="24" w:space="0" w:color="003D40"/>
            </w:tcBorders>
          </w:tcPr>
          <w:p w14:paraId="60887334" w14:textId="77777777" w:rsidR="008868EA" w:rsidRPr="00B53462" w:rsidRDefault="008868EA" w:rsidP="008868EA">
            <w:pPr>
              <w:pStyle w:val="BodyText"/>
              <w:spacing w:after="0"/>
              <w:jc w:val="center"/>
              <w:rPr>
                <w:rFonts w:ascii="Arial" w:hAnsi="Arial" w:cs="Arial"/>
                <w:bCs/>
                <w:noProof/>
                <w:color w:val="003D40"/>
                <w:sz w:val="24"/>
                <w:szCs w:val="24"/>
                <w:lang w:val="en-GB"/>
              </w:rPr>
            </w:pPr>
            <w:r w:rsidRPr="00B53462">
              <w:rPr>
                <w:rFonts w:ascii="Arial" w:hAnsi="Arial" w:cs="Arial"/>
                <w:bCs/>
                <w:noProof/>
                <w:color w:val="003D40"/>
                <w:sz w:val="24"/>
                <w:szCs w:val="24"/>
                <w:lang w:val="en-GB"/>
              </w:rPr>
              <w:lastRenderedPageBreak/>
              <w:drawing>
                <wp:inline distT="0" distB="0" distL="0" distR="0" wp14:anchorId="5B3FA61B" wp14:editId="33D44EC6">
                  <wp:extent cx="612000" cy="612000"/>
                  <wp:effectExtent l="0" t="0" r="0" b="0"/>
                  <wp:docPr id="1696680289" name="Graphic 1696680289" descr="Director's Chair outline">
                    <a:extLst xmlns:a="http://schemas.openxmlformats.org/drawingml/2006/main">
                      <a:ext uri="{FF2B5EF4-FFF2-40B4-BE49-F238E27FC236}">
                        <a16:creationId xmlns:a16="http://schemas.microsoft.com/office/drawing/2014/main" id="{7B998E2A-ED40-480C-9DC7-4DEB146722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raphic 16" descr="Director's Chair outline">
                            <a:extLst>
                              <a:ext uri="{FF2B5EF4-FFF2-40B4-BE49-F238E27FC236}">
                                <a16:creationId xmlns:a16="http://schemas.microsoft.com/office/drawing/2014/main" id="{7B998E2A-ED40-480C-9DC7-4DEB146722B5}"/>
                              </a:ext>
                            </a:extLst>
                          </pic:cNvPr>
                          <pic:cNvPicPr>
                            <a:picLocks noChangeAspect="1"/>
                          </pic:cNvPicPr>
                        </pic:nvPicPr>
                        <pic:blipFill>
                          <a:blip r:embed="rId40">
                            <a:extLst>
                              <a:ext uri="{28A0092B-C50C-407E-A947-70E740481C1C}">
                                <a14:useLocalDpi xmlns:a14="http://schemas.microsoft.com/office/drawing/2010/main" val="0"/>
                              </a:ext>
                              <a:ext uri="{96DAC541-7B7A-43D3-8B79-37D633B846F1}">
                                <asvg:svgBlip xmlns:asvg="http://schemas.microsoft.com/office/drawing/2016/SVG/main" r:embed="rId41"/>
                              </a:ext>
                            </a:extLst>
                          </a:blip>
                          <a:stretch>
                            <a:fillRect/>
                          </a:stretch>
                        </pic:blipFill>
                        <pic:spPr>
                          <a:xfrm>
                            <a:off x="0" y="0"/>
                            <a:ext cx="612000" cy="612000"/>
                          </a:xfrm>
                          <a:prstGeom prst="rect">
                            <a:avLst/>
                          </a:prstGeom>
                        </pic:spPr>
                      </pic:pic>
                    </a:graphicData>
                  </a:graphic>
                </wp:inline>
              </w:drawing>
            </w:r>
          </w:p>
          <w:p w14:paraId="23F53F08" w14:textId="6DB887D3"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Cs/>
                <w:noProof/>
                <w:color w:val="003D40"/>
                <w:sz w:val="24"/>
                <w:szCs w:val="24"/>
                <w:lang w:val="en-GB"/>
              </w:rPr>
              <w:t>Infrastructure</w:t>
            </w:r>
          </w:p>
        </w:tc>
        <w:tc>
          <w:tcPr>
            <w:tcW w:w="1984" w:type="dxa"/>
            <w:tcBorders>
              <w:bottom w:val="single" w:sz="24" w:space="0" w:color="003D40"/>
            </w:tcBorders>
            <w:vAlign w:val="center"/>
          </w:tcPr>
          <w:p w14:paraId="2FD9480B" w14:textId="67FE64A1"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w:t>
            </w:r>
          </w:p>
        </w:tc>
        <w:tc>
          <w:tcPr>
            <w:tcW w:w="1984" w:type="dxa"/>
            <w:tcBorders>
              <w:bottom w:val="single" w:sz="24" w:space="0" w:color="003D40"/>
            </w:tcBorders>
            <w:vAlign w:val="center"/>
          </w:tcPr>
          <w:p w14:paraId="088DAEAC" w14:textId="77777777"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130 FTEs</w:t>
            </w:r>
          </w:p>
          <w:p w14:paraId="456C43B2" w14:textId="3E72B3B5"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£8.9m GVA</w:t>
            </w:r>
          </w:p>
        </w:tc>
        <w:tc>
          <w:tcPr>
            <w:tcW w:w="1984" w:type="dxa"/>
            <w:tcBorders>
              <w:bottom w:val="single" w:sz="24" w:space="0" w:color="003D40"/>
            </w:tcBorders>
            <w:vAlign w:val="center"/>
          </w:tcPr>
          <w:p w14:paraId="2A14018F" w14:textId="5DCBC643" w:rsidR="008868EA" w:rsidRPr="00B53462" w:rsidRDefault="008868EA" w:rsidP="008868EA">
            <w:pPr>
              <w:pStyle w:val="BodyText"/>
              <w:spacing w:after="0"/>
              <w:jc w:val="center"/>
              <w:rPr>
                <w:rFonts w:ascii="Arial" w:hAnsi="Arial" w:cs="Arial"/>
                <w:b/>
                <w:color w:val="003D40"/>
                <w:sz w:val="24"/>
                <w:szCs w:val="24"/>
                <w:lang w:val="en-GB"/>
              </w:rPr>
            </w:pPr>
            <w:r w:rsidRPr="00B53462">
              <w:rPr>
                <w:rFonts w:ascii="Arial" w:hAnsi="Arial" w:cs="Arial"/>
                <w:b/>
                <w:color w:val="003D40"/>
                <w:sz w:val="24"/>
                <w:szCs w:val="24"/>
                <w:lang w:val="en-GB"/>
              </w:rPr>
              <w:t>30 FTEs</w:t>
            </w:r>
          </w:p>
          <w:p w14:paraId="72524627" w14:textId="371F9C6F" w:rsidR="008868EA" w:rsidRPr="00B53462" w:rsidRDefault="008868EA" w:rsidP="008868EA">
            <w:pPr>
              <w:pStyle w:val="BodyText"/>
              <w:spacing w:after="0"/>
              <w:jc w:val="center"/>
              <w:rPr>
                <w:rFonts w:ascii="Arial" w:hAnsi="Arial" w:cs="Arial"/>
                <w:bCs/>
                <w:color w:val="003D40"/>
                <w:sz w:val="24"/>
                <w:szCs w:val="24"/>
                <w:lang w:val="en-GB"/>
              </w:rPr>
            </w:pPr>
            <w:r w:rsidRPr="00B53462">
              <w:rPr>
                <w:rFonts w:ascii="Arial" w:hAnsi="Arial" w:cs="Arial"/>
                <w:b/>
                <w:color w:val="003D40"/>
                <w:sz w:val="24"/>
                <w:szCs w:val="24"/>
                <w:lang w:val="en-GB"/>
              </w:rPr>
              <w:t>£</w:t>
            </w:r>
            <w:r w:rsidR="00360196" w:rsidRPr="00B53462">
              <w:rPr>
                <w:rFonts w:ascii="Arial" w:hAnsi="Arial" w:cs="Arial"/>
                <w:b/>
                <w:color w:val="003D40"/>
                <w:sz w:val="24"/>
                <w:szCs w:val="24"/>
                <w:lang w:val="en-GB"/>
              </w:rPr>
              <w:t>1.8</w:t>
            </w:r>
            <w:r w:rsidRPr="00B53462">
              <w:rPr>
                <w:rFonts w:ascii="Arial" w:hAnsi="Arial" w:cs="Arial"/>
                <w:b/>
                <w:color w:val="003D40"/>
                <w:sz w:val="24"/>
                <w:szCs w:val="24"/>
                <w:lang w:val="en-GB"/>
              </w:rPr>
              <w:t>m GVA</w:t>
            </w:r>
          </w:p>
        </w:tc>
        <w:tc>
          <w:tcPr>
            <w:tcW w:w="1275" w:type="dxa"/>
            <w:tcBorders>
              <w:bottom w:val="single" w:sz="24" w:space="0" w:color="003D40"/>
              <w:right w:val="single" w:sz="24" w:space="0" w:color="003D40"/>
            </w:tcBorders>
            <w:vAlign w:val="center"/>
          </w:tcPr>
          <w:p w14:paraId="656DE6F1" w14:textId="72486B9A" w:rsidR="008868EA" w:rsidRPr="00B53462" w:rsidRDefault="00360196" w:rsidP="008868EA">
            <w:pPr>
              <w:pStyle w:val="BodyText"/>
              <w:spacing w:after="0"/>
              <w:jc w:val="center"/>
              <w:rPr>
                <w:rFonts w:ascii="Arial" w:hAnsi="Arial" w:cs="Arial"/>
                <w:bCs/>
                <w:color w:val="003D40"/>
                <w:sz w:val="24"/>
                <w:szCs w:val="24"/>
                <w:lang w:val="en-GB"/>
              </w:rPr>
            </w:pPr>
            <w:r w:rsidRPr="00B53462">
              <w:rPr>
                <w:rFonts w:ascii="Arial" w:hAnsi="Arial" w:cs="Arial"/>
                <w:bCs/>
                <w:color w:val="003D40"/>
                <w:sz w:val="24"/>
                <w:szCs w:val="24"/>
                <w:lang w:val="en-GB"/>
              </w:rPr>
              <w:t>▼</w:t>
            </w:r>
          </w:p>
        </w:tc>
      </w:tr>
    </w:tbl>
    <w:p w14:paraId="38A94EF8" w14:textId="77777777" w:rsidR="004A49D6" w:rsidRPr="001211A2" w:rsidRDefault="009D1099" w:rsidP="00920B31">
      <w:pPr>
        <w:pStyle w:val="BodyText"/>
        <w:spacing w:after="0"/>
        <w:rPr>
          <w:rFonts w:ascii="Arial" w:hAnsi="Arial" w:cs="Arial"/>
          <w:bCs/>
          <w:sz w:val="22"/>
          <w:szCs w:val="22"/>
          <w:lang w:val="en-GB"/>
        </w:rPr>
      </w:pPr>
      <w:r w:rsidRPr="001211A2">
        <w:rPr>
          <w:rFonts w:ascii="Arial" w:hAnsi="Arial" w:cs="Arial"/>
          <w:bCs/>
          <w:sz w:val="22"/>
          <w:szCs w:val="22"/>
          <w:lang w:val="en-GB"/>
        </w:rPr>
        <w:t xml:space="preserve">Source: </w:t>
      </w:r>
      <w:r w:rsidR="00D31529" w:rsidRPr="001211A2">
        <w:rPr>
          <w:rFonts w:ascii="Arial" w:hAnsi="Arial" w:cs="Arial"/>
          <w:bCs/>
          <w:sz w:val="22"/>
          <w:szCs w:val="22"/>
          <w:lang w:val="en-GB"/>
        </w:rPr>
        <w:t>Saffery LLP /</w:t>
      </w:r>
      <w:r w:rsidRPr="001211A2">
        <w:rPr>
          <w:rFonts w:ascii="Arial" w:hAnsi="Arial" w:cs="Arial"/>
          <w:bCs/>
          <w:sz w:val="22"/>
          <w:szCs w:val="22"/>
          <w:lang w:val="en-GB"/>
        </w:rPr>
        <w:t xml:space="preserve"> Nordicity estimates based on data from Screen Scotland, Screen Commission, BFI, public financial reports, Ofcom, producers/distributors survey (2022), Comscore, ONS, ABS, ASHE, BRES, D&amp;B, EIFF, Glasgow Film Festival, Tourism Resources Company, VisitScotland, VisitBritain, the Moffat Centre for Travel &amp; Tourism Business Development, </w:t>
      </w:r>
      <w:r w:rsidR="00DC1747" w:rsidRPr="001211A2">
        <w:rPr>
          <w:rFonts w:ascii="Arial" w:hAnsi="Arial" w:cs="Arial"/>
          <w:bCs/>
          <w:sz w:val="22"/>
          <w:szCs w:val="22"/>
          <w:lang w:val="en-GB"/>
        </w:rPr>
        <w:t xml:space="preserve">Jisc, </w:t>
      </w:r>
      <w:r w:rsidRPr="001211A2">
        <w:rPr>
          <w:rFonts w:ascii="Arial" w:hAnsi="Arial" w:cs="Arial"/>
          <w:bCs/>
          <w:sz w:val="22"/>
          <w:szCs w:val="22"/>
          <w:lang w:val="en-GB"/>
        </w:rPr>
        <w:t>HESA, ESFA, SQA and TRC Media</w:t>
      </w:r>
      <w:r w:rsidRPr="001211A2">
        <w:rPr>
          <w:rFonts w:ascii="Arial" w:hAnsi="Arial" w:cs="Arial"/>
          <w:bCs/>
          <w:sz w:val="22"/>
          <w:szCs w:val="22"/>
          <w:lang w:val="en-GB"/>
        </w:rPr>
        <w:br/>
        <w:t>Note: Figures may not sum to totals due to rounding</w:t>
      </w:r>
      <w:r w:rsidRPr="001211A2">
        <w:rPr>
          <w:rFonts w:ascii="Arial" w:hAnsi="Arial" w:cs="Arial"/>
          <w:bCs/>
          <w:sz w:val="22"/>
          <w:szCs w:val="22"/>
          <w:lang w:val="en-GB"/>
        </w:rPr>
        <w:br/>
      </w:r>
      <w:r w:rsidR="009118D2" w:rsidRPr="001211A2">
        <w:rPr>
          <w:rFonts w:ascii="Arial" w:hAnsi="Arial" w:cs="Arial"/>
          <w:bCs/>
          <w:sz w:val="22"/>
          <w:szCs w:val="22"/>
          <w:lang w:val="en-GB"/>
        </w:rPr>
        <w:t>* Total economic contribution, including direct, indirect and induced impacts</w:t>
      </w:r>
      <w:r w:rsidR="00BE3989" w:rsidRPr="001211A2">
        <w:rPr>
          <w:rFonts w:ascii="Arial" w:hAnsi="Arial" w:cs="Arial"/>
          <w:bCs/>
          <w:sz w:val="22"/>
          <w:szCs w:val="22"/>
          <w:lang w:val="en-GB"/>
        </w:rPr>
        <w:t xml:space="preserve"> </w:t>
      </w:r>
    </w:p>
    <w:p w14:paraId="1ACE741A" w14:textId="791F1C03" w:rsidR="000A32E8" w:rsidRPr="001211A2" w:rsidRDefault="00BE3989" w:rsidP="00E076C5">
      <w:pPr>
        <w:pStyle w:val="BodyText"/>
        <w:spacing w:after="0"/>
        <w:rPr>
          <w:rFonts w:ascii="Arial" w:hAnsi="Arial" w:cs="Arial"/>
          <w:bCs/>
          <w:sz w:val="22"/>
          <w:szCs w:val="22"/>
          <w:lang w:val="en-GB"/>
        </w:rPr>
      </w:pPr>
      <w:r w:rsidRPr="001211A2">
        <w:rPr>
          <w:rFonts w:ascii="Arial" w:hAnsi="Arial" w:cs="Arial"/>
          <w:bCs/>
          <w:sz w:val="22"/>
          <w:szCs w:val="22"/>
          <w:lang w:val="en-GB"/>
        </w:rPr>
        <w:t>**</w:t>
      </w:r>
      <w:r w:rsidR="00627B6C" w:rsidRPr="001211A2">
        <w:rPr>
          <w:rFonts w:ascii="Arial" w:hAnsi="Arial" w:cs="Arial"/>
          <w:bCs/>
          <w:sz w:val="22"/>
          <w:szCs w:val="22"/>
          <w:lang w:val="en-GB"/>
        </w:rPr>
        <w:t xml:space="preserve"> VisitScotland’s research methodology has changed since 2021, as has real underlying increases in Scotland’s annual number of screen tourists and their spending, see </w:t>
      </w:r>
      <w:r w:rsidR="004A49D6" w:rsidRPr="001211A2">
        <w:rPr>
          <w:rFonts w:ascii="Arial" w:hAnsi="Arial" w:cs="Arial"/>
          <w:bCs/>
          <w:sz w:val="22"/>
          <w:szCs w:val="22"/>
          <w:lang w:val="en-GB"/>
        </w:rPr>
        <w:t>section 6 and appendix B for more information</w:t>
      </w:r>
    </w:p>
    <w:p w14:paraId="47EE5445" w14:textId="77777777" w:rsidR="00BE3989" w:rsidRPr="00B53462" w:rsidRDefault="00BE3989" w:rsidP="00A307F7">
      <w:pPr>
        <w:pStyle w:val="BodyText"/>
        <w:rPr>
          <w:rFonts w:ascii="Arial" w:hAnsi="Arial" w:cs="Arial"/>
          <w:bCs/>
          <w:color w:val="003D40"/>
          <w:sz w:val="24"/>
          <w:szCs w:val="24"/>
          <w:lang w:val="en-GB"/>
        </w:rPr>
        <w:sectPr w:rsidR="00BE3989" w:rsidRPr="00B53462" w:rsidSect="00AE39BB">
          <w:pgSz w:w="11907" w:h="16839" w:code="9"/>
          <w:pgMar w:top="1876" w:right="1440" w:bottom="1440" w:left="1440" w:header="0" w:footer="567" w:gutter="0"/>
          <w:cols w:space="720"/>
          <w:docGrid w:linePitch="326"/>
        </w:sectPr>
      </w:pPr>
    </w:p>
    <w:p w14:paraId="47EE5446" w14:textId="1F7A873F" w:rsidR="00721414" w:rsidRPr="00440046" w:rsidRDefault="00440046" w:rsidP="00440046">
      <w:pPr>
        <w:pStyle w:val="SubHeading"/>
        <w:numPr>
          <w:ilvl w:val="0"/>
          <w:numId w:val="0"/>
        </w:numPr>
        <w:rPr>
          <w:rFonts w:cs="Arial"/>
          <w:sz w:val="32"/>
          <w:szCs w:val="32"/>
          <w:lang w:val="en-GB"/>
        </w:rPr>
      </w:pPr>
      <w:bookmarkStart w:id="6" w:name="_Toc210643429"/>
      <w:r>
        <w:rPr>
          <w:rFonts w:cs="Arial"/>
          <w:sz w:val="32"/>
          <w:szCs w:val="32"/>
          <w:lang w:val="en-GB"/>
        </w:rPr>
        <w:lastRenderedPageBreak/>
        <w:t xml:space="preserve">1. </w:t>
      </w:r>
      <w:r w:rsidR="00721414" w:rsidRPr="00440046">
        <w:rPr>
          <w:rFonts w:cs="Arial"/>
          <w:sz w:val="32"/>
          <w:szCs w:val="32"/>
          <w:lang w:val="en-GB"/>
        </w:rPr>
        <w:t>Introduction</w:t>
      </w:r>
      <w:bookmarkEnd w:id="1"/>
      <w:bookmarkEnd w:id="6"/>
    </w:p>
    <w:p w14:paraId="47EE5447" w14:textId="2F20924B" w:rsidR="00091564" w:rsidRPr="00260C30" w:rsidRDefault="00640BB7" w:rsidP="00260C30">
      <w:pPr>
        <w:pStyle w:val="SubHeading1"/>
      </w:pPr>
      <w:bookmarkStart w:id="7" w:name="_Toc210643430"/>
      <w:r w:rsidRPr="00260C30">
        <w:t xml:space="preserve">Sector </w:t>
      </w:r>
      <w:r w:rsidR="00AF46D3" w:rsidRPr="00260C30">
        <w:t xml:space="preserve">trends </w:t>
      </w:r>
      <w:r w:rsidRPr="00260C30">
        <w:t>2019 to 202</w:t>
      </w:r>
      <w:r w:rsidR="00AF46D3" w:rsidRPr="00260C30">
        <w:t>3</w:t>
      </w:r>
      <w:bookmarkEnd w:id="7"/>
    </w:p>
    <w:p w14:paraId="58852DA4" w14:textId="74A6662D" w:rsidR="00457391" w:rsidRPr="00B53462" w:rsidRDefault="00457391" w:rsidP="00457391">
      <w:pPr>
        <w:pStyle w:val="BodyText"/>
        <w:tabs>
          <w:tab w:val="clear" w:pos="1627"/>
        </w:tabs>
        <w:rPr>
          <w:rFonts w:ascii="Arial" w:hAnsi="Arial" w:cs="Arial"/>
          <w:sz w:val="24"/>
          <w:szCs w:val="24"/>
        </w:rPr>
      </w:pPr>
      <w:r w:rsidRPr="00B53462">
        <w:rPr>
          <w:rFonts w:ascii="Arial" w:hAnsi="Arial" w:cs="Arial"/>
          <w:sz w:val="24"/>
          <w:szCs w:val="24"/>
        </w:rPr>
        <w:t xml:space="preserve">The </w:t>
      </w:r>
      <w:hyperlink r:id="rId42" w:history="1">
        <w:r w:rsidRPr="001C06F3">
          <w:rPr>
            <w:rStyle w:val="Hyperlink"/>
            <w:rFonts w:ascii="Arial" w:hAnsi="Arial" w:cs="Arial"/>
            <w:sz w:val="24"/>
            <w:szCs w:val="24"/>
          </w:rPr>
          <w:t>Economic Value of the Screen Sector in Scotland 2019</w:t>
        </w:r>
      </w:hyperlink>
      <w:r w:rsidRPr="001C06F3">
        <w:rPr>
          <w:rFonts w:ascii="Arial" w:hAnsi="Arial" w:cs="Arial"/>
          <w:sz w:val="24"/>
          <w:szCs w:val="24"/>
        </w:rPr>
        <w:t>, published by Screen Scotland in June 2022, found that audiovisual production spending in Scotland was an estimated £398.</w:t>
      </w:r>
      <w:r w:rsidR="00B22C14" w:rsidRPr="001C06F3">
        <w:rPr>
          <w:rFonts w:ascii="Arial" w:hAnsi="Arial" w:cs="Arial"/>
          <w:sz w:val="24"/>
          <w:szCs w:val="24"/>
        </w:rPr>
        <w:t>6</w:t>
      </w:r>
      <w:r w:rsidRPr="001C06F3">
        <w:rPr>
          <w:rFonts w:ascii="Arial" w:hAnsi="Arial" w:cs="Arial"/>
          <w:sz w:val="24"/>
          <w:szCs w:val="24"/>
        </w:rPr>
        <w:t xml:space="preserve"> million by 2019. </w:t>
      </w:r>
      <w:r w:rsidR="00556F89" w:rsidRPr="001C06F3">
        <w:rPr>
          <w:rFonts w:ascii="Arial" w:hAnsi="Arial" w:cs="Arial"/>
          <w:sz w:val="24"/>
          <w:szCs w:val="24"/>
        </w:rPr>
        <w:t xml:space="preserve">Like the rest of the UK – and </w:t>
      </w:r>
      <w:r w:rsidR="00977CFA" w:rsidRPr="001C06F3">
        <w:rPr>
          <w:rFonts w:ascii="Arial" w:hAnsi="Arial" w:cs="Arial"/>
          <w:sz w:val="24"/>
          <w:szCs w:val="24"/>
        </w:rPr>
        <w:t xml:space="preserve">most of the world </w:t>
      </w:r>
      <w:r w:rsidR="00556F89" w:rsidRPr="001C06F3">
        <w:rPr>
          <w:rFonts w:ascii="Arial" w:hAnsi="Arial" w:cs="Arial"/>
          <w:sz w:val="24"/>
          <w:szCs w:val="24"/>
        </w:rPr>
        <w:t xml:space="preserve">for that matter – </w:t>
      </w:r>
      <w:r w:rsidRPr="001C06F3">
        <w:rPr>
          <w:rFonts w:ascii="Arial" w:hAnsi="Arial" w:cs="Arial"/>
          <w:sz w:val="24"/>
          <w:szCs w:val="24"/>
        </w:rPr>
        <w:t xml:space="preserve">Scotland’s audiovisual production industry experienced a pause in 2020 </w:t>
      </w:r>
      <w:r w:rsidR="00CE23A3" w:rsidRPr="001C06F3">
        <w:rPr>
          <w:rFonts w:ascii="Arial" w:hAnsi="Arial" w:cs="Arial"/>
          <w:sz w:val="24"/>
          <w:szCs w:val="24"/>
        </w:rPr>
        <w:t>due to the Covid-19 pandemic</w:t>
      </w:r>
      <w:r w:rsidR="00A56848" w:rsidRPr="001C06F3">
        <w:rPr>
          <w:rFonts w:ascii="Arial" w:hAnsi="Arial" w:cs="Arial"/>
          <w:sz w:val="24"/>
          <w:szCs w:val="24"/>
        </w:rPr>
        <w:t>.</w:t>
      </w:r>
      <w:r w:rsidR="00CE23A3" w:rsidRPr="001C06F3">
        <w:rPr>
          <w:rFonts w:ascii="Arial" w:hAnsi="Arial" w:cs="Arial"/>
          <w:sz w:val="24"/>
          <w:szCs w:val="24"/>
        </w:rPr>
        <w:t xml:space="preserve"> </w:t>
      </w:r>
      <w:r w:rsidR="00A56848" w:rsidRPr="001C06F3">
        <w:rPr>
          <w:rFonts w:ascii="Arial" w:hAnsi="Arial" w:cs="Arial"/>
          <w:sz w:val="24"/>
          <w:szCs w:val="24"/>
        </w:rPr>
        <w:t>H</w:t>
      </w:r>
      <w:r w:rsidR="008255D8" w:rsidRPr="001C06F3">
        <w:rPr>
          <w:rFonts w:ascii="Arial" w:hAnsi="Arial" w:cs="Arial"/>
          <w:sz w:val="24"/>
          <w:szCs w:val="24"/>
        </w:rPr>
        <w:t xml:space="preserve">owever, </w:t>
      </w:r>
      <w:r w:rsidR="00EE3F1C" w:rsidRPr="001C06F3">
        <w:rPr>
          <w:rFonts w:ascii="Arial" w:hAnsi="Arial" w:cs="Arial"/>
          <w:sz w:val="24"/>
          <w:szCs w:val="24"/>
        </w:rPr>
        <w:t xml:space="preserve">the research and analysis </w:t>
      </w:r>
      <w:r w:rsidR="00A56848" w:rsidRPr="001C06F3">
        <w:rPr>
          <w:rFonts w:ascii="Arial" w:hAnsi="Arial" w:cs="Arial"/>
          <w:sz w:val="24"/>
          <w:szCs w:val="24"/>
        </w:rPr>
        <w:t>in</w:t>
      </w:r>
      <w:r w:rsidRPr="001C06F3">
        <w:rPr>
          <w:rFonts w:ascii="Arial" w:hAnsi="Arial" w:cs="Arial"/>
          <w:sz w:val="24"/>
          <w:szCs w:val="24"/>
        </w:rPr>
        <w:t xml:space="preserve"> </w:t>
      </w:r>
      <w:hyperlink r:id="rId43" w:history="1">
        <w:r w:rsidRPr="001C06F3">
          <w:rPr>
            <w:rStyle w:val="Hyperlink"/>
            <w:rFonts w:ascii="Arial" w:hAnsi="Arial" w:cs="Arial"/>
            <w:sz w:val="24"/>
            <w:szCs w:val="24"/>
          </w:rPr>
          <w:t>Economic value of the Screen Sector in Scotland 2021</w:t>
        </w:r>
      </w:hyperlink>
      <w:r w:rsidRPr="001C06F3">
        <w:rPr>
          <w:rFonts w:ascii="Arial" w:hAnsi="Arial" w:cs="Arial"/>
          <w:sz w:val="24"/>
          <w:szCs w:val="24"/>
        </w:rPr>
        <w:t>,</w:t>
      </w:r>
      <w:r w:rsidRPr="00B53462">
        <w:rPr>
          <w:rFonts w:ascii="Arial" w:hAnsi="Arial" w:cs="Arial"/>
          <w:sz w:val="24"/>
          <w:szCs w:val="24"/>
        </w:rPr>
        <w:t xml:space="preserve"> </w:t>
      </w:r>
      <w:r w:rsidR="00EE3F1C" w:rsidRPr="00B53462">
        <w:rPr>
          <w:rFonts w:ascii="Arial" w:hAnsi="Arial" w:cs="Arial"/>
          <w:sz w:val="24"/>
          <w:szCs w:val="24"/>
        </w:rPr>
        <w:t xml:space="preserve">published by Screen Scotland in </w:t>
      </w:r>
      <w:r w:rsidR="004B5991" w:rsidRPr="00B53462">
        <w:rPr>
          <w:rFonts w:ascii="Arial" w:hAnsi="Arial" w:cs="Arial"/>
          <w:sz w:val="24"/>
          <w:szCs w:val="24"/>
        </w:rPr>
        <w:t xml:space="preserve">August 2023 </w:t>
      </w:r>
      <w:r w:rsidRPr="00B53462">
        <w:rPr>
          <w:rFonts w:ascii="Arial" w:hAnsi="Arial" w:cs="Arial"/>
          <w:sz w:val="24"/>
          <w:szCs w:val="24"/>
        </w:rPr>
        <w:t>show</w:t>
      </w:r>
      <w:r w:rsidR="004B5991" w:rsidRPr="00B53462">
        <w:rPr>
          <w:rFonts w:ascii="Arial" w:hAnsi="Arial" w:cs="Arial"/>
          <w:sz w:val="24"/>
          <w:szCs w:val="24"/>
        </w:rPr>
        <w:t>ed</w:t>
      </w:r>
      <w:r w:rsidRPr="00B53462">
        <w:rPr>
          <w:rFonts w:ascii="Arial" w:hAnsi="Arial" w:cs="Arial"/>
          <w:sz w:val="24"/>
          <w:szCs w:val="24"/>
        </w:rPr>
        <w:t xml:space="preserve"> that production spending </w:t>
      </w:r>
      <w:r w:rsidR="004B5991" w:rsidRPr="00B53462">
        <w:rPr>
          <w:rFonts w:ascii="Arial" w:hAnsi="Arial" w:cs="Arial"/>
          <w:sz w:val="24"/>
          <w:szCs w:val="24"/>
        </w:rPr>
        <w:t xml:space="preserve">in Scotland rebounded after the Covid-19 pandemic to a record </w:t>
      </w:r>
      <w:r w:rsidR="00434355" w:rsidRPr="00B53462">
        <w:rPr>
          <w:rFonts w:ascii="Arial" w:hAnsi="Arial" w:cs="Arial"/>
          <w:sz w:val="24"/>
          <w:szCs w:val="24"/>
        </w:rPr>
        <w:t xml:space="preserve">£617.4 million </w:t>
      </w:r>
      <w:r w:rsidRPr="00B53462">
        <w:rPr>
          <w:rFonts w:ascii="Arial" w:hAnsi="Arial" w:cs="Arial"/>
          <w:sz w:val="24"/>
          <w:szCs w:val="24"/>
        </w:rPr>
        <w:t>£617.</w:t>
      </w:r>
      <w:r w:rsidR="00851927" w:rsidRPr="00B53462">
        <w:rPr>
          <w:rFonts w:ascii="Arial" w:hAnsi="Arial" w:cs="Arial"/>
          <w:sz w:val="24"/>
          <w:szCs w:val="24"/>
        </w:rPr>
        <w:t>4</w:t>
      </w:r>
      <w:r w:rsidRPr="00B53462">
        <w:rPr>
          <w:rFonts w:ascii="Arial" w:hAnsi="Arial" w:cs="Arial"/>
          <w:sz w:val="24"/>
          <w:szCs w:val="24"/>
        </w:rPr>
        <w:t xml:space="preserve"> million (</w:t>
      </w:r>
      <w:r w:rsidR="001837E9" w:rsidRPr="00B53462">
        <w:rPr>
          <w:rFonts w:ascii="Arial" w:hAnsi="Arial" w:cs="Arial"/>
          <w:sz w:val="24"/>
          <w:szCs w:val="24"/>
        </w:rPr>
        <w:fldChar w:fldCharType="begin"/>
      </w:r>
      <w:r w:rsidR="001837E9" w:rsidRPr="00B53462">
        <w:rPr>
          <w:rFonts w:ascii="Arial" w:hAnsi="Arial" w:cs="Arial"/>
          <w:sz w:val="24"/>
          <w:szCs w:val="24"/>
        </w:rPr>
        <w:instrText xml:space="preserve"> REF _Ref141243138 \h </w:instrText>
      </w:r>
      <w:r w:rsidR="00EB4BF9" w:rsidRPr="00B53462">
        <w:rPr>
          <w:rFonts w:ascii="Arial" w:hAnsi="Arial" w:cs="Arial"/>
          <w:sz w:val="24"/>
          <w:szCs w:val="24"/>
        </w:rPr>
        <w:instrText xml:space="preserve"> \* MERGEFORMAT </w:instrText>
      </w:r>
      <w:r w:rsidR="001837E9" w:rsidRPr="00B53462">
        <w:rPr>
          <w:rFonts w:ascii="Arial" w:hAnsi="Arial" w:cs="Arial"/>
          <w:sz w:val="24"/>
          <w:szCs w:val="24"/>
        </w:rPr>
      </w:r>
      <w:r w:rsidR="001837E9" w:rsidRPr="00B53462">
        <w:rPr>
          <w:rFonts w:ascii="Arial" w:hAnsi="Arial" w:cs="Arial"/>
          <w:sz w:val="24"/>
          <w:szCs w:val="24"/>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2</w:t>
      </w:r>
      <w:r w:rsidR="001837E9" w:rsidRPr="00B53462">
        <w:rPr>
          <w:rFonts w:ascii="Arial" w:hAnsi="Arial" w:cs="Arial"/>
          <w:sz w:val="24"/>
          <w:szCs w:val="24"/>
        </w:rPr>
        <w:fldChar w:fldCharType="end"/>
      </w:r>
      <w:r w:rsidRPr="00B53462">
        <w:rPr>
          <w:rFonts w:ascii="Arial" w:hAnsi="Arial" w:cs="Arial"/>
          <w:sz w:val="24"/>
          <w:szCs w:val="24"/>
        </w:rPr>
        <w:t>).</w:t>
      </w:r>
      <w:r w:rsidR="00733D45" w:rsidRPr="00B53462">
        <w:rPr>
          <w:rFonts w:ascii="Arial" w:hAnsi="Arial" w:cs="Arial"/>
          <w:sz w:val="24"/>
          <w:szCs w:val="24"/>
        </w:rPr>
        <w:t xml:space="preserve"> This paralleled the rebounds observed across the UK and globally. </w:t>
      </w:r>
    </w:p>
    <w:p w14:paraId="613B5508" w14:textId="5C0CEEB7" w:rsidR="0001178C" w:rsidRPr="00B53462" w:rsidRDefault="0001178C" w:rsidP="00457391">
      <w:pPr>
        <w:pStyle w:val="BodyText"/>
        <w:tabs>
          <w:tab w:val="clear" w:pos="1627"/>
        </w:tabs>
        <w:rPr>
          <w:rFonts w:ascii="Arial" w:hAnsi="Arial" w:cs="Arial"/>
          <w:sz w:val="24"/>
          <w:szCs w:val="24"/>
        </w:rPr>
      </w:pPr>
      <w:r w:rsidRPr="00B53462">
        <w:rPr>
          <w:rFonts w:ascii="Arial" w:hAnsi="Arial" w:cs="Arial"/>
          <w:sz w:val="24"/>
          <w:szCs w:val="24"/>
        </w:rPr>
        <w:t xml:space="preserve">This updated study, </w:t>
      </w:r>
      <w:r w:rsidRPr="00B53462">
        <w:rPr>
          <w:rFonts w:ascii="Arial" w:hAnsi="Arial" w:cs="Arial"/>
          <w:b/>
          <w:bCs/>
          <w:sz w:val="24"/>
          <w:szCs w:val="24"/>
        </w:rPr>
        <w:t>Economic value of the Screen Sector in Scotland 2023</w:t>
      </w:r>
      <w:r w:rsidRPr="00B53462">
        <w:rPr>
          <w:rFonts w:ascii="Arial" w:hAnsi="Arial" w:cs="Arial"/>
          <w:sz w:val="24"/>
          <w:szCs w:val="24"/>
        </w:rPr>
        <w:t xml:space="preserve">, reports </w:t>
      </w:r>
      <w:r w:rsidR="00AF46D3" w:rsidRPr="00B53462">
        <w:rPr>
          <w:rFonts w:ascii="Arial" w:hAnsi="Arial" w:cs="Arial"/>
          <w:sz w:val="24"/>
          <w:szCs w:val="24"/>
        </w:rPr>
        <w:t xml:space="preserve">that </w:t>
      </w:r>
      <w:r w:rsidR="00D52F9F" w:rsidRPr="00B53462">
        <w:rPr>
          <w:rFonts w:ascii="Arial" w:hAnsi="Arial" w:cs="Arial"/>
          <w:sz w:val="24"/>
          <w:szCs w:val="24"/>
        </w:rPr>
        <w:t xml:space="preserve">as a direct consequence of the Hollywood writers and actors strikes in the second half of 2023 </w:t>
      </w:r>
      <w:r w:rsidR="00AF46D3" w:rsidRPr="00B53462">
        <w:rPr>
          <w:rFonts w:ascii="Arial" w:hAnsi="Arial" w:cs="Arial"/>
          <w:sz w:val="24"/>
          <w:szCs w:val="24"/>
        </w:rPr>
        <w:t xml:space="preserve">spending on audiovisual production in Scotland </w:t>
      </w:r>
      <w:r w:rsidR="00C2456E" w:rsidRPr="00B53462">
        <w:rPr>
          <w:rFonts w:ascii="Arial" w:hAnsi="Arial" w:cs="Arial"/>
          <w:sz w:val="24"/>
          <w:szCs w:val="24"/>
        </w:rPr>
        <w:t>fell</w:t>
      </w:r>
      <w:r w:rsidR="009C4D91" w:rsidRPr="00B53462">
        <w:rPr>
          <w:rFonts w:ascii="Arial" w:hAnsi="Arial" w:cs="Arial"/>
          <w:sz w:val="24"/>
          <w:szCs w:val="24"/>
        </w:rPr>
        <w:t xml:space="preserve"> back from the 2021 high </w:t>
      </w:r>
      <w:bookmarkStart w:id="8" w:name="_Hlk198030725"/>
      <w:r w:rsidR="009C4D91" w:rsidRPr="00B53462">
        <w:rPr>
          <w:rFonts w:ascii="Arial" w:hAnsi="Arial" w:cs="Arial"/>
          <w:sz w:val="24"/>
          <w:szCs w:val="24"/>
        </w:rPr>
        <w:t>but remained ahead of the 2019 baseline</w:t>
      </w:r>
      <w:r w:rsidR="00C2456E" w:rsidRPr="00B53462">
        <w:rPr>
          <w:rFonts w:ascii="Arial" w:hAnsi="Arial" w:cs="Arial"/>
          <w:sz w:val="24"/>
          <w:szCs w:val="24"/>
        </w:rPr>
        <w:t xml:space="preserve"> in 2023 </w:t>
      </w:r>
      <w:r w:rsidR="009C4D91" w:rsidRPr="00B53462">
        <w:rPr>
          <w:rFonts w:ascii="Arial" w:hAnsi="Arial" w:cs="Arial"/>
          <w:sz w:val="24"/>
          <w:szCs w:val="24"/>
        </w:rPr>
        <w:t xml:space="preserve">at </w:t>
      </w:r>
      <w:r w:rsidR="00C2456E" w:rsidRPr="00B53462">
        <w:rPr>
          <w:rFonts w:ascii="Arial" w:hAnsi="Arial" w:cs="Arial"/>
          <w:sz w:val="24"/>
          <w:szCs w:val="24"/>
        </w:rPr>
        <w:t>£4</w:t>
      </w:r>
      <w:r w:rsidR="00CF2C48" w:rsidRPr="00B53462">
        <w:rPr>
          <w:rFonts w:ascii="Arial" w:hAnsi="Arial" w:cs="Arial"/>
          <w:sz w:val="24"/>
          <w:szCs w:val="24"/>
        </w:rPr>
        <w:t>68</w:t>
      </w:r>
      <w:r w:rsidR="00377D00" w:rsidRPr="00B53462">
        <w:rPr>
          <w:rFonts w:ascii="Arial" w:hAnsi="Arial" w:cs="Arial"/>
          <w:sz w:val="24"/>
          <w:szCs w:val="24"/>
        </w:rPr>
        <w:t>.3</w:t>
      </w:r>
      <w:r w:rsidR="00C2456E" w:rsidRPr="00B53462">
        <w:rPr>
          <w:rFonts w:ascii="Arial" w:hAnsi="Arial" w:cs="Arial"/>
          <w:sz w:val="24"/>
          <w:szCs w:val="24"/>
        </w:rPr>
        <w:t xml:space="preserve"> million.</w:t>
      </w:r>
      <w:bookmarkEnd w:id="8"/>
      <w:r w:rsidR="00C2456E" w:rsidRPr="00B53462">
        <w:rPr>
          <w:rFonts w:ascii="Arial" w:hAnsi="Arial" w:cs="Arial"/>
          <w:sz w:val="24"/>
          <w:szCs w:val="24"/>
        </w:rPr>
        <w:t xml:space="preserve"> While there were small decreases in the production of public service broadcasting (PSB) content compared to 2021, virtually all of the overall drop in spending on production was due to lower levels inward film and HETV production</w:t>
      </w:r>
      <w:r w:rsidR="00B64E40" w:rsidRPr="00B53462">
        <w:rPr>
          <w:rFonts w:ascii="Arial" w:hAnsi="Arial" w:cs="Arial"/>
          <w:sz w:val="24"/>
          <w:szCs w:val="24"/>
        </w:rPr>
        <w:t>, on account</w:t>
      </w:r>
      <w:r w:rsidR="0045596B" w:rsidRPr="00B53462">
        <w:rPr>
          <w:rFonts w:ascii="Arial" w:hAnsi="Arial" w:cs="Arial"/>
          <w:sz w:val="24"/>
          <w:szCs w:val="24"/>
        </w:rPr>
        <w:t xml:space="preserve"> of the </w:t>
      </w:r>
      <w:r w:rsidR="00C2456E" w:rsidRPr="00B53462">
        <w:rPr>
          <w:rFonts w:ascii="Arial" w:hAnsi="Arial" w:cs="Arial"/>
          <w:sz w:val="24"/>
          <w:szCs w:val="24"/>
        </w:rPr>
        <w:t>Hollywood writers and actors strikes in 2023</w:t>
      </w:r>
      <w:r w:rsidR="001959D2" w:rsidRPr="00B53462">
        <w:rPr>
          <w:rFonts w:ascii="Arial" w:hAnsi="Arial" w:cs="Arial"/>
          <w:sz w:val="24"/>
          <w:szCs w:val="24"/>
        </w:rPr>
        <w:t xml:space="preserve"> (See </w:t>
      </w:r>
      <w:r w:rsidR="001959D2" w:rsidRPr="00B53462">
        <w:rPr>
          <w:rFonts w:ascii="Arial" w:hAnsi="Arial" w:cs="Arial"/>
          <w:sz w:val="24"/>
          <w:szCs w:val="24"/>
        </w:rPr>
        <w:fldChar w:fldCharType="begin"/>
      </w:r>
      <w:r w:rsidR="001959D2" w:rsidRPr="00B53462">
        <w:rPr>
          <w:rFonts w:ascii="Arial" w:hAnsi="Arial" w:cs="Arial"/>
          <w:sz w:val="24"/>
          <w:szCs w:val="24"/>
        </w:rPr>
        <w:instrText xml:space="preserve"> REF _Ref196222251 \h </w:instrText>
      </w:r>
      <w:r w:rsidR="00B53462" w:rsidRPr="00B53462">
        <w:rPr>
          <w:rFonts w:ascii="Arial" w:hAnsi="Arial" w:cs="Arial"/>
          <w:sz w:val="24"/>
          <w:szCs w:val="24"/>
        </w:rPr>
        <w:instrText xml:space="preserve"> \* MERGEFORMAT </w:instrText>
      </w:r>
      <w:r w:rsidR="001959D2" w:rsidRPr="00B53462">
        <w:rPr>
          <w:rFonts w:ascii="Arial" w:hAnsi="Arial" w:cs="Arial"/>
          <w:sz w:val="24"/>
          <w:szCs w:val="24"/>
        </w:rPr>
      </w:r>
      <w:r w:rsidR="001959D2" w:rsidRPr="00B53462">
        <w:rPr>
          <w:rFonts w:ascii="Arial" w:hAnsi="Arial" w:cs="Arial"/>
          <w:sz w:val="24"/>
          <w:szCs w:val="24"/>
        </w:rPr>
        <w:fldChar w:fldCharType="separate"/>
      </w:r>
      <w:r w:rsidR="00AF32C9" w:rsidRPr="00B53462">
        <w:rPr>
          <w:rFonts w:ascii="Arial" w:hAnsi="Arial" w:cs="Arial"/>
          <w:sz w:val="24"/>
          <w:szCs w:val="24"/>
        </w:rPr>
        <w:t xml:space="preserve">Box </w:t>
      </w:r>
      <w:r w:rsidR="00AF32C9" w:rsidRPr="00B53462">
        <w:rPr>
          <w:rFonts w:ascii="Arial" w:hAnsi="Arial" w:cs="Arial"/>
          <w:noProof/>
          <w:sz w:val="24"/>
          <w:szCs w:val="24"/>
        </w:rPr>
        <w:t>1</w:t>
      </w:r>
      <w:r w:rsidR="001959D2" w:rsidRPr="00B53462">
        <w:rPr>
          <w:rFonts w:ascii="Arial" w:hAnsi="Arial" w:cs="Arial"/>
          <w:sz w:val="24"/>
          <w:szCs w:val="24"/>
        </w:rPr>
        <w:fldChar w:fldCharType="end"/>
      </w:r>
      <w:r w:rsidR="001959D2" w:rsidRPr="00B53462">
        <w:rPr>
          <w:rFonts w:ascii="Arial" w:hAnsi="Arial" w:cs="Arial"/>
          <w:sz w:val="24"/>
          <w:szCs w:val="24"/>
        </w:rPr>
        <w:t>)</w:t>
      </w:r>
      <w:r w:rsidR="00C2456E" w:rsidRPr="00B53462">
        <w:rPr>
          <w:rFonts w:ascii="Arial" w:hAnsi="Arial" w:cs="Arial"/>
          <w:sz w:val="24"/>
          <w:szCs w:val="24"/>
        </w:rPr>
        <w:t>.</w:t>
      </w:r>
    </w:p>
    <w:p w14:paraId="3D13303E" w14:textId="5C00F781" w:rsidR="00562A90" w:rsidRDefault="00353B2E" w:rsidP="00562A90">
      <w:pPr>
        <w:pStyle w:val="Caption"/>
        <w:rPr>
          <w:rFonts w:ascii="Arial" w:hAnsi="Arial" w:cs="Arial"/>
          <w:sz w:val="24"/>
          <w:szCs w:val="24"/>
        </w:rPr>
      </w:pPr>
      <w:r w:rsidRPr="00B53462">
        <w:rPr>
          <w:rFonts w:ascii="Arial" w:hAnsi="Arial" w:cs="Arial"/>
          <w:sz w:val="24"/>
          <w:szCs w:val="24"/>
        </w:rPr>
        <w:t>Hollywood writers and actors strikes in 2023</w:t>
      </w:r>
    </w:p>
    <w:p w14:paraId="0C9FCF74" w14:textId="15D0967C" w:rsidR="00440046" w:rsidRDefault="00440046" w:rsidP="00440046">
      <w:r w:rsidRPr="00440046">
        <w:rPr>
          <w:noProof/>
        </w:rPr>
        <w:drawing>
          <wp:inline distT="0" distB="0" distL="0" distR="0" wp14:anchorId="0D97B1AF" wp14:editId="432528B2">
            <wp:extent cx="5731510" cy="1051560"/>
            <wp:effectExtent l="0" t="0" r="2540" b="0"/>
            <wp:docPr id="180850574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505741" name="Picture 1">
                      <a:extLst>
                        <a:ext uri="{C183D7F6-B498-43B3-948B-1728B52AA6E4}">
                          <adec:decorative xmlns:adec="http://schemas.microsoft.com/office/drawing/2017/decorative" val="1"/>
                        </a:ext>
                      </a:extLst>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31510" cy="1051560"/>
                    </a:xfrm>
                    <a:prstGeom prst="rect">
                      <a:avLst/>
                    </a:prstGeom>
                    <a:noFill/>
                    <a:ln>
                      <a:noFill/>
                    </a:ln>
                  </pic:spPr>
                </pic:pic>
              </a:graphicData>
            </a:graphic>
          </wp:inline>
        </w:drawing>
      </w:r>
    </w:p>
    <w:p w14:paraId="2FBB189B" w14:textId="77777777" w:rsidR="00562A90" w:rsidRPr="00B53462" w:rsidRDefault="00562A90" w:rsidP="00562A90">
      <w:pPr>
        <w:pStyle w:val="BodyText"/>
        <w:tabs>
          <w:tab w:val="clear" w:pos="1627"/>
        </w:tabs>
        <w:rPr>
          <w:rFonts w:ascii="Arial" w:hAnsi="Arial" w:cs="Arial"/>
          <w:sz w:val="24"/>
          <w:szCs w:val="24"/>
        </w:rPr>
      </w:pPr>
    </w:p>
    <w:p w14:paraId="2146F76A" w14:textId="1CC7DC99" w:rsidR="005C4A51" w:rsidRPr="00B53462" w:rsidRDefault="00E232B3" w:rsidP="00281042">
      <w:pPr>
        <w:pStyle w:val="BodyText"/>
        <w:rPr>
          <w:rFonts w:ascii="Arial" w:hAnsi="Arial" w:cs="Arial"/>
          <w:b/>
          <w:bCs/>
          <w:color w:val="003D40"/>
          <w:sz w:val="24"/>
          <w:szCs w:val="24"/>
          <w:lang w:val="en-GB"/>
        </w:rPr>
      </w:pPr>
      <w:r w:rsidRPr="00B53462">
        <w:rPr>
          <w:rFonts w:ascii="Arial" w:hAnsi="Arial" w:cs="Arial"/>
          <w:b/>
          <w:bCs/>
          <w:color w:val="003D40"/>
          <w:sz w:val="24"/>
          <w:szCs w:val="24"/>
          <w:lang w:val="en-GB"/>
        </w:rPr>
        <w:t>Inward film and HETV production in Scotland</w:t>
      </w:r>
      <w:r w:rsidR="00CC1367" w:rsidRPr="00B53462">
        <w:rPr>
          <w:rFonts w:ascii="Arial" w:hAnsi="Arial" w:cs="Arial"/>
          <w:b/>
          <w:bCs/>
          <w:color w:val="003D40"/>
          <w:sz w:val="24"/>
          <w:szCs w:val="24"/>
          <w:lang w:val="en-GB"/>
        </w:rPr>
        <w:t xml:space="preserve"> </w:t>
      </w:r>
      <w:r w:rsidR="009C4D91" w:rsidRPr="00B53462">
        <w:rPr>
          <w:rFonts w:ascii="Arial" w:hAnsi="Arial" w:cs="Arial"/>
          <w:b/>
          <w:bCs/>
          <w:color w:val="003D40"/>
          <w:sz w:val="24"/>
          <w:szCs w:val="24"/>
          <w:lang w:val="en-GB"/>
        </w:rPr>
        <w:t xml:space="preserve">fell </w:t>
      </w:r>
      <w:r w:rsidR="00914E99" w:rsidRPr="00B53462">
        <w:rPr>
          <w:rFonts w:ascii="Arial" w:hAnsi="Arial" w:cs="Arial"/>
          <w:b/>
          <w:bCs/>
          <w:color w:val="003D40"/>
          <w:sz w:val="24"/>
          <w:szCs w:val="24"/>
          <w:lang w:val="en-GB"/>
        </w:rPr>
        <w:t xml:space="preserve">from </w:t>
      </w:r>
      <w:r w:rsidR="00E23B66" w:rsidRPr="00B53462">
        <w:rPr>
          <w:rFonts w:ascii="Arial" w:hAnsi="Arial" w:cs="Arial"/>
          <w:b/>
          <w:bCs/>
          <w:color w:val="003D40"/>
          <w:sz w:val="24"/>
          <w:szCs w:val="24"/>
          <w:lang w:val="en-GB"/>
        </w:rPr>
        <w:t>£347.4 million in 2021 to £17</w:t>
      </w:r>
      <w:r w:rsidR="00377D00" w:rsidRPr="00B53462">
        <w:rPr>
          <w:rFonts w:ascii="Arial" w:hAnsi="Arial" w:cs="Arial"/>
          <w:b/>
          <w:bCs/>
          <w:color w:val="003D40"/>
          <w:sz w:val="24"/>
          <w:szCs w:val="24"/>
          <w:lang w:val="en-GB"/>
        </w:rPr>
        <w:t>3.5</w:t>
      </w:r>
      <w:r w:rsidR="00E23B66" w:rsidRPr="00B53462">
        <w:rPr>
          <w:rFonts w:ascii="Arial" w:hAnsi="Arial" w:cs="Arial"/>
          <w:b/>
          <w:bCs/>
          <w:color w:val="003D40"/>
          <w:sz w:val="24"/>
          <w:szCs w:val="24"/>
          <w:lang w:val="en-GB"/>
        </w:rPr>
        <w:t xml:space="preserve"> million in </w:t>
      </w:r>
      <w:r w:rsidR="00366384" w:rsidRPr="00B53462">
        <w:rPr>
          <w:rFonts w:ascii="Arial" w:hAnsi="Arial" w:cs="Arial"/>
          <w:b/>
          <w:bCs/>
          <w:color w:val="003D40"/>
          <w:sz w:val="24"/>
          <w:szCs w:val="24"/>
          <w:lang w:val="en-GB"/>
        </w:rPr>
        <w:t>2023</w:t>
      </w:r>
      <w:r w:rsidR="00E23B66" w:rsidRPr="00B53462">
        <w:rPr>
          <w:rFonts w:ascii="Arial" w:hAnsi="Arial" w:cs="Arial"/>
          <w:b/>
          <w:bCs/>
          <w:color w:val="003D40"/>
          <w:sz w:val="24"/>
          <w:szCs w:val="24"/>
          <w:lang w:val="en-GB"/>
        </w:rPr>
        <w:t xml:space="preserve">. </w:t>
      </w:r>
    </w:p>
    <w:p w14:paraId="74E58886" w14:textId="35041807" w:rsidR="00281042" w:rsidRPr="00B53462" w:rsidRDefault="00887066" w:rsidP="00281042">
      <w:pPr>
        <w:pStyle w:val="BodyText"/>
        <w:rPr>
          <w:rFonts w:ascii="Arial" w:hAnsi="Arial" w:cs="Arial"/>
          <w:sz w:val="24"/>
          <w:szCs w:val="24"/>
          <w:lang w:val="en-GB"/>
        </w:rPr>
      </w:pPr>
      <w:r w:rsidRPr="00B53462">
        <w:rPr>
          <w:rFonts w:ascii="Arial" w:hAnsi="Arial" w:cs="Arial"/>
          <w:sz w:val="24"/>
          <w:szCs w:val="24"/>
          <w:lang w:val="en-GB"/>
        </w:rPr>
        <w:t xml:space="preserve">Despite the </w:t>
      </w:r>
      <w:r w:rsidR="00DD669A" w:rsidRPr="00B53462">
        <w:rPr>
          <w:rFonts w:ascii="Arial" w:hAnsi="Arial" w:cs="Arial"/>
          <w:sz w:val="24"/>
          <w:szCs w:val="24"/>
          <w:lang w:val="en-GB"/>
        </w:rPr>
        <w:t xml:space="preserve">temporary contraction in inward </w:t>
      </w:r>
      <w:r w:rsidR="000D60DC" w:rsidRPr="00B53462">
        <w:rPr>
          <w:rFonts w:ascii="Arial" w:hAnsi="Arial" w:cs="Arial"/>
          <w:sz w:val="24"/>
          <w:szCs w:val="24"/>
          <w:lang w:val="en-GB"/>
        </w:rPr>
        <w:t xml:space="preserve">film and HETV inward production in 2023, it has been a major sources of sector growth </w:t>
      </w:r>
      <w:r w:rsidR="00441C9D" w:rsidRPr="00B53462">
        <w:rPr>
          <w:rFonts w:ascii="Arial" w:hAnsi="Arial" w:cs="Arial"/>
          <w:sz w:val="24"/>
          <w:szCs w:val="24"/>
          <w:lang w:val="en-GB"/>
        </w:rPr>
        <w:t xml:space="preserve">in Scotland </w:t>
      </w:r>
      <w:r w:rsidR="000D60DC" w:rsidRPr="00B53462">
        <w:rPr>
          <w:rFonts w:ascii="Arial" w:hAnsi="Arial" w:cs="Arial"/>
          <w:sz w:val="24"/>
          <w:szCs w:val="24"/>
          <w:lang w:val="en-GB"/>
        </w:rPr>
        <w:t>since 2019</w:t>
      </w:r>
      <w:r w:rsidR="00C35AE6" w:rsidRPr="00B53462">
        <w:rPr>
          <w:rFonts w:ascii="Arial" w:hAnsi="Arial" w:cs="Arial"/>
          <w:sz w:val="24"/>
          <w:szCs w:val="24"/>
          <w:lang w:val="en-GB"/>
        </w:rPr>
        <w:t xml:space="preserve">. </w:t>
      </w:r>
      <w:r w:rsidR="00155DD9" w:rsidRPr="00B53462">
        <w:rPr>
          <w:rFonts w:ascii="Arial" w:hAnsi="Arial" w:cs="Arial"/>
          <w:sz w:val="24"/>
          <w:szCs w:val="24"/>
          <w:lang w:val="en-GB"/>
        </w:rPr>
        <w:t xml:space="preserve">PSB-commissioned content made without tax reliefs increased from £196.6 million </w:t>
      </w:r>
      <w:r w:rsidR="000B66DE" w:rsidRPr="00B53462">
        <w:rPr>
          <w:rFonts w:ascii="Arial" w:hAnsi="Arial" w:cs="Arial"/>
          <w:sz w:val="24"/>
          <w:szCs w:val="24"/>
          <w:lang w:val="en-GB"/>
        </w:rPr>
        <w:t xml:space="preserve">in 2019 </w:t>
      </w:r>
      <w:r w:rsidR="00155DD9" w:rsidRPr="00B53462">
        <w:rPr>
          <w:rFonts w:ascii="Arial" w:hAnsi="Arial" w:cs="Arial"/>
          <w:sz w:val="24"/>
          <w:szCs w:val="24"/>
          <w:lang w:val="en-GB"/>
        </w:rPr>
        <w:t xml:space="preserve">to £223.3 million </w:t>
      </w:r>
      <w:r w:rsidR="000B66DE" w:rsidRPr="00B53462">
        <w:rPr>
          <w:rFonts w:ascii="Arial" w:hAnsi="Arial" w:cs="Arial"/>
          <w:sz w:val="24"/>
          <w:szCs w:val="24"/>
          <w:lang w:val="en-GB"/>
        </w:rPr>
        <w:t>in 2021, however,</w:t>
      </w:r>
      <w:r w:rsidR="00155DD9" w:rsidRPr="00B53462">
        <w:rPr>
          <w:rFonts w:ascii="Arial" w:hAnsi="Arial" w:cs="Arial"/>
          <w:sz w:val="24"/>
          <w:szCs w:val="24"/>
          <w:lang w:val="en-GB"/>
        </w:rPr>
        <w:t xml:space="preserve"> </w:t>
      </w:r>
      <w:r w:rsidR="000B66DE" w:rsidRPr="00B53462">
        <w:rPr>
          <w:rFonts w:ascii="Arial" w:hAnsi="Arial" w:cs="Arial"/>
          <w:sz w:val="24"/>
          <w:szCs w:val="24"/>
          <w:lang w:val="en-GB"/>
        </w:rPr>
        <w:t>o</w:t>
      </w:r>
      <w:r w:rsidR="00C35AE6" w:rsidRPr="00B53462">
        <w:rPr>
          <w:rFonts w:ascii="Arial" w:hAnsi="Arial" w:cs="Arial"/>
          <w:sz w:val="24"/>
          <w:szCs w:val="24"/>
          <w:lang w:val="en-GB"/>
        </w:rPr>
        <w:t xml:space="preserve">ver 80% of the </w:t>
      </w:r>
      <w:r w:rsidR="00931CCD" w:rsidRPr="00B53462">
        <w:rPr>
          <w:rFonts w:ascii="Arial" w:hAnsi="Arial" w:cs="Arial"/>
          <w:sz w:val="24"/>
          <w:szCs w:val="24"/>
          <w:lang w:val="en-GB"/>
        </w:rPr>
        <w:br/>
      </w:r>
      <w:r w:rsidR="00984C30" w:rsidRPr="00B53462">
        <w:rPr>
          <w:rFonts w:ascii="Arial" w:hAnsi="Arial" w:cs="Arial"/>
          <w:sz w:val="24"/>
          <w:szCs w:val="24"/>
          <w:lang w:val="en-GB"/>
        </w:rPr>
        <w:t xml:space="preserve">£218.8 million </w:t>
      </w:r>
      <w:r w:rsidR="00C35AE6" w:rsidRPr="00B53462">
        <w:rPr>
          <w:rFonts w:ascii="Arial" w:hAnsi="Arial" w:cs="Arial"/>
          <w:sz w:val="24"/>
          <w:szCs w:val="24"/>
          <w:lang w:val="en-GB"/>
        </w:rPr>
        <w:t xml:space="preserve">net increase in production spending between 2019 and 2021 was driven by </w:t>
      </w:r>
      <w:r w:rsidR="001C3BC0" w:rsidRPr="00B53462">
        <w:rPr>
          <w:rFonts w:ascii="Arial" w:hAnsi="Arial" w:cs="Arial"/>
          <w:sz w:val="24"/>
          <w:szCs w:val="24"/>
          <w:lang w:val="en-GB"/>
        </w:rPr>
        <w:t xml:space="preserve">inward </w:t>
      </w:r>
      <w:r w:rsidR="00C35AE6" w:rsidRPr="00B53462">
        <w:rPr>
          <w:rFonts w:ascii="Arial" w:hAnsi="Arial" w:cs="Arial"/>
          <w:sz w:val="24"/>
          <w:szCs w:val="24"/>
          <w:lang w:val="en-GB"/>
        </w:rPr>
        <w:t>film and HETV production supported by UK tax relief</w:t>
      </w:r>
      <w:r w:rsidR="000B66DE" w:rsidRPr="00B53462">
        <w:rPr>
          <w:rFonts w:ascii="Arial" w:hAnsi="Arial" w:cs="Arial"/>
          <w:sz w:val="24"/>
          <w:szCs w:val="24"/>
          <w:lang w:val="en-GB"/>
        </w:rPr>
        <w:t xml:space="preserve"> (</w:t>
      </w:r>
      <w:r w:rsidR="000B66DE" w:rsidRPr="00B53462">
        <w:rPr>
          <w:rFonts w:ascii="Arial" w:hAnsi="Arial" w:cs="Arial"/>
          <w:sz w:val="24"/>
          <w:szCs w:val="24"/>
          <w:lang w:val="en-GB"/>
        </w:rPr>
        <w:fldChar w:fldCharType="begin"/>
      </w:r>
      <w:r w:rsidR="000B66DE" w:rsidRPr="00B53462">
        <w:rPr>
          <w:rFonts w:ascii="Arial" w:hAnsi="Arial" w:cs="Arial"/>
          <w:sz w:val="24"/>
          <w:szCs w:val="24"/>
          <w:lang w:val="en-GB"/>
        </w:rPr>
        <w:instrText xml:space="preserve"> REF _Ref141243138 \h  \* MERGEFORMAT </w:instrText>
      </w:r>
      <w:r w:rsidR="000B66DE" w:rsidRPr="00B53462">
        <w:rPr>
          <w:rFonts w:ascii="Arial" w:hAnsi="Arial" w:cs="Arial"/>
          <w:sz w:val="24"/>
          <w:szCs w:val="24"/>
          <w:lang w:val="en-GB"/>
        </w:rPr>
      </w:r>
      <w:r w:rsidR="000B66DE"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2</w:t>
      </w:r>
      <w:r w:rsidR="000B66DE" w:rsidRPr="00B53462">
        <w:rPr>
          <w:rFonts w:ascii="Arial" w:hAnsi="Arial" w:cs="Arial"/>
          <w:sz w:val="24"/>
          <w:szCs w:val="24"/>
          <w:lang w:val="en-GB"/>
        </w:rPr>
        <w:fldChar w:fldCharType="end"/>
      </w:r>
      <w:r w:rsidR="000B66DE" w:rsidRPr="00B53462">
        <w:rPr>
          <w:rFonts w:ascii="Arial" w:hAnsi="Arial" w:cs="Arial"/>
          <w:sz w:val="24"/>
          <w:szCs w:val="24"/>
          <w:lang w:val="en-GB"/>
        </w:rPr>
        <w:t>)</w:t>
      </w:r>
      <w:r w:rsidR="00934443" w:rsidRPr="00B53462">
        <w:rPr>
          <w:rFonts w:ascii="Arial" w:hAnsi="Arial" w:cs="Arial"/>
          <w:sz w:val="24"/>
          <w:szCs w:val="24"/>
          <w:lang w:val="en-GB"/>
        </w:rPr>
        <w:t>.</w:t>
      </w:r>
      <w:r w:rsidR="00C35AE6" w:rsidRPr="00B53462">
        <w:rPr>
          <w:rFonts w:ascii="Arial" w:hAnsi="Arial" w:cs="Arial"/>
          <w:sz w:val="24"/>
          <w:szCs w:val="24"/>
          <w:lang w:val="en-GB"/>
        </w:rPr>
        <w:t xml:space="preserve"> </w:t>
      </w:r>
    </w:p>
    <w:p w14:paraId="4A3FF1EB" w14:textId="380D84FD" w:rsidR="00281042" w:rsidRPr="00B53462" w:rsidRDefault="00281042" w:rsidP="00281042">
      <w:pPr>
        <w:pStyle w:val="BodyText"/>
        <w:rPr>
          <w:rFonts w:ascii="Arial" w:hAnsi="Arial" w:cs="Arial"/>
          <w:sz w:val="24"/>
          <w:szCs w:val="24"/>
          <w:lang w:val="en-GB"/>
        </w:rPr>
      </w:pPr>
      <w:r w:rsidRPr="00B53462">
        <w:rPr>
          <w:rFonts w:ascii="Arial" w:hAnsi="Arial" w:cs="Arial"/>
          <w:sz w:val="24"/>
          <w:szCs w:val="24"/>
          <w:lang w:val="en-GB"/>
        </w:rPr>
        <w:t xml:space="preserve">In large part, this growth </w:t>
      </w:r>
      <w:r w:rsidR="000B66DE" w:rsidRPr="00B53462">
        <w:rPr>
          <w:rFonts w:ascii="Arial" w:hAnsi="Arial" w:cs="Arial"/>
          <w:sz w:val="24"/>
          <w:szCs w:val="24"/>
          <w:lang w:val="en-GB"/>
        </w:rPr>
        <w:t xml:space="preserve">in inward film and HETV production </w:t>
      </w:r>
      <w:r w:rsidRPr="00B53462">
        <w:rPr>
          <w:rFonts w:ascii="Arial" w:hAnsi="Arial" w:cs="Arial"/>
          <w:sz w:val="24"/>
          <w:szCs w:val="24"/>
          <w:lang w:val="en-GB"/>
        </w:rPr>
        <w:t xml:space="preserve">was due to the opening of new or expanded studio facilities, particularly FirstStage Studios in Edinburgh, where Amazon’s </w:t>
      </w:r>
      <w:r w:rsidRPr="00B53462">
        <w:rPr>
          <w:rFonts w:ascii="Arial" w:hAnsi="Arial" w:cs="Arial"/>
          <w:i/>
          <w:iCs/>
          <w:sz w:val="24"/>
          <w:szCs w:val="24"/>
          <w:lang w:val="en-GB"/>
        </w:rPr>
        <w:t>The Rig</w:t>
      </w:r>
      <w:r w:rsidRPr="00B53462">
        <w:rPr>
          <w:rFonts w:ascii="Arial" w:hAnsi="Arial" w:cs="Arial"/>
          <w:sz w:val="24"/>
          <w:szCs w:val="24"/>
          <w:lang w:val="en-GB"/>
        </w:rPr>
        <w:t xml:space="preserve"> </w:t>
      </w:r>
      <w:r w:rsidR="00530AD9" w:rsidRPr="00B53462">
        <w:rPr>
          <w:rFonts w:ascii="Arial" w:hAnsi="Arial" w:cs="Arial"/>
          <w:sz w:val="24"/>
          <w:szCs w:val="24"/>
          <w:lang w:val="en-GB"/>
        </w:rPr>
        <w:t>was</w:t>
      </w:r>
      <w:r w:rsidRPr="00B53462">
        <w:rPr>
          <w:rFonts w:ascii="Arial" w:hAnsi="Arial" w:cs="Arial"/>
          <w:sz w:val="24"/>
          <w:szCs w:val="24"/>
          <w:lang w:val="en-GB"/>
        </w:rPr>
        <w:t xml:space="preserve"> filmed; and the expansion of the studio facilities at the Pyramids Business Park in West Lothian, home to another Amazon HETV series, </w:t>
      </w:r>
      <w:r w:rsidRPr="00B53462">
        <w:rPr>
          <w:rFonts w:ascii="Arial" w:hAnsi="Arial" w:cs="Arial"/>
          <w:i/>
          <w:iCs/>
          <w:sz w:val="24"/>
          <w:szCs w:val="24"/>
          <w:lang w:val="en-GB"/>
        </w:rPr>
        <w:t>Good Omens 2</w:t>
      </w:r>
      <w:r w:rsidRPr="00B53462">
        <w:rPr>
          <w:rFonts w:ascii="Arial" w:hAnsi="Arial" w:cs="Arial"/>
          <w:sz w:val="24"/>
          <w:szCs w:val="24"/>
          <w:lang w:val="en-GB"/>
        </w:rPr>
        <w:t>. These studio facilities have made Scotland an attractive place to film, opening just in time to catch the global post pandemic boom in production.</w:t>
      </w:r>
    </w:p>
    <w:p w14:paraId="5C61D7EC" w14:textId="321709F8" w:rsidR="00036A8B" w:rsidRPr="00B53462" w:rsidRDefault="00B63AC4" w:rsidP="003D1B58">
      <w:pPr>
        <w:pStyle w:val="BodyText"/>
        <w:rPr>
          <w:rFonts w:ascii="Arial" w:hAnsi="Arial" w:cs="Arial"/>
          <w:sz w:val="24"/>
          <w:szCs w:val="24"/>
          <w:lang w:val="en-GB"/>
        </w:rPr>
      </w:pPr>
      <w:r w:rsidRPr="00B53462">
        <w:rPr>
          <w:rFonts w:ascii="Arial" w:hAnsi="Arial" w:cs="Arial"/>
          <w:sz w:val="24"/>
          <w:szCs w:val="24"/>
          <w:lang w:val="en-GB"/>
        </w:rPr>
        <w:lastRenderedPageBreak/>
        <w:t xml:space="preserve">Even in the face of </w:t>
      </w:r>
      <w:r w:rsidR="00D15EB3" w:rsidRPr="00B53462">
        <w:rPr>
          <w:rFonts w:ascii="Arial" w:hAnsi="Arial" w:cs="Arial"/>
          <w:sz w:val="24"/>
          <w:szCs w:val="24"/>
          <w:lang w:val="en-GB"/>
        </w:rPr>
        <w:t xml:space="preserve">the Hollywood strikes and temporary contraction in film and HETV production in </w:t>
      </w:r>
      <w:r w:rsidR="00530AD9" w:rsidRPr="00B53462">
        <w:rPr>
          <w:rFonts w:ascii="Arial" w:hAnsi="Arial" w:cs="Arial"/>
          <w:sz w:val="24"/>
          <w:szCs w:val="24"/>
          <w:lang w:val="en-GB"/>
        </w:rPr>
        <w:t xml:space="preserve">the second half of </w:t>
      </w:r>
      <w:r w:rsidR="00D15EB3" w:rsidRPr="00B53462">
        <w:rPr>
          <w:rFonts w:ascii="Arial" w:hAnsi="Arial" w:cs="Arial"/>
          <w:sz w:val="24"/>
          <w:szCs w:val="24"/>
          <w:lang w:val="en-GB"/>
        </w:rPr>
        <w:t xml:space="preserve">2023, </w:t>
      </w:r>
      <w:r w:rsidR="00530AD9" w:rsidRPr="00B53462">
        <w:rPr>
          <w:rFonts w:ascii="Arial" w:hAnsi="Arial" w:cs="Arial"/>
          <w:sz w:val="24"/>
          <w:szCs w:val="24"/>
        </w:rPr>
        <w:t>spending on audiovisual production in Scotland remained ahead of the 2019 baseline in 2023 at £4</w:t>
      </w:r>
      <w:r w:rsidR="00A47546" w:rsidRPr="00B53462">
        <w:rPr>
          <w:rFonts w:ascii="Arial" w:hAnsi="Arial" w:cs="Arial"/>
          <w:sz w:val="24"/>
          <w:szCs w:val="24"/>
        </w:rPr>
        <w:t>68.3</w:t>
      </w:r>
      <w:r w:rsidR="00530AD9" w:rsidRPr="00B53462">
        <w:rPr>
          <w:rFonts w:ascii="Arial" w:hAnsi="Arial" w:cs="Arial"/>
          <w:sz w:val="24"/>
          <w:szCs w:val="24"/>
        </w:rPr>
        <w:t xml:space="preserve"> million</w:t>
      </w:r>
      <w:r w:rsidR="00530AD9" w:rsidRPr="00B53462">
        <w:rPr>
          <w:rFonts w:ascii="Arial" w:hAnsi="Arial" w:cs="Arial"/>
          <w:sz w:val="24"/>
          <w:szCs w:val="24"/>
          <w:lang w:val="en-GB"/>
        </w:rPr>
        <w:t xml:space="preserve"> and </w:t>
      </w:r>
      <w:r w:rsidR="00D15EB3" w:rsidRPr="00B53462">
        <w:rPr>
          <w:rFonts w:ascii="Arial" w:hAnsi="Arial" w:cs="Arial"/>
          <w:sz w:val="24"/>
          <w:szCs w:val="24"/>
          <w:lang w:val="en-GB"/>
        </w:rPr>
        <w:t xml:space="preserve">Scotland’s overall screen sector experienced </w:t>
      </w:r>
      <w:r w:rsidR="0068188F" w:rsidRPr="00B53462">
        <w:rPr>
          <w:rFonts w:ascii="Arial" w:hAnsi="Arial" w:cs="Arial"/>
          <w:sz w:val="24"/>
          <w:szCs w:val="24"/>
          <w:lang w:val="en-GB"/>
        </w:rPr>
        <w:t>a healthy increase in employment and gross value added (</w:t>
      </w:r>
      <w:r w:rsidR="004D336D" w:rsidRPr="00B53462">
        <w:rPr>
          <w:rFonts w:ascii="Arial" w:hAnsi="Arial" w:cs="Arial"/>
          <w:sz w:val="24"/>
          <w:szCs w:val="24"/>
          <w:lang w:val="en-GB"/>
        </w:rPr>
        <w:t>GVA), in large part due to a higher economic contribution from screen tourism. E</w:t>
      </w:r>
      <w:r w:rsidR="003D1B58" w:rsidRPr="00B53462">
        <w:rPr>
          <w:rFonts w:ascii="Arial" w:hAnsi="Arial" w:cs="Arial"/>
          <w:sz w:val="24"/>
          <w:szCs w:val="24"/>
          <w:lang w:val="en-GB"/>
        </w:rPr>
        <w:t xml:space="preserve">mployment in Scotland’s screen sector increased by </w:t>
      </w:r>
      <w:r w:rsidR="009A266D" w:rsidRPr="00B53462">
        <w:rPr>
          <w:rFonts w:ascii="Arial" w:hAnsi="Arial" w:cs="Arial"/>
          <w:sz w:val="24"/>
          <w:szCs w:val="24"/>
          <w:lang w:val="en-GB"/>
        </w:rPr>
        <w:t>1</w:t>
      </w:r>
      <w:r w:rsidR="001F7D8E" w:rsidRPr="00B53462">
        <w:rPr>
          <w:rFonts w:ascii="Arial" w:hAnsi="Arial" w:cs="Arial"/>
          <w:sz w:val="24"/>
          <w:szCs w:val="24"/>
          <w:lang w:val="en-GB"/>
        </w:rPr>
        <w:t>3</w:t>
      </w:r>
      <w:r w:rsidR="003D1B58" w:rsidRPr="00B53462">
        <w:rPr>
          <w:rFonts w:ascii="Arial" w:hAnsi="Arial" w:cs="Arial"/>
          <w:sz w:val="24"/>
          <w:szCs w:val="24"/>
          <w:lang w:val="en-GB"/>
        </w:rPr>
        <w:t>%, from 10,</w:t>
      </w:r>
      <w:r w:rsidR="009A266D" w:rsidRPr="00B53462">
        <w:rPr>
          <w:rFonts w:ascii="Arial" w:hAnsi="Arial" w:cs="Arial"/>
          <w:sz w:val="24"/>
          <w:szCs w:val="24"/>
          <w:lang w:val="en-GB"/>
        </w:rPr>
        <w:t>940</w:t>
      </w:r>
      <w:r w:rsidR="003D1B58" w:rsidRPr="00B53462">
        <w:rPr>
          <w:rFonts w:ascii="Arial" w:hAnsi="Arial" w:cs="Arial"/>
          <w:sz w:val="24"/>
          <w:szCs w:val="24"/>
          <w:lang w:val="en-GB"/>
        </w:rPr>
        <w:t xml:space="preserve"> </w:t>
      </w:r>
      <w:r w:rsidR="00D66FE2" w:rsidRPr="00B53462">
        <w:rPr>
          <w:rFonts w:ascii="Arial" w:hAnsi="Arial" w:cs="Arial"/>
          <w:sz w:val="24"/>
          <w:szCs w:val="24"/>
          <w:lang w:val="en-GB"/>
        </w:rPr>
        <w:t>full-time equivalents (</w:t>
      </w:r>
      <w:r w:rsidR="003D1B58" w:rsidRPr="00B53462">
        <w:rPr>
          <w:rFonts w:ascii="Arial" w:hAnsi="Arial" w:cs="Arial"/>
          <w:sz w:val="24"/>
          <w:szCs w:val="24"/>
          <w:lang w:val="en-GB"/>
        </w:rPr>
        <w:t>FTEs</w:t>
      </w:r>
      <w:r w:rsidR="00D66FE2" w:rsidRPr="00B53462">
        <w:rPr>
          <w:rFonts w:ascii="Arial" w:hAnsi="Arial" w:cs="Arial"/>
          <w:sz w:val="24"/>
          <w:szCs w:val="24"/>
          <w:lang w:val="en-GB"/>
        </w:rPr>
        <w:t>)</w:t>
      </w:r>
      <w:r w:rsidR="003D1B58" w:rsidRPr="00B53462">
        <w:rPr>
          <w:rFonts w:ascii="Arial" w:hAnsi="Arial" w:cs="Arial"/>
          <w:sz w:val="24"/>
          <w:szCs w:val="24"/>
          <w:lang w:val="en-GB"/>
        </w:rPr>
        <w:t xml:space="preserve"> in 20</w:t>
      </w:r>
      <w:r w:rsidR="009A266D" w:rsidRPr="00B53462">
        <w:rPr>
          <w:rFonts w:ascii="Arial" w:hAnsi="Arial" w:cs="Arial"/>
          <w:sz w:val="24"/>
          <w:szCs w:val="24"/>
          <w:lang w:val="en-GB"/>
        </w:rPr>
        <w:t>21</w:t>
      </w:r>
      <w:r w:rsidR="003D1B58" w:rsidRPr="00B53462">
        <w:rPr>
          <w:rFonts w:ascii="Arial" w:hAnsi="Arial" w:cs="Arial"/>
          <w:sz w:val="24"/>
          <w:szCs w:val="24"/>
          <w:lang w:val="en-GB"/>
        </w:rPr>
        <w:t xml:space="preserve"> to 1</w:t>
      </w:r>
      <w:r w:rsidR="009A266D" w:rsidRPr="00B53462">
        <w:rPr>
          <w:rFonts w:ascii="Arial" w:hAnsi="Arial" w:cs="Arial"/>
          <w:sz w:val="24"/>
          <w:szCs w:val="24"/>
          <w:lang w:val="en-GB"/>
        </w:rPr>
        <w:t>2</w:t>
      </w:r>
      <w:r w:rsidR="003D1B58" w:rsidRPr="00B53462">
        <w:rPr>
          <w:rFonts w:ascii="Arial" w:hAnsi="Arial" w:cs="Arial"/>
          <w:sz w:val="24"/>
          <w:szCs w:val="24"/>
          <w:lang w:val="en-GB"/>
        </w:rPr>
        <w:t>,</w:t>
      </w:r>
      <w:r w:rsidR="000D4923" w:rsidRPr="00B53462">
        <w:rPr>
          <w:rFonts w:ascii="Arial" w:hAnsi="Arial" w:cs="Arial"/>
          <w:sz w:val="24"/>
          <w:szCs w:val="24"/>
          <w:lang w:val="en-GB"/>
        </w:rPr>
        <w:t>260</w:t>
      </w:r>
      <w:r w:rsidR="003D1B58" w:rsidRPr="00B53462">
        <w:rPr>
          <w:rFonts w:ascii="Arial" w:hAnsi="Arial" w:cs="Arial"/>
          <w:sz w:val="24"/>
          <w:szCs w:val="24"/>
          <w:lang w:val="en-GB"/>
        </w:rPr>
        <w:t xml:space="preserve"> FTEs in 202</w:t>
      </w:r>
      <w:r w:rsidR="009A266D" w:rsidRPr="00B53462">
        <w:rPr>
          <w:rFonts w:ascii="Arial" w:hAnsi="Arial" w:cs="Arial"/>
          <w:sz w:val="24"/>
          <w:szCs w:val="24"/>
          <w:lang w:val="en-GB"/>
        </w:rPr>
        <w:t>3</w:t>
      </w:r>
      <w:r w:rsidR="003D1B58" w:rsidRPr="00B53462">
        <w:rPr>
          <w:rFonts w:ascii="Arial" w:hAnsi="Arial" w:cs="Arial"/>
          <w:sz w:val="24"/>
          <w:szCs w:val="24"/>
          <w:lang w:val="en-GB"/>
        </w:rPr>
        <w:t xml:space="preserve"> (</w:t>
      </w:r>
      <w:r w:rsidR="00A1650D" w:rsidRPr="00B53462">
        <w:rPr>
          <w:rFonts w:ascii="Arial" w:hAnsi="Arial" w:cs="Arial"/>
          <w:sz w:val="24"/>
          <w:szCs w:val="24"/>
          <w:lang w:val="en-GB"/>
        </w:rPr>
        <w:fldChar w:fldCharType="begin"/>
      </w:r>
      <w:r w:rsidR="00A1650D" w:rsidRPr="00B53462">
        <w:rPr>
          <w:rFonts w:ascii="Arial" w:hAnsi="Arial" w:cs="Arial"/>
          <w:sz w:val="24"/>
          <w:szCs w:val="24"/>
          <w:lang w:val="en-GB"/>
        </w:rPr>
        <w:instrText xml:space="preserve"> REF _Ref141243228 \h </w:instrText>
      </w:r>
      <w:r w:rsidR="00EB4BF9" w:rsidRPr="00B53462">
        <w:rPr>
          <w:rFonts w:ascii="Arial" w:hAnsi="Arial" w:cs="Arial"/>
          <w:sz w:val="24"/>
          <w:szCs w:val="24"/>
          <w:lang w:val="en-GB"/>
        </w:rPr>
        <w:instrText xml:space="preserve"> \* MERGEFORMAT </w:instrText>
      </w:r>
      <w:r w:rsidR="00A1650D" w:rsidRPr="00B53462">
        <w:rPr>
          <w:rFonts w:ascii="Arial" w:hAnsi="Arial" w:cs="Arial"/>
          <w:sz w:val="24"/>
          <w:szCs w:val="24"/>
          <w:lang w:val="en-GB"/>
        </w:rPr>
      </w:r>
      <w:r w:rsidR="00A1650D"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3</w:t>
      </w:r>
      <w:r w:rsidR="00A1650D" w:rsidRPr="00B53462">
        <w:rPr>
          <w:rFonts w:ascii="Arial" w:hAnsi="Arial" w:cs="Arial"/>
          <w:sz w:val="24"/>
          <w:szCs w:val="24"/>
          <w:lang w:val="en-GB"/>
        </w:rPr>
        <w:fldChar w:fldCharType="end"/>
      </w:r>
      <w:r w:rsidR="003D1B58" w:rsidRPr="00B53462">
        <w:rPr>
          <w:rFonts w:ascii="Arial" w:hAnsi="Arial" w:cs="Arial"/>
          <w:sz w:val="24"/>
          <w:szCs w:val="24"/>
          <w:lang w:val="en-GB"/>
        </w:rPr>
        <w:t xml:space="preserve">a), while GVA in Scotland’s screen sector increased by </w:t>
      </w:r>
      <w:r w:rsidR="00EA45D9" w:rsidRPr="00B53462">
        <w:rPr>
          <w:rFonts w:ascii="Arial" w:hAnsi="Arial" w:cs="Arial"/>
          <w:sz w:val="24"/>
          <w:szCs w:val="24"/>
          <w:lang w:val="en-GB"/>
        </w:rPr>
        <w:t>1</w:t>
      </w:r>
      <w:r w:rsidR="00B10853" w:rsidRPr="00B53462">
        <w:rPr>
          <w:rFonts w:ascii="Arial" w:hAnsi="Arial" w:cs="Arial"/>
          <w:sz w:val="24"/>
          <w:szCs w:val="24"/>
          <w:lang w:val="en-GB"/>
        </w:rPr>
        <w:t>4</w:t>
      </w:r>
      <w:r w:rsidR="003D1B58" w:rsidRPr="00B53462">
        <w:rPr>
          <w:rFonts w:ascii="Arial" w:hAnsi="Arial" w:cs="Arial"/>
          <w:sz w:val="24"/>
          <w:szCs w:val="24"/>
          <w:lang w:val="en-GB"/>
        </w:rPr>
        <w:t xml:space="preserve">% </w:t>
      </w:r>
      <w:r w:rsidR="00530AD9" w:rsidRPr="00B53462">
        <w:rPr>
          <w:rFonts w:ascii="Arial" w:hAnsi="Arial" w:cs="Arial"/>
          <w:sz w:val="24"/>
          <w:szCs w:val="24"/>
          <w:lang w:val="en-GB"/>
        </w:rPr>
        <w:t xml:space="preserve">between 2021 and 2023, </w:t>
      </w:r>
      <w:r w:rsidR="005430F5" w:rsidRPr="00B53462">
        <w:rPr>
          <w:rFonts w:ascii="Arial" w:hAnsi="Arial" w:cs="Arial"/>
          <w:sz w:val="24"/>
          <w:szCs w:val="24"/>
          <w:lang w:val="en-GB"/>
        </w:rPr>
        <w:t xml:space="preserve">and by </w:t>
      </w:r>
      <w:r w:rsidR="00AB42EE" w:rsidRPr="00B53462">
        <w:rPr>
          <w:rFonts w:ascii="Arial" w:hAnsi="Arial" w:cs="Arial"/>
          <w:sz w:val="24"/>
          <w:szCs w:val="24"/>
          <w:lang w:val="en-GB"/>
        </w:rPr>
        <w:t>2</w:t>
      </w:r>
      <w:r w:rsidR="00B10853" w:rsidRPr="00B53462">
        <w:rPr>
          <w:rFonts w:ascii="Arial" w:hAnsi="Arial" w:cs="Arial"/>
          <w:sz w:val="24"/>
          <w:szCs w:val="24"/>
          <w:lang w:val="en-GB"/>
        </w:rPr>
        <w:t>6</w:t>
      </w:r>
      <w:r w:rsidR="00AB42EE" w:rsidRPr="00B53462">
        <w:rPr>
          <w:rFonts w:ascii="Arial" w:hAnsi="Arial" w:cs="Arial"/>
          <w:sz w:val="24"/>
          <w:szCs w:val="24"/>
          <w:lang w:val="en-GB"/>
        </w:rPr>
        <w:t xml:space="preserve">% </w:t>
      </w:r>
      <w:r w:rsidR="002306D1" w:rsidRPr="00B53462">
        <w:rPr>
          <w:rFonts w:ascii="Arial" w:hAnsi="Arial" w:cs="Arial"/>
          <w:sz w:val="24"/>
          <w:szCs w:val="24"/>
          <w:lang w:val="en-GB"/>
        </w:rPr>
        <w:t xml:space="preserve">since 2019 </w:t>
      </w:r>
      <w:r w:rsidR="003D1B58" w:rsidRPr="00B53462">
        <w:rPr>
          <w:rFonts w:ascii="Arial" w:hAnsi="Arial" w:cs="Arial"/>
          <w:sz w:val="24"/>
          <w:szCs w:val="24"/>
          <w:lang w:val="en-GB"/>
        </w:rPr>
        <w:t>(</w:t>
      </w:r>
      <w:r w:rsidR="00A1650D" w:rsidRPr="00B53462">
        <w:rPr>
          <w:rFonts w:ascii="Arial" w:hAnsi="Arial" w:cs="Arial"/>
          <w:sz w:val="24"/>
          <w:szCs w:val="24"/>
          <w:lang w:val="en-GB"/>
        </w:rPr>
        <w:fldChar w:fldCharType="begin"/>
      </w:r>
      <w:r w:rsidR="00A1650D" w:rsidRPr="00B53462">
        <w:rPr>
          <w:rFonts w:ascii="Arial" w:hAnsi="Arial" w:cs="Arial"/>
          <w:sz w:val="24"/>
          <w:szCs w:val="24"/>
          <w:lang w:val="en-GB"/>
        </w:rPr>
        <w:instrText xml:space="preserve"> REF _Ref141243228 \h </w:instrText>
      </w:r>
      <w:r w:rsidR="00EB4BF9" w:rsidRPr="00B53462">
        <w:rPr>
          <w:rFonts w:ascii="Arial" w:hAnsi="Arial" w:cs="Arial"/>
          <w:sz w:val="24"/>
          <w:szCs w:val="24"/>
          <w:lang w:val="en-GB"/>
        </w:rPr>
        <w:instrText xml:space="preserve"> \* MERGEFORMAT </w:instrText>
      </w:r>
      <w:r w:rsidR="00A1650D" w:rsidRPr="00B53462">
        <w:rPr>
          <w:rFonts w:ascii="Arial" w:hAnsi="Arial" w:cs="Arial"/>
          <w:sz w:val="24"/>
          <w:szCs w:val="24"/>
          <w:lang w:val="en-GB"/>
        </w:rPr>
      </w:r>
      <w:r w:rsidR="00A1650D"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3</w:t>
      </w:r>
      <w:r w:rsidR="00A1650D" w:rsidRPr="00B53462">
        <w:rPr>
          <w:rFonts w:ascii="Arial" w:hAnsi="Arial" w:cs="Arial"/>
          <w:sz w:val="24"/>
          <w:szCs w:val="24"/>
          <w:lang w:val="en-GB"/>
        </w:rPr>
        <w:fldChar w:fldCharType="end"/>
      </w:r>
      <w:r w:rsidR="003D1B58" w:rsidRPr="00B53462">
        <w:rPr>
          <w:rFonts w:ascii="Arial" w:hAnsi="Arial" w:cs="Arial"/>
          <w:sz w:val="24"/>
          <w:szCs w:val="24"/>
          <w:lang w:val="en-GB"/>
        </w:rPr>
        <w:t xml:space="preserve">b). </w:t>
      </w:r>
    </w:p>
    <w:p w14:paraId="7B02C5D1" w14:textId="0F9B62C4" w:rsidR="00A56C01" w:rsidRPr="00B53462" w:rsidRDefault="008572D1" w:rsidP="003D1B58">
      <w:pPr>
        <w:pStyle w:val="BodyText"/>
        <w:rPr>
          <w:rFonts w:ascii="Arial" w:hAnsi="Arial" w:cs="Arial"/>
          <w:sz w:val="24"/>
          <w:szCs w:val="24"/>
          <w:lang w:val="en-GB"/>
        </w:rPr>
      </w:pPr>
      <w:r w:rsidRPr="00B53462">
        <w:rPr>
          <w:rFonts w:ascii="Arial" w:hAnsi="Arial" w:cs="Arial"/>
          <w:sz w:val="24"/>
          <w:szCs w:val="24"/>
          <w:lang w:val="en-GB"/>
        </w:rPr>
        <w:t xml:space="preserve">With the resolution of Hollywood work stoppages in late 2023, Scotland’s </w:t>
      </w:r>
      <w:r w:rsidR="00A43CA0" w:rsidRPr="00B53462">
        <w:rPr>
          <w:rFonts w:ascii="Arial" w:hAnsi="Arial" w:cs="Arial"/>
          <w:sz w:val="24"/>
          <w:szCs w:val="24"/>
          <w:lang w:val="en-GB"/>
        </w:rPr>
        <w:t>inward film and HETV production showed signs of a healthy recovery in the first half of 2024.</w:t>
      </w:r>
      <w:r w:rsidR="006F0D41" w:rsidRPr="00B53462">
        <w:rPr>
          <w:rFonts w:ascii="Arial" w:hAnsi="Arial" w:cs="Arial"/>
          <w:sz w:val="24"/>
          <w:szCs w:val="24"/>
          <w:lang w:val="en-GB"/>
        </w:rPr>
        <w:t xml:space="preserve"> </w:t>
      </w:r>
      <w:r w:rsidR="00106894" w:rsidRPr="00B53462">
        <w:rPr>
          <w:rFonts w:ascii="Arial" w:hAnsi="Arial" w:cs="Arial"/>
          <w:sz w:val="24"/>
          <w:szCs w:val="24"/>
          <w:lang w:val="en-GB"/>
        </w:rPr>
        <w:t xml:space="preserve">Filming data from Scotland’s Screen Commission indicates that 17 films and </w:t>
      </w:r>
      <w:r w:rsidR="006D0E6B" w:rsidRPr="00B53462">
        <w:rPr>
          <w:rFonts w:ascii="Arial" w:hAnsi="Arial" w:cs="Arial"/>
          <w:sz w:val="24"/>
          <w:szCs w:val="24"/>
          <w:lang w:val="en-GB"/>
        </w:rPr>
        <w:t>HE</w:t>
      </w:r>
      <w:r w:rsidR="00106894" w:rsidRPr="00B53462">
        <w:rPr>
          <w:rFonts w:ascii="Arial" w:hAnsi="Arial" w:cs="Arial"/>
          <w:sz w:val="24"/>
          <w:szCs w:val="24"/>
          <w:lang w:val="en-GB"/>
        </w:rPr>
        <w:t xml:space="preserve">TV series started principal photography in Scotland in the first six months of 2024. </w:t>
      </w:r>
    </w:p>
    <w:p w14:paraId="1BA46627" w14:textId="7EDC4F93" w:rsidR="000E335D" w:rsidRPr="00B53462" w:rsidRDefault="009752F7" w:rsidP="003D1B58">
      <w:pPr>
        <w:pStyle w:val="BodyText"/>
        <w:rPr>
          <w:rFonts w:ascii="Arial" w:hAnsi="Arial" w:cs="Arial"/>
          <w:sz w:val="24"/>
          <w:szCs w:val="24"/>
          <w:lang w:val="en-GB"/>
        </w:rPr>
      </w:pPr>
      <w:r w:rsidRPr="00B53462">
        <w:rPr>
          <w:rFonts w:ascii="Arial" w:hAnsi="Arial" w:cs="Arial"/>
          <w:sz w:val="24"/>
          <w:szCs w:val="24"/>
          <w:lang w:val="en-GB"/>
        </w:rPr>
        <w:t>Th</w:t>
      </w:r>
      <w:r w:rsidR="00A56C01" w:rsidRPr="00B53462">
        <w:rPr>
          <w:rFonts w:ascii="Arial" w:hAnsi="Arial" w:cs="Arial"/>
          <w:sz w:val="24"/>
          <w:szCs w:val="24"/>
          <w:lang w:val="en-GB"/>
        </w:rPr>
        <w:t>ese</w:t>
      </w:r>
      <w:r w:rsidRPr="00B53462">
        <w:rPr>
          <w:rFonts w:ascii="Arial" w:hAnsi="Arial" w:cs="Arial"/>
          <w:sz w:val="24"/>
          <w:szCs w:val="24"/>
          <w:lang w:val="en-GB"/>
        </w:rPr>
        <w:t xml:space="preserve"> 17 </w:t>
      </w:r>
      <w:r w:rsidR="00CF4853" w:rsidRPr="00B53462">
        <w:rPr>
          <w:rFonts w:ascii="Arial" w:hAnsi="Arial" w:cs="Arial"/>
          <w:sz w:val="24"/>
          <w:szCs w:val="24"/>
          <w:lang w:val="en-GB"/>
        </w:rPr>
        <w:t xml:space="preserve">projects brought </w:t>
      </w:r>
      <w:r w:rsidR="00C64DF0" w:rsidRPr="00B53462">
        <w:rPr>
          <w:rFonts w:ascii="Arial" w:hAnsi="Arial" w:cs="Arial"/>
          <w:sz w:val="24"/>
          <w:szCs w:val="24"/>
          <w:lang w:val="en-GB"/>
        </w:rPr>
        <w:t xml:space="preserve">over 800 filming days to Scotland in </w:t>
      </w:r>
      <w:r w:rsidR="009C4D91" w:rsidRPr="00B53462">
        <w:rPr>
          <w:rFonts w:ascii="Arial" w:hAnsi="Arial" w:cs="Arial"/>
          <w:sz w:val="24"/>
          <w:szCs w:val="24"/>
          <w:lang w:val="en-GB"/>
        </w:rPr>
        <w:t xml:space="preserve">the first half of </w:t>
      </w:r>
      <w:r w:rsidR="00C64DF0" w:rsidRPr="00B53462">
        <w:rPr>
          <w:rFonts w:ascii="Arial" w:hAnsi="Arial" w:cs="Arial"/>
          <w:sz w:val="24"/>
          <w:szCs w:val="24"/>
          <w:lang w:val="en-GB"/>
        </w:rPr>
        <w:t xml:space="preserve">2024 and generated an estimated £194 million in total production expenditures. </w:t>
      </w:r>
      <w:r w:rsidR="00FF138C" w:rsidRPr="00B53462">
        <w:rPr>
          <w:rFonts w:ascii="Arial" w:hAnsi="Arial" w:cs="Arial"/>
          <w:sz w:val="24"/>
          <w:szCs w:val="24"/>
          <w:lang w:val="en-GB"/>
        </w:rPr>
        <w:t xml:space="preserve">This level of activity during the first six months </w:t>
      </w:r>
      <w:r w:rsidR="00F6489A" w:rsidRPr="00B53462">
        <w:rPr>
          <w:rFonts w:ascii="Arial" w:hAnsi="Arial" w:cs="Arial"/>
          <w:sz w:val="24"/>
          <w:szCs w:val="24"/>
          <w:lang w:val="en-GB"/>
        </w:rPr>
        <w:t xml:space="preserve">put Scotland on pace to realise </w:t>
      </w:r>
      <w:r w:rsidR="00530AD9" w:rsidRPr="00B53462">
        <w:rPr>
          <w:rFonts w:ascii="Arial" w:hAnsi="Arial" w:cs="Arial"/>
          <w:sz w:val="24"/>
          <w:szCs w:val="24"/>
          <w:lang w:val="en-GB"/>
        </w:rPr>
        <w:t xml:space="preserve">up to </w:t>
      </w:r>
      <w:r w:rsidR="00F6489A" w:rsidRPr="00B53462">
        <w:rPr>
          <w:rFonts w:ascii="Arial" w:hAnsi="Arial" w:cs="Arial"/>
          <w:sz w:val="24"/>
          <w:szCs w:val="24"/>
          <w:lang w:val="en-GB"/>
        </w:rPr>
        <w:t xml:space="preserve">just under £400 million in film and HETV production </w:t>
      </w:r>
      <w:r w:rsidR="00A56C01" w:rsidRPr="00B53462">
        <w:rPr>
          <w:rFonts w:ascii="Arial" w:hAnsi="Arial" w:cs="Arial"/>
          <w:sz w:val="24"/>
          <w:szCs w:val="24"/>
          <w:lang w:val="en-GB"/>
        </w:rPr>
        <w:t xml:space="preserve">during the </w:t>
      </w:r>
      <w:r w:rsidR="00F6489A" w:rsidRPr="00B53462">
        <w:rPr>
          <w:rFonts w:ascii="Arial" w:hAnsi="Arial" w:cs="Arial"/>
          <w:sz w:val="24"/>
          <w:szCs w:val="24"/>
          <w:lang w:val="en-GB"/>
        </w:rPr>
        <w:t>2024</w:t>
      </w:r>
      <w:r w:rsidR="00A56C01" w:rsidRPr="00B53462">
        <w:rPr>
          <w:rFonts w:ascii="Arial" w:hAnsi="Arial" w:cs="Arial"/>
          <w:sz w:val="24"/>
          <w:szCs w:val="24"/>
          <w:lang w:val="en-GB"/>
        </w:rPr>
        <w:t xml:space="preserve"> calendar year. This would put Scotland’s 2024 level of film and HETV production ahead of the £347.4 million achieved in 2021.</w:t>
      </w:r>
    </w:p>
    <w:p w14:paraId="503F3D98" w14:textId="1055CD1D" w:rsidR="003D1B58" w:rsidRPr="00B53462" w:rsidRDefault="00036A8B" w:rsidP="003D1B58">
      <w:pPr>
        <w:pStyle w:val="BodyText"/>
        <w:rPr>
          <w:rFonts w:ascii="Arial" w:hAnsi="Arial" w:cs="Arial"/>
          <w:sz w:val="24"/>
          <w:szCs w:val="24"/>
          <w:lang w:val="en-GB"/>
        </w:rPr>
      </w:pPr>
      <w:r w:rsidRPr="00B53462">
        <w:rPr>
          <w:rFonts w:ascii="Arial" w:hAnsi="Arial" w:cs="Arial"/>
          <w:sz w:val="24"/>
          <w:szCs w:val="24"/>
          <w:lang w:val="en-GB"/>
        </w:rPr>
        <w:t xml:space="preserve">Between 2019 and 2023, the employment impact of Scotland’s screen sector increased by </w:t>
      </w:r>
      <w:r w:rsidR="00B10853" w:rsidRPr="00B53462">
        <w:rPr>
          <w:rFonts w:ascii="Arial" w:hAnsi="Arial" w:cs="Arial"/>
          <w:sz w:val="24"/>
          <w:szCs w:val="24"/>
          <w:lang w:val="en-GB"/>
        </w:rPr>
        <w:t>19</w:t>
      </w:r>
      <w:r w:rsidR="000E7D6D" w:rsidRPr="00B53462">
        <w:rPr>
          <w:rFonts w:ascii="Arial" w:hAnsi="Arial" w:cs="Arial"/>
          <w:sz w:val="24"/>
          <w:szCs w:val="24"/>
          <w:lang w:val="en-GB"/>
        </w:rPr>
        <w:t>% (</w:t>
      </w:r>
      <w:r w:rsidR="000E7D6D" w:rsidRPr="00B53462">
        <w:rPr>
          <w:rFonts w:ascii="Arial" w:hAnsi="Arial" w:cs="Arial"/>
          <w:sz w:val="24"/>
          <w:szCs w:val="24"/>
          <w:lang w:val="en-GB"/>
        </w:rPr>
        <w:fldChar w:fldCharType="begin"/>
      </w:r>
      <w:r w:rsidR="000E7D6D" w:rsidRPr="00B53462">
        <w:rPr>
          <w:rFonts w:ascii="Arial" w:hAnsi="Arial" w:cs="Arial"/>
          <w:sz w:val="24"/>
          <w:szCs w:val="24"/>
          <w:lang w:val="en-GB"/>
        </w:rPr>
        <w:instrText xml:space="preserve"> REF _Ref141243228 \h  \* MERGEFORMAT </w:instrText>
      </w:r>
      <w:r w:rsidR="000E7D6D" w:rsidRPr="00B53462">
        <w:rPr>
          <w:rFonts w:ascii="Arial" w:hAnsi="Arial" w:cs="Arial"/>
          <w:sz w:val="24"/>
          <w:szCs w:val="24"/>
          <w:lang w:val="en-GB"/>
        </w:rPr>
      </w:r>
      <w:r w:rsidR="000E7D6D"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3</w:t>
      </w:r>
      <w:r w:rsidR="000E7D6D" w:rsidRPr="00B53462">
        <w:rPr>
          <w:rFonts w:ascii="Arial" w:hAnsi="Arial" w:cs="Arial"/>
          <w:sz w:val="24"/>
          <w:szCs w:val="24"/>
          <w:lang w:val="en-GB"/>
        </w:rPr>
        <w:fldChar w:fldCharType="end"/>
      </w:r>
      <w:r w:rsidR="000E7D6D" w:rsidRPr="00B53462">
        <w:rPr>
          <w:rFonts w:ascii="Arial" w:hAnsi="Arial" w:cs="Arial"/>
          <w:sz w:val="24"/>
          <w:szCs w:val="24"/>
          <w:lang w:val="en-GB"/>
        </w:rPr>
        <w:t>a) and its GVA impact grew by 2</w:t>
      </w:r>
      <w:r w:rsidR="00EE0602" w:rsidRPr="00B53462">
        <w:rPr>
          <w:rFonts w:ascii="Arial" w:hAnsi="Arial" w:cs="Arial"/>
          <w:sz w:val="24"/>
          <w:szCs w:val="24"/>
          <w:lang w:val="en-GB"/>
        </w:rPr>
        <w:t>7</w:t>
      </w:r>
      <w:r w:rsidR="000E7D6D" w:rsidRPr="00B53462">
        <w:rPr>
          <w:rFonts w:ascii="Arial" w:hAnsi="Arial" w:cs="Arial"/>
          <w:sz w:val="24"/>
          <w:szCs w:val="24"/>
          <w:lang w:val="en-GB"/>
        </w:rPr>
        <w:t>% (</w:t>
      </w:r>
      <w:r w:rsidR="000E7D6D" w:rsidRPr="00B53462">
        <w:rPr>
          <w:rFonts w:ascii="Arial" w:hAnsi="Arial" w:cs="Arial"/>
          <w:sz w:val="24"/>
          <w:szCs w:val="24"/>
          <w:lang w:val="en-GB"/>
        </w:rPr>
        <w:fldChar w:fldCharType="begin"/>
      </w:r>
      <w:r w:rsidR="000E7D6D" w:rsidRPr="00B53462">
        <w:rPr>
          <w:rFonts w:ascii="Arial" w:hAnsi="Arial" w:cs="Arial"/>
          <w:sz w:val="24"/>
          <w:szCs w:val="24"/>
          <w:lang w:val="en-GB"/>
        </w:rPr>
        <w:instrText xml:space="preserve"> REF _Ref141243228 \h  \* MERGEFORMAT </w:instrText>
      </w:r>
      <w:r w:rsidR="000E7D6D" w:rsidRPr="00B53462">
        <w:rPr>
          <w:rFonts w:ascii="Arial" w:hAnsi="Arial" w:cs="Arial"/>
          <w:sz w:val="24"/>
          <w:szCs w:val="24"/>
          <w:lang w:val="en-GB"/>
        </w:rPr>
      </w:r>
      <w:r w:rsidR="000E7D6D"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3</w:t>
      </w:r>
      <w:r w:rsidR="000E7D6D" w:rsidRPr="00B53462">
        <w:rPr>
          <w:rFonts w:ascii="Arial" w:hAnsi="Arial" w:cs="Arial"/>
          <w:sz w:val="24"/>
          <w:szCs w:val="24"/>
          <w:lang w:val="en-GB"/>
        </w:rPr>
        <w:fldChar w:fldCharType="end"/>
      </w:r>
      <w:r w:rsidR="000E7D6D" w:rsidRPr="00B53462">
        <w:rPr>
          <w:rFonts w:ascii="Arial" w:hAnsi="Arial" w:cs="Arial"/>
          <w:sz w:val="24"/>
          <w:szCs w:val="24"/>
          <w:lang w:val="en-GB"/>
        </w:rPr>
        <w:t>b).</w:t>
      </w:r>
    </w:p>
    <w:p w14:paraId="69E0F862" w14:textId="1A9610DD" w:rsidR="00AF6E97" w:rsidRPr="00B53462" w:rsidRDefault="00863827" w:rsidP="00AF6E97">
      <w:pPr>
        <w:pStyle w:val="Caption"/>
        <w:rPr>
          <w:rFonts w:ascii="Arial" w:hAnsi="Arial" w:cs="Arial"/>
          <w:sz w:val="24"/>
          <w:szCs w:val="24"/>
        </w:rPr>
      </w:pPr>
      <w:bookmarkStart w:id="9" w:name="_Ref141243138"/>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2</w:t>
      </w:r>
      <w:r w:rsidRPr="00B53462">
        <w:rPr>
          <w:rFonts w:ascii="Arial" w:hAnsi="Arial" w:cs="Arial"/>
          <w:sz w:val="24"/>
          <w:szCs w:val="24"/>
        </w:rPr>
        <w:fldChar w:fldCharType="end"/>
      </w:r>
      <w:bookmarkEnd w:id="9"/>
      <w:r w:rsidRPr="00B53462">
        <w:rPr>
          <w:rFonts w:ascii="Arial" w:hAnsi="Arial" w:cs="Arial"/>
          <w:sz w:val="24"/>
          <w:szCs w:val="24"/>
        </w:rPr>
        <w:t xml:space="preserve"> Estimated spending on film, TV and audiovisual production in Scotland (£ millions</w:t>
      </w:r>
      <w:r w:rsidR="00AF6E97" w:rsidRPr="00B53462">
        <w:rPr>
          <w:rFonts w:ascii="Arial" w:hAnsi="Arial" w:cs="Arial"/>
          <w:sz w:val="24"/>
          <w:szCs w:val="24"/>
        </w:rPr>
        <w:t>)</w:t>
      </w:r>
    </w:p>
    <w:tbl>
      <w:tblPr>
        <w:tblStyle w:val="TableGrid"/>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6"/>
        <w:gridCol w:w="6576"/>
      </w:tblGrid>
      <w:tr w:rsidR="00574C13" w:rsidRPr="00B53462" w14:paraId="3598B51A" w14:textId="77777777" w:rsidTr="001C06F3">
        <w:trPr>
          <w:trHeight w:val="5421"/>
        </w:trPr>
        <w:tc>
          <w:tcPr>
            <w:tcW w:w="2987" w:type="dxa"/>
          </w:tcPr>
          <w:p w14:paraId="43B0DB38" w14:textId="77777777" w:rsidR="00574C13" w:rsidRPr="00B53462" w:rsidRDefault="00574C13">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3E686B4E" wp14:editId="400E628F">
                  <wp:extent cx="2095500" cy="3009900"/>
                  <wp:effectExtent l="0" t="0" r="0" b="0"/>
                  <wp:docPr id="879665957" name="Chart 1">
                    <a:extLst xmlns:a="http://schemas.openxmlformats.org/drawingml/2006/main">
                      <a:ext uri="{FF2B5EF4-FFF2-40B4-BE49-F238E27FC236}">
                        <a16:creationId xmlns:a16="http://schemas.microsoft.com/office/drawing/2014/main" id="{D97FA5DF-BB53-4FD0-9F15-0719CD4B4BFC}"/>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c>
          <w:tcPr>
            <w:tcW w:w="6583" w:type="dxa"/>
          </w:tcPr>
          <w:p w14:paraId="72D6CD8E" w14:textId="77777777" w:rsidR="00574C13" w:rsidRPr="00B53462" w:rsidRDefault="00574C13">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030A59CF" wp14:editId="02E7EE15">
                  <wp:extent cx="4032250" cy="3268980"/>
                  <wp:effectExtent l="0" t="0" r="6350" b="7620"/>
                  <wp:docPr id="395000445" name="Chart 1">
                    <a:extLst xmlns:a="http://schemas.openxmlformats.org/drawingml/2006/main">
                      <a:ext uri="{FF2B5EF4-FFF2-40B4-BE49-F238E27FC236}">
                        <a16:creationId xmlns:a16="http://schemas.microsoft.com/office/drawing/2014/main" id="{69BABCB4-333D-4C07-9966-3D337C62C9DB}"/>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r>
    </w:tbl>
    <w:p w14:paraId="50F0DDF6" w14:textId="5F589B5E" w:rsidR="00BF20D9" w:rsidRPr="00440046" w:rsidRDefault="00863827" w:rsidP="00440046">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producers/distributors survey (2021, 2022</w:t>
      </w:r>
      <w:r w:rsidR="00470341" w:rsidRPr="00440046">
        <w:rPr>
          <w:rFonts w:ascii="Arial" w:hAnsi="Arial" w:cs="Arial"/>
          <w:sz w:val="22"/>
          <w:szCs w:val="22"/>
          <w:lang w:val="en-GB"/>
        </w:rPr>
        <w:t>, 2024</w:t>
      </w:r>
      <w:r w:rsidRPr="00440046">
        <w:rPr>
          <w:rFonts w:ascii="Arial" w:hAnsi="Arial" w:cs="Arial"/>
          <w:sz w:val="22"/>
          <w:szCs w:val="22"/>
          <w:lang w:val="en-GB"/>
        </w:rPr>
        <w:t xml:space="preserve">), Comscore, ONS, ABS, ASHE, IDBR, BRES, D&amp;B, EIFF, Glasgow Film Festival, Tourism Resources Company, VisitScotland, VisitBritain, the Moffat Centre for Travel &amp; </w:t>
      </w:r>
      <w:r w:rsidRPr="00440046">
        <w:rPr>
          <w:rFonts w:ascii="Arial" w:hAnsi="Arial" w:cs="Arial"/>
          <w:sz w:val="22"/>
          <w:szCs w:val="22"/>
          <w:lang w:val="en-GB"/>
        </w:rPr>
        <w:lastRenderedPageBreak/>
        <w:t xml:space="preserve">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A52BC0" w:rsidRPr="00440046">
        <w:rPr>
          <w:rFonts w:ascii="Arial" w:hAnsi="Arial" w:cs="Arial"/>
          <w:sz w:val="22"/>
          <w:szCs w:val="22"/>
          <w:lang w:val="en-GB"/>
        </w:rPr>
        <w:t xml:space="preserve"> and </w:t>
      </w:r>
      <w:r w:rsidRPr="00440046">
        <w:rPr>
          <w:rFonts w:ascii="Arial" w:hAnsi="Arial" w:cs="Arial"/>
          <w:sz w:val="22"/>
          <w:szCs w:val="22"/>
          <w:lang w:val="en-GB"/>
        </w:rPr>
        <w:t>SQA</w:t>
      </w:r>
      <w:r w:rsidRPr="00440046">
        <w:rPr>
          <w:rFonts w:ascii="Arial" w:hAnsi="Arial" w:cs="Arial"/>
          <w:sz w:val="22"/>
          <w:szCs w:val="22"/>
          <w:lang w:val="en-GB"/>
        </w:rPr>
        <w:br/>
        <w:t>* Excludes employment, GVA and production spending generated in the ‘Other TV production’ segment, which was not included in the 2019 estimates</w:t>
      </w:r>
    </w:p>
    <w:p w14:paraId="2124B939" w14:textId="00BC154A" w:rsidR="003D1B58" w:rsidRPr="00B53462" w:rsidRDefault="003D1B58" w:rsidP="003D1B58">
      <w:pPr>
        <w:pStyle w:val="Caption"/>
        <w:rPr>
          <w:rFonts w:ascii="Arial" w:hAnsi="Arial" w:cs="Arial"/>
          <w:sz w:val="24"/>
          <w:szCs w:val="24"/>
        </w:rPr>
      </w:pPr>
      <w:bookmarkStart w:id="10" w:name="_Ref141243228"/>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3</w:t>
      </w:r>
      <w:r w:rsidRPr="00B53462">
        <w:rPr>
          <w:rFonts w:ascii="Arial" w:hAnsi="Arial" w:cs="Arial"/>
          <w:sz w:val="24"/>
          <w:szCs w:val="24"/>
        </w:rPr>
        <w:fldChar w:fldCharType="end"/>
      </w:r>
      <w:bookmarkEnd w:id="10"/>
      <w:r w:rsidRPr="00B53462">
        <w:rPr>
          <w:rFonts w:ascii="Arial" w:hAnsi="Arial" w:cs="Arial"/>
          <w:sz w:val="24"/>
          <w:szCs w:val="24"/>
        </w:rPr>
        <w:t xml:space="preserve"> </w:t>
      </w:r>
      <w:r w:rsidR="008E6012" w:rsidRPr="00B53462">
        <w:rPr>
          <w:rFonts w:ascii="Arial" w:hAnsi="Arial" w:cs="Arial"/>
          <w:sz w:val="24"/>
          <w:szCs w:val="24"/>
        </w:rPr>
        <w:t xml:space="preserve">Trends </w:t>
      </w:r>
      <w:r w:rsidRPr="00B53462">
        <w:rPr>
          <w:rFonts w:ascii="Arial" w:hAnsi="Arial" w:cs="Arial"/>
          <w:sz w:val="24"/>
          <w:szCs w:val="24"/>
        </w:rPr>
        <w:t>in Scotland’s screen sector</w:t>
      </w:r>
    </w:p>
    <w:p w14:paraId="451E1CED" w14:textId="24EAC758" w:rsidR="00CD35FD" w:rsidRPr="00B53462" w:rsidRDefault="003D1B58" w:rsidP="003D1B58">
      <w:pPr>
        <w:pStyle w:val="BodyText"/>
        <w:spacing w:after="0"/>
        <w:rPr>
          <w:rFonts w:ascii="Arial" w:hAnsi="Arial" w:cs="Arial"/>
          <w:b/>
          <w:bCs/>
          <w:color w:val="003D40"/>
          <w:sz w:val="24"/>
          <w:szCs w:val="24"/>
          <w:lang w:val="en-GB"/>
        </w:rPr>
      </w:pPr>
      <w:r w:rsidRPr="00B53462">
        <w:rPr>
          <w:rFonts w:ascii="Arial" w:hAnsi="Arial" w:cs="Arial"/>
          <w:b/>
          <w:bCs/>
          <w:color w:val="003D40"/>
          <w:sz w:val="24"/>
          <w:szCs w:val="24"/>
          <w:lang w:val="en-GB"/>
        </w:rPr>
        <w:t>a. Employment (</w:t>
      </w:r>
      <w:r w:rsidR="00206C2D" w:rsidRPr="00B53462">
        <w:rPr>
          <w:rFonts w:ascii="Arial" w:hAnsi="Arial" w:cs="Arial"/>
          <w:b/>
          <w:bCs/>
          <w:color w:val="003D40"/>
          <w:sz w:val="24"/>
          <w:szCs w:val="24"/>
          <w:lang w:val="en-GB"/>
        </w:rPr>
        <w:t xml:space="preserve">000s </w:t>
      </w:r>
      <w:r w:rsidRPr="00B53462">
        <w:rPr>
          <w:rFonts w:ascii="Arial" w:hAnsi="Arial" w:cs="Arial"/>
          <w:b/>
          <w:bCs/>
          <w:color w:val="003D40"/>
          <w:sz w:val="24"/>
          <w:szCs w:val="24"/>
          <w:lang w:val="en-GB"/>
        </w:rPr>
        <w:t>FTEs)</w:t>
      </w:r>
    </w:p>
    <w:p w14:paraId="2F4881EC" w14:textId="7590667F" w:rsidR="00CD35FD" w:rsidRPr="00B53462" w:rsidRDefault="00CD35FD" w:rsidP="003D1B58">
      <w:pPr>
        <w:pStyle w:val="BodyText"/>
        <w:spacing w:after="0"/>
        <w:rPr>
          <w:rFonts w:ascii="Arial" w:hAnsi="Arial" w:cs="Arial"/>
          <w:b/>
          <w:bCs/>
          <w:color w:val="003D40"/>
          <w:sz w:val="24"/>
          <w:szCs w:val="24"/>
          <w:lang w:val="en-GB"/>
        </w:rPr>
      </w:pPr>
    </w:p>
    <w:tbl>
      <w:tblPr>
        <w:tblStyle w:val="TableGrid"/>
        <w:tblW w:w="99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7"/>
        <w:gridCol w:w="7712"/>
      </w:tblGrid>
      <w:tr w:rsidR="00CD35FD" w:rsidRPr="00B53462" w14:paraId="2DB54D24" w14:textId="77777777">
        <w:trPr>
          <w:trHeight w:val="5195"/>
        </w:trPr>
        <w:tc>
          <w:tcPr>
            <w:tcW w:w="2227" w:type="dxa"/>
          </w:tcPr>
          <w:p w14:paraId="7BE1AA32" w14:textId="77777777" w:rsidR="00CD35FD" w:rsidRPr="00B53462" w:rsidRDefault="00CD35FD">
            <w:pPr>
              <w:rPr>
                <w:rFonts w:ascii="Arial" w:hAnsi="Arial" w:cs="Arial"/>
                <w:b/>
                <w:bCs/>
                <w:color w:val="002060"/>
              </w:rPr>
            </w:pPr>
            <w:r w:rsidRPr="00B53462">
              <w:rPr>
                <w:rFonts w:ascii="Arial" w:hAnsi="Arial" w:cs="Arial"/>
                <w:noProof/>
              </w:rPr>
              <w:drawing>
                <wp:inline distT="0" distB="0" distL="0" distR="0" wp14:anchorId="1F5D3C0A" wp14:editId="16A53ED9">
                  <wp:extent cx="1234440" cy="2865120"/>
                  <wp:effectExtent l="0" t="0" r="3810" b="0"/>
                  <wp:docPr id="1045366772" name="Chart 1">
                    <a:extLst xmlns:a="http://schemas.openxmlformats.org/drawingml/2006/main">
                      <a:ext uri="{FF2B5EF4-FFF2-40B4-BE49-F238E27FC236}">
                        <a16:creationId xmlns:a16="http://schemas.microsoft.com/office/drawing/2014/main" id="{258000EB-F761-4612-9F79-DD1539C0DB85}"/>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c>
          <w:tcPr>
            <w:tcW w:w="7712" w:type="dxa"/>
          </w:tcPr>
          <w:p w14:paraId="1B4B2ACA" w14:textId="77777777" w:rsidR="00CD35FD" w:rsidRPr="00B53462" w:rsidRDefault="00CD35FD">
            <w:pPr>
              <w:rPr>
                <w:rFonts w:ascii="Arial" w:hAnsi="Arial" w:cs="Arial"/>
                <w:b/>
                <w:bCs/>
                <w:color w:val="002060"/>
              </w:rPr>
            </w:pPr>
            <w:r w:rsidRPr="00B53462">
              <w:rPr>
                <w:rFonts w:ascii="Arial" w:hAnsi="Arial" w:cs="Arial"/>
                <w:noProof/>
              </w:rPr>
              <w:drawing>
                <wp:inline distT="0" distB="0" distL="0" distR="0" wp14:anchorId="48C3B35F" wp14:editId="5C68CC8C">
                  <wp:extent cx="4652010" cy="3246755"/>
                  <wp:effectExtent l="0" t="0" r="0" b="0"/>
                  <wp:docPr id="483413202" name="Chart 1">
                    <a:extLst xmlns:a="http://schemas.openxmlformats.org/drawingml/2006/main">
                      <a:ext uri="{FF2B5EF4-FFF2-40B4-BE49-F238E27FC236}">
                        <a16:creationId xmlns:a16="http://schemas.microsoft.com/office/drawing/2014/main" id="{51FFD34F-DEC1-4DC4-939A-FB015A3FE0F2}"/>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bl>
    <w:p w14:paraId="67D3FAA1" w14:textId="3FB90841" w:rsidR="003E293D" w:rsidRPr="00B53462" w:rsidRDefault="003E293D" w:rsidP="003D1B58">
      <w:pPr>
        <w:pStyle w:val="BodyText"/>
        <w:rPr>
          <w:rFonts w:ascii="Arial" w:hAnsi="Arial" w:cs="Arial"/>
          <w:sz w:val="24"/>
          <w:szCs w:val="24"/>
          <w:lang w:val="en-GB"/>
        </w:rPr>
      </w:pPr>
    </w:p>
    <w:p w14:paraId="0640C804" w14:textId="77777777" w:rsidR="003D1B58" w:rsidRPr="00B53462" w:rsidRDefault="003D1B58" w:rsidP="003D1B58">
      <w:pPr>
        <w:pStyle w:val="BodyText"/>
        <w:rPr>
          <w:rFonts w:ascii="Arial" w:hAnsi="Arial" w:cs="Arial"/>
          <w:b/>
          <w:bCs/>
          <w:color w:val="003D40"/>
          <w:sz w:val="24"/>
          <w:szCs w:val="24"/>
          <w:lang w:val="en-GB"/>
        </w:rPr>
      </w:pPr>
      <w:r w:rsidRPr="00B53462">
        <w:rPr>
          <w:rFonts w:ascii="Arial" w:hAnsi="Arial" w:cs="Arial"/>
          <w:b/>
          <w:bCs/>
          <w:color w:val="003D40"/>
          <w:sz w:val="24"/>
          <w:szCs w:val="24"/>
          <w:lang w:val="en-GB"/>
        </w:rPr>
        <w:t>b. GVA (£ millions)</w:t>
      </w:r>
    </w:p>
    <w:tbl>
      <w:tblPr>
        <w:tblStyle w:val="TableGrid"/>
        <w:tblW w:w="9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6"/>
        <w:gridCol w:w="7572"/>
      </w:tblGrid>
      <w:tr w:rsidR="0093666C" w:rsidRPr="00B53462" w14:paraId="7F79619C" w14:textId="77777777">
        <w:trPr>
          <w:trHeight w:val="5099"/>
        </w:trPr>
        <w:tc>
          <w:tcPr>
            <w:tcW w:w="2616" w:type="dxa"/>
          </w:tcPr>
          <w:p w14:paraId="7E001AFF" w14:textId="77777777" w:rsidR="0093666C" w:rsidRPr="00B53462" w:rsidRDefault="0093666C">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6EA28D03" wp14:editId="3B7BECCD">
                  <wp:extent cx="1295400" cy="2788920"/>
                  <wp:effectExtent l="0" t="0" r="0" b="0"/>
                  <wp:docPr id="478468960" name="Chart 1">
                    <a:extLst xmlns:a="http://schemas.openxmlformats.org/drawingml/2006/main">
                      <a:ext uri="{FF2B5EF4-FFF2-40B4-BE49-F238E27FC236}">
                        <a16:creationId xmlns:a16="http://schemas.microsoft.com/office/drawing/2014/main" id="{0D3B71EB-AD4C-48DF-9591-8E7836ABFCF4}"/>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c>
          <w:tcPr>
            <w:tcW w:w="7108" w:type="dxa"/>
          </w:tcPr>
          <w:p w14:paraId="6518B234" w14:textId="77777777" w:rsidR="0093666C" w:rsidRPr="00B53462" w:rsidRDefault="0093666C">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0053902C" wp14:editId="1C385B6D">
                  <wp:extent cx="4671060" cy="3200400"/>
                  <wp:effectExtent l="0" t="0" r="0" b="0"/>
                  <wp:docPr id="1013345454" name="Chart 1">
                    <a:extLst xmlns:a="http://schemas.openxmlformats.org/drawingml/2006/main">
                      <a:ext uri="{FF2B5EF4-FFF2-40B4-BE49-F238E27FC236}">
                        <a16:creationId xmlns:a16="http://schemas.microsoft.com/office/drawing/2014/main" id="{D420EEED-5106-4EB8-A75D-6A57C38CC3CA}"/>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tc>
      </w:tr>
    </w:tbl>
    <w:p w14:paraId="394CE161" w14:textId="7478C695" w:rsidR="00A1650D" w:rsidRPr="00B53462" w:rsidRDefault="00A1650D" w:rsidP="00A1650D">
      <w:pPr>
        <w:pStyle w:val="BodyText"/>
        <w:rPr>
          <w:rFonts w:ascii="Arial" w:hAnsi="Arial" w:cs="Arial"/>
          <w:sz w:val="24"/>
          <w:szCs w:val="24"/>
          <w:lang w:val="en-GB"/>
        </w:rPr>
      </w:pPr>
      <w:r w:rsidRPr="001C06F3">
        <w:rPr>
          <w:rFonts w:ascii="Arial" w:hAnsi="Arial" w:cs="Arial"/>
          <w:sz w:val="22"/>
          <w:szCs w:val="22"/>
          <w:lang w:val="en-GB"/>
        </w:rPr>
        <w:t xml:space="preserve">Source: </w:t>
      </w:r>
      <w:r w:rsidR="00D31529" w:rsidRPr="001C06F3">
        <w:rPr>
          <w:rFonts w:ascii="Arial" w:hAnsi="Arial" w:cs="Arial"/>
          <w:sz w:val="22"/>
          <w:szCs w:val="22"/>
          <w:lang w:val="en-GB"/>
        </w:rPr>
        <w:t>Saffery LLP /</w:t>
      </w:r>
      <w:r w:rsidRPr="001C06F3">
        <w:rPr>
          <w:rFonts w:ascii="Arial" w:hAnsi="Arial" w:cs="Arial"/>
          <w:sz w:val="22"/>
          <w:szCs w:val="22"/>
          <w:lang w:val="en-GB"/>
        </w:rPr>
        <w:t xml:space="preserve"> Nordicity estimates based on data from Screen Scotland, Screen Commission, BFI, public financial reports, Ofcom, producers/distributors survey (2021, </w:t>
      </w:r>
      <w:r w:rsidRPr="001C06F3">
        <w:rPr>
          <w:rFonts w:ascii="Arial" w:hAnsi="Arial" w:cs="Arial"/>
          <w:sz w:val="22"/>
          <w:szCs w:val="22"/>
          <w:lang w:val="en-GB"/>
        </w:rPr>
        <w:lastRenderedPageBreak/>
        <w:t xml:space="preserve">2022), Comscore, ONS, ABS, ASHE, IDBR, BRES, D&amp;B, EIFF, Glasgow Film Festival, Tourism Resources Company, VisitScotland, VisitBritain, the Moffat Centre for Travel &amp; Tourism Business Development, </w:t>
      </w:r>
      <w:r w:rsidR="00DC1747" w:rsidRPr="001C06F3">
        <w:rPr>
          <w:rFonts w:ascii="Arial" w:hAnsi="Arial" w:cs="Arial"/>
          <w:sz w:val="22"/>
          <w:szCs w:val="22"/>
          <w:lang w:val="en-GB"/>
        </w:rPr>
        <w:t xml:space="preserve">Jisc, </w:t>
      </w:r>
      <w:r w:rsidRPr="001C06F3">
        <w:rPr>
          <w:rFonts w:ascii="Arial" w:hAnsi="Arial" w:cs="Arial"/>
          <w:sz w:val="22"/>
          <w:szCs w:val="22"/>
          <w:lang w:val="en-GB"/>
        </w:rPr>
        <w:t>HESA, ESFA</w:t>
      </w:r>
      <w:r w:rsidR="004414AF" w:rsidRPr="001C06F3">
        <w:rPr>
          <w:rFonts w:ascii="Arial" w:hAnsi="Arial" w:cs="Arial"/>
          <w:sz w:val="22"/>
          <w:szCs w:val="22"/>
          <w:lang w:val="en-GB"/>
        </w:rPr>
        <w:t xml:space="preserve"> and </w:t>
      </w:r>
      <w:r w:rsidRPr="001C06F3">
        <w:rPr>
          <w:rFonts w:ascii="Arial" w:hAnsi="Arial" w:cs="Arial"/>
          <w:sz w:val="22"/>
          <w:szCs w:val="22"/>
          <w:lang w:val="en-GB"/>
        </w:rPr>
        <w:t>SQA</w:t>
      </w:r>
      <w:r w:rsidRPr="001C06F3">
        <w:rPr>
          <w:rFonts w:ascii="Arial" w:hAnsi="Arial" w:cs="Arial"/>
          <w:sz w:val="22"/>
          <w:szCs w:val="22"/>
          <w:lang w:val="en-GB"/>
        </w:rPr>
        <w:br/>
        <w:t>* Excludes employment, GVA and production spending generated in the ‘Other TV production’ segment, which was not included in the 2019 estimates</w:t>
      </w:r>
    </w:p>
    <w:p w14:paraId="1E4817A3" w14:textId="509A97D6" w:rsidR="003D1B58" w:rsidRPr="00260C30" w:rsidRDefault="00640BB7" w:rsidP="00260C30">
      <w:pPr>
        <w:pStyle w:val="SubHeading1"/>
      </w:pPr>
      <w:bookmarkStart w:id="11" w:name="_Toc210643431"/>
      <w:r w:rsidRPr="00260C30">
        <w:t>Policy context</w:t>
      </w:r>
      <w:bookmarkEnd w:id="11"/>
    </w:p>
    <w:p w14:paraId="77E4A32A" w14:textId="18534165" w:rsidR="00400124" w:rsidRPr="00B53462" w:rsidRDefault="003D1B58" w:rsidP="00A307F7">
      <w:pPr>
        <w:pStyle w:val="BodyText"/>
        <w:tabs>
          <w:tab w:val="clear" w:pos="1627"/>
        </w:tabs>
        <w:rPr>
          <w:rFonts w:ascii="Arial" w:hAnsi="Arial" w:cs="Arial"/>
          <w:sz w:val="24"/>
          <w:szCs w:val="24"/>
        </w:rPr>
      </w:pPr>
      <w:r w:rsidRPr="00B53462">
        <w:rPr>
          <w:rFonts w:ascii="Arial" w:hAnsi="Arial" w:cs="Arial"/>
          <w:sz w:val="24"/>
          <w:szCs w:val="24"/>
        </w:rPr>
        <w:t xml:space="preserve">The creative industries have been one of the key engines of the UK economy over the past </w:t>
      </w:r>
      <w:r w:rsidR="00951029" w:rsidRPr="00B53462">
        <w:rPr>
          <w:rFonts w:ascii="Arial" w:hAnsi="Arial" w:cs="Arial"/>
          <w:sz w:val="24"/>
          <w:szCs w:val="24"/>
        </w:rPr>
        <w:t>10-15 years</w:t>
      </w:r>
      <w:r w:rsidRPr="00B53462">
        <w:rPr>
          <w:rFonts w:ascii="Arial" w:hAnsi="Arial" w:cs="Arial"/>
          <w:sz w:val="24"/>
          <w:szCs w:val="24"/>
        </w:rPr>
        <w:t>. According to statistics published by the Department for Culture, Media and Sport (DCMS)</w:t>
      </w:r>
      <w:r w:rsidR="00DF5A65" w:rsidRPr="00B53462">
        <w:rPr>
          <w:rFonts w:ascii="Arial" w:hAnsi="Arial" w:cs="Arial"/>
          <w:sz w:val="24"/>
          <w:szCs w:val="24"/>
        </w:rPr>
        <w:t xml:space="preserve"> </w:t>
      </w:r>
      <w:r w:rsidR="00555060" w:rsidRPr="00B53462">
        <w:rPr>
          <w:rFonts w:ascii="Arial" w:hAnsi="Arial" w:cs="Arial"/>
          <w:sz w:val="24"/>
          <w:szCs w:val="24"/>
        </w:rPr>
        <w:t>b</w:t>
      </w:r>
      <w:r w:rsidR="00EA2C0B" w:rsidRPr="00B53462">
        <w:rPr>
          <w:rFonts w:ascii="Arial" w:hAnsi="Arial" w:cs="Arial"/>
          <w:sz w:val="24"/>
          <w:szCs w:val="24"/>
        </w:rPr>
        <w:t>y 202</w:t>
      </w:r>
      <w:r w:rsidR="00A95D88" w:rsidRPr="00B53462">
        <w:rPr>
          <w:rFonts w:ascii="Arial" w:hAnsi="Arial" w:cs="Arial"/>
          <w:sz w:val="24"/>
          <w:szCs w:val="24"/>
        </w:rPr>
        <w:t>3</w:t>
      </w:r>
      <w:r w:rsidR="00EA2C0B" w:rsidRPr="00B53462">
        <w:rPr>
          <w:rFonts w:ascii="Arial" w:hAnsi="Arial" w:cs="Arial"/>
          <w:sz w:val="24"/>
          <w:szCs w:val="24"/>
        </w:rPr>
        <w:t>, the UK’s creative industries were worth over £1</w:t>
      </w:r>
      <w:r w:rsidR="00546B6D" w:rsidRPr="00B53462">
        <w:rPr>
          <w:rFonts w:ascii="Arial" w:hAnsi="Arial" w:cs="Arial"/>
          <w:sz w:val="24"/>
          <w:szCs w:val="24"/>
        </w:rPr>
        <w:t>24</w:t>
      </w:r>
      <w:r w:rsidR="00EA2C0B" w:rsidRPr="00B53462">
        <w:rPr>
          <w:rFonts w:ascii="Arial" w:hAnsi="Arial" w:cs="Arial"/>
          <w:sz w:val="24"/>
          <w:szCs w:val="24"/>
        </w:rPr>
        <w:t xml:space="preserve"> billion </w:t>
      </w:r>
      <w:r w:rsidR="00546B6D" w:rsidRPr="00B53462">
        <w:rPr>
          <w:rFonts w:ascii="Arial" w:hAnsi="Arial" w:cs="Arial"/>
          <w:sz w:val="24"/>
          <w:szCs w:val="24"/>
        </w:rPr>
        <w:t xml:space="preserve">in GVA </w:t>
      </w:r>
      <w:r w:rsidR="00EA2C0B" w:rsidRPr="00B53462">
        <w:rPr>
          <w:rFonts w:ascii="Arial" w:hAnsi="Arial" w:cs="Arial"/>
          <w:sz w:val="24"/>
          <w:szCs w:val="24"/>
        </w:rPr>
        <w:t>and employed over 2</w:t>
      </w:r>
      <w:r w:rsidR="00CA37C3" w:rsidRPr="00B53462">
        <w:rPr>
          <w:rFonts w:ascii="Arial" w:hAnsi="Arial" w:cs="Arial"/>
          <w:sz w:val="24"/>
          <w:szCs w:val="24"/>
        </w:rPr>
        <w:t>.4</w:t>
      </w:r>
      <w:r w:rsidR="00EA2C0B" w:rsidRPr="00B53462">
        <w:rPr>
          <w:rFonts w:ascii="Arial" w:hAnsi="Arial" w:cs="Arial"/>
          <w:sz w:val="24"/>
          <w:szCs w:val="24"/>
        </w:rPr>
        <w:t xml:space="preserve"> million people</w:t>
      </w:r>
      <w:r w:rsidR="002410DB" w:rsidRPr="00B53462">
        <w:rPr>
          <w:rFonts w:ascii="Arial" w:hAnsi="Arial" w:cs="Arial"/>
          <w:sz w:val="24"/>
          <w:szCs w:val="24"/>
        </w:rPr>
        <w:t>.</w:t>
      </w:r>
      <w:r w:rsidR="008E4796" w:rsidRPr="00B53462">
        <w:rPr>
          <w:rStyle w:val="FootnoteReference"/>
          <w:rFonts w:ascii="Arial" w:hAnsi="Arial" w:cs="Arial"/>
          <w:sz w:val="24"/>
          <w:szCs w:val="24"/>
        </w:rPr>
        <w:footnoteReference w:id="6"/>
      </w:r>
      <w:r w:rsidR="00EA2C0B" w:rsidRPr="00B53462">
        <w:rPr>
          <w:rFonts w:ascii="Arial" w:hAnsi="Arial" w:cs="Arial"/>
          <w:sz w:val="24"/>
          <w:szCs w:val="24"/>
        </w:rPr>
        <w:t xml:space="preserve"> </w:t>
      </w:r>
      <w:r w:rsidR="00FD61C3" w:rsidRPr="00B53462">
        <w:rPr>
          <w:rFonts w:ascii="Arial" w:hAnsi="Arial" w:cs="Arial"/>
          <w:sz w:val="24"/>
          <w:szCs w:val="24"/>
        </w:rPr>
        <w:t>One of every 14 workers in the UK are employed in the creative industries</w:t>
      </w:r>
      <w:r w:rsidR="00EA2C0B" w:rsidRPr="00B53462">
        <w:rPr>
          <w:rFonts w:ascii="Arial" w:hAnsi="Arial" w:cs="Arial"/>
          <w:sz w:val="24"/>
          <w:szCs w:val="24"/>
        </w:rPr>
        <w:t>.</w:t>
      </w:r>
      <w:r w:rsidR="00FD61C3" w:rsidRPr="00B53462">
        <w:rPr>
          <w:rStyle w:val="FootnoteReference"/>
          <w:rFonts w:ascii="Arial" w:hAnsi="Arial" w:cs="Arial"/>
          <w:sz w:val="24"/>
          <w:szCs w:val="24"/>
        </w:rPr>
        <w:t xml:space="preserve"> </w:t>
      </w:r>
      <w:r w:rsidR="00FD61C3" w:rsidRPr="00B53462">
        <w:rPr>
          <w:rStyle w:val="FootnoteReference"/>
          <w:rFonts w:ascii="Arial" w:hAnsi="Arial" w:cs="Arial"/>
          <w:sz w:val="24"/>
          <w:szCs w:val="24"/>
        </w:rPr>
        <w:footnoteReference w:id="7"/>
      </w:r>
    </w:p>
    <w:p w14:paraId="6E278764" w14:textId="23B3CC37" w:rsidR="00EA2C0B" w:rsidRPr="00B53462" w:rsidRDefault="00CF08FE" w:rsidP="00A307F7">
      <w:pPr>
        <w:pStyle w:val="BodyText"/>
        <w:tabs>
          <w:tab w:val="clear" w:pos="1627"/>
        </w:tabs>
        <w:rPr>
          <w:rFonts w:ascii="Arial" w:hAnsi="Arial" w:cs="Arial"/>
          <w:sz w:val="24"/>
          <w:szCs w:val="24"/>
          <w:lang w:val="en-GB"/>
        </w:rPr>
      </w:pPr>
      <w:r w:rsidRPr="00B53462">
        <w:rPr>
          <w:rFonts w:ascii="Arial" w:hAnsi="Arial" w:cs="Arial"/>
          <w:sz w:val="24"/>
          <w:szCs w:val="24"/>
        </w:rPr>
        <w:t xml:space="preserve">The latest published statistics indicate that there were </w:t>
      </w:r>
      <w:r w:rsidR="00DB6F4C" w:rsidRPr="00B53462">
        <w:rPr>
          <w:rFonts w:ascii="Arial" w:hAnsi="Arial" w:cs="Arial"/>
          <w:sz w:val="24"/>
          <w:szCs w:val="24"/>
        </w:rPr>
        <w:t>just under</w:t>
      </w:r>
      <w:r w:rsidRPr="00B53462">
        <w:rPr>
          <w:rFonts w:ascii="Arial" w:hAnsi="Arial" w:cs="Arial"/>
          <w:sz w:val="24"/>
          <w:szCs w:val="24"/>
        </w:rPr>
        <w:t xml:space="preserve"> 15,000 businesses operating in Scotland’s creative industries in 202</w:t>
      </w:r>
      <w:r w:rsidR="00DB6F4C" w:rsidRPr="00B53462">
        <w:rPr>
          <w:rFonts w:ascii="Arial" w:hAnsi="Arial" w:cs="Arial"/>
          <w:sz w:val="24"/>
          <w:szCs w:val="24"/>
        </w:rPr>
        <w:t>3</w:t>
      </w:r>
      <w:r w:rsidRPr="00B53462">
        <w:rPr>
          <w:rFonts w:ascii="Arial" w:hAnsi="Arial" w:cs="Arial"/>
          <w:sz w:val="24"/>
          <w:szCs w:val="24"/>
        </w:rPr>
        <w:t>,</w:t>
      </w:r>
      <w:r w:rsidR="00190DFF" w:rsidRPr="00B53462">
        <w:rPr>
          <w:rStyle w:val="FootnoteReference"/>
          <w:rFonts w:ascii="Arial" w:hAnsi="Arial" w:cs="Arial"/>
          <w:sz w:val="24"/>
          <w:szCs w:val="24"/>
        </w:rPr>
        <w:footnoteReference w:id="8"/>
      </w:r>
      <w:r w:rsidRPr="00B53462">
        <w:rPr>
          <w:rFonts w:ascii="Arial" w:hAnsi="Arial" w:cs="Arial"/>
          <w:sz w:val="24"/>
          <w:szCs w:val="24"/>
        </w:rPr>
        <w:t xml:space="preserve"> employing </w:t>
      </w:r>
      <w:r w:rsidR="00D621B7" w:rsidRPr="00B53462">
        <w:rPr>
          <w:rFonts w:ascii="Arial" w:hAnsi="Arial" w:cs="Arial"/>
          <w:sz w:val="24"/>
          <w:szCs w:val="24"/>
        </w:rPr>
        <w:t>161</w:t>
      </w:r>
      <w:r w:rsidRPr="00B53462">
        <w:rPr>
          <w:rFonts w:ascii="Arial" w:hAnsi="Arial" w:cs="Arial"/>
          <w:sz w:val="24"/>
          <w:szCs w:val="24"/>
        </w:rPr>
        <w:t>,000 people</w:t>
      </w:r>
      <w:r w:rsidR="00165D16" w:rsidRPr="00B53462">
        <w:rPr>
          <w:rStyle w:val="FootnoteReference"/>
          <w:rFonts w:ascii="Arial" w:hAnsi="Arial" w:cs="Arial"/>
          <w:sz w:val="24"/>
          <w:szCs w:val="24"/>
        </w:rPr>
        <w:footnoteReference w:id="9"/>
      </w:r>
      <w:r w:rsidRPr="00B53462">
        <w:rPr>
          <w:rFonts w:ascii="Arial" w:hAnsi="Arial" w:cs="Arial"/>
          <w:sz w:val="24"/>
          <w:szCs w:val="24"/>
        </w:rPr>
        <w:t xml:space="preserve"> and just under </w:t>
      </w:r>
      <w:r w:rsidRPr="00B53462">
        <w:rPr>
          <w:rFonts w:ascii="Arial" w:hAnsi="Arial" w:cs="Arial"/>
          <w:sz w:val="24"/>
          <w:szCs w:val="24"/>
          <w:lang w:val="en-GB"/>
        </w:rPr>
        <w:t>£</w:t>
      </w:r>
      <w:r w:rsidRPr="00B53462">
        <w:rPr>
          <w:rFonts w:ascii="Arial" w:hAnsi="Arial" w:cs="Arial"/>
          <w:sz w:val="24"/>
          <w:szCs w:val="24"/>
        </w:rPr>
        <w:t>4.</w:t>
      </w:r>
      <w:r w:rsidR="008D44C0" w:rsidRPr="00B53462">
        <w:rPr>
          <w:rFonts w:ascii="Arial" w:hAnsi="Arial" w:cs="Arial"/>
          <w:sz w:val="24"/>
          <w:szCs w:val="24"/>
        </w:rPr>
        <w:t>9</w:t>
      </w:r>
      <w:r w:rsidRPr="00B53462">
        <w:rPr>
          <w:rFonts w:ascii="Arial" w:hAnsi="Arial" w:cs="Arial"/>
          <w:sz w:val="24"/>
          <w:szCs w:val="24"/>
          <w:lang w:val="en-GB"/>
        </w:rPr>
        <w:t xml:space="preserve"> billion in GVA</w:t>
      </w:r>
      <w:r w:rsidR="00426C99" w:rsidRPr="00B53462">
        <w:rPr>
          <w:rFonts w:ascii="Arial" w:hAnsi="Arial" w:cs="Arial"/>
          <w:sz w:val="24"/>
          <w:szCs w:val="24"/>
          <w:lang w:val="en-GB"/>
        </w:rPr>
        <w:t xml:space="preserve"> (2022)</w:t>
      </w:r>
      <w:r w:rsidRPr="00B53462">
        <w:rPr>
          <w:rFonts w:ascii="Arial" w:hAnsi="Arial" w:cs="Arial"/>
          <w:sz w:val="24"/>
          <w:szCs w:val="24"/>
          <w:lang w:val="en-GB"/>
        </w:rPr>
        <w:t>.</w:t>
      </w:r>
      <w:r w:rsidR="00426C99" w:rsidRPr="00B53462">
        <w:rPr>
          <w:rStyle w:val="FootnoteReference"/>
          <w:rFonts w:ascii="Arial" w:hAnsi="Arial" w:cs="Arial"/>
          <w:sz w:val="24"/>
          <w:szCs w:val="24"/>
          <w:lang w:val="en-GB"/>
        </w:rPr>
        <w:footnoteReference w:id="10"/>
      </w:r>
      <w:r w:rsidRPr="00B53462">
        <w:rPr>
          <w:rFonts w:ascii="Arial" w:hAnsi="Arial" w:cs="Arial"/>
          <w:sz w:val="24"/>
          <w:szCs w:val="24"/>
          <w:lang w:val="en-GB"/>
        </w:rPr>
        <w:t xml:space="preserve"> </w:t>
      </w:r>
    </w:p>
    <w:p w14:paraId="1352ECF2" w14:textId="411F102D" w:rsidR="009C2BE1" w:rsidRPr="00B53462" w:rsidRDefault="009C2BE1"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UK </w:t>
      </w:r>
      <w:r w:rsidR="00555060" w:rsidRPr="00B53462">
        <w:rPr>
          <w:rFonts w:ascii="Arial" w:hAnsi="Arial" w:cs="Arial"/>
          <w:sz w:val="24"/>
          <w:szCs w:val="24"/>
          <w:lang w:val="en-GB"/>
        </w:rPr>
        <w:t xml:space="preserve">and Scottish </w:t>
      </w:r>
      <w:r w:rsidRPr="00B53462">
        <w:rPr>
          <w:rFonts w:ascii="Arial" w:hAnsi="Arial" w:cs="Arial"/>
          <w:sz w:val="24"/>
          <w:szCs w:val="24"/>
          <w:lang w:val="en-GB"/>
        </w:rPr>
        <w:t>government</w:t>
      </w:r>
      <w:r w:rsidR="00555060" w:rsidRPr="00B53462">
        <w:rPr>
          <w:rFonts w:ascii="Arial" w:hAnsi="Arial" w:cs="Arial"/>
          <w:sz w:val="24"/>
          <w:szCs w:val="24"/>
          <w:lang w:val="en-GB"/>
        </w:rPr>
        <w:t>s</w:t>
      </w:r>
      <w:r w:rsidRPr="00B53462">
        <w:rPr>
          <w:rFonts w:ascii="Arial" w:hAnsi="Arial" w:cs="Arial"/>
          <w:sz w:val="24"/>
          <w:szCs w:val="24"/>
          <w:lang w:val="en-GB"/>
        </w:rPr>
        <w:t xml:space="preserve"> clearly recognise how the creative industries and the screen sector in particular are economic engines – driving exports and high-value job creation. For that reason, the creative industries are now one of </w:t>
      </w:r>
      <w:r w:rsidR="00B31019" w:rsidRPr="00B53462">
        <w:rPr>
          <w:rFonts w:ascii="Arial" w:hAnsi="Arial" w:cs="Arial"/>
          <w:sz w:val="24"/>
          <w:szCs w:val="24"/>
          <w:lang w:val="en-GB"/>
        </w:rPr>
        <w:t xml:space="preserve">the </w:t>
      </w:r>
      <w:r w:rsidR="002F6865" w:rsidRPr="00B53462">
        <w:rPr>
          <w:rFonts w:ascii="Arial" w:hAnsi="Arial" w:cs="Arial"/>
          <w:sz w:val="24"/>
          <w:szCs w:val="24"/>
          <w:lang w:val="en-GB"/>
        </w:rPr>
        <w:t xml:space="preserve">UK </w:t>
      </w:r>
      <w:r w:rsidR="00F77181" w:rsidRPr="00B53462">
        <w:rPr>
          <w:rFonts w:ascii="Arial" w:hAnsi="Arial" w:cs="Arial"/>
          <w:sz w:val="24"/>
          <w:szCs w:val="24"/>
          <w:lang w:val="en-GB"/>
        </w:rPr>
        <w:t xml:space="preserve">government’s </w:t>
      </w:r>
      <w:r w:rsidRPr="00B53462">
        <w:rPr>
          <w:rFonts w:ascii="Arial" w:hAnsi="Arial" w:cs="Arial"/>
          <w:sz w:val="24"/>
          <w:szCs w:val="24"/>
          <w:lang w:val="en-GB"/>
        </w:rPr>
        <w:t xml:space="preserve">five priority sectors, along with digital technology, green industries, life sciences, and advanced manufacturing. Indeed, in May 2023, </w:t>
      </w:r>
      <w:r w:rsidR="006D0E6B" w:rsidRPr="00B53462">
        <w:rPr>
          <w:rFonts w:ascii="Arial" w:hAnsi="Arial" w:cs="Arial"/>
          <w:sz w:val="24"/>
          <w:szCs w:val="24"/>
          <w:lang w:val="en-GB"/>
        </w:rPr>
        <w:t xml:space="preserve">the </w:t>
      </w:r>
      <w:r w:rsidRPr="00B53462">
        <w:rPr>
          <w:rFonts w:ascii="Arial" w:hAnsi="Arial" w:cs="Arial"/>
          <w:sz w:val="24"/>
          <w:szCs w:val="24"/>
          <w:lang w:val="en-GB"/>
        </w:rPr>
        <w:t>UK government announced that it was significantly increasing its funding of the creative industries in an effort to help them expand by a further 50% by 2030.</w:t>
      </w:r>
    </w:p>
    <w:p w14:paraId="17D1772E" w14:textId="7FFF9A4F" w:rsidR="005831CC" w:rsidRPr="00B53462" w:rsidRDefault="009540E5"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Scottish government </w:t>
      </w:r>
      <w:r w:rsidR="00B335B4" w:rsidRPr="00B53462">
        <w:rPr>
          <w:rFonts w:ascii="Arial" w:hAnsi="Arial" w:cs="Arial"/>
          <w:sz w:val="24"/>
          <w:szCs w:val="24"/>
          <w:lang w:val="en-GB"/>
        </w:rPr>
        <w:t xml:space="preserve">views the creative industries as vital to Scotland’s economy. </w:t>
      </w:r>
      <w:r w:rsidR="001E53B3" w:rsidRPr="00B53462">
        <w:rPr>
          <w:rFonts w:ascii="Arial" w:hAnsi="Arial" w:cs="Arial"/>
          <w:sz w:val="24"/>
          <w:szCs w:val="24"/>
          <w:lang w:val="en-GB"/>
        </w:rPr>
        <w:t xml:space="preserve">Scotland’s Economic Strategy </w:t>
      </w:r>
      <w:r w:rsidR="00957975" w:rsidRPr="00B53462">
        <w:rPr>
          <w:rFonts w:ascii="Arial" w:hAnsi="Arial" w:cs="Arial"/>
          <w:sz w:val="24"/>
          <w:szCs w:val="24"/>
          <w:lang w:val="en-GB"/>
        </w:rPr>
        <w:t xml:space="preserve">published in March 2022 </w:t>
      </w:r>
      <w:r w:rsidR="001E53B3" w:rsidRPr="00B53462">
        <w:rPr>
          <w:rFonts w:ascii="Arial" w:hAnsi="Arial" w:cs="Arial"/>
          <w:sz w:val="24"/>
          <w:szCs w:val="24"/>
          <w:lang w:val="en-GB"/>
        </w:rPr>
        <w:t xml:space="preserve">identifies the creative industries as </w:t>
      </w:r>
      <w:r w:rsidR="00B4738E" w:rsidRPr="00B53462">
        <w:rPr>
          <w:rFonts w:ascii="Arial" w:hAnsi="Arial" w:cs="Arial"/>
          <w:sz w:val="24"/>
          <w:szCs w:val="24"/>
          <w:lang w:val="en-GB"/>
        </w:rPr>
        <w:t xml:space="preserve">one </w:t>
      </w:r>
      <w:r w:rsidR="006416B3" w:rsidRPr="00B53462">
        <w:rPr>
          <w:rFonts w:ascii="Arial" w:hAnsi="Arial" w:cs="Arial"/>
          <w:sz w:val="24"/>
          <w:szCs w:val="24"/>
          <w:lang w:val="en-GB"/>
        </w:rPr>
        <w:t xml:space="preserve">of </w:t>
      </w:r>
      <w:r w:rsidR="00482136" w:rsidRPr="00B53462">
        <w:rPr>
          <w:rFonts w:ascii="Arial" w:hAnsi="Arial" w:cs="Arial"/>
          <w:sz w:val="24"/>
          <w:szCs w:val="24"/>
          <w:lang w:val="en-GB"/>
        </w:rPr>
        <w:t>the</w:t>
      </w:r>
      <w:r w:rsidR="006416B3" w:rsidRPr="00B53462">
        <w:rPr>
          <w:rFonts w:ascii="Arial" w:hAnsi="Arial" w:cs="Arial"/>
          <w:sz w:val="24"/>
          <w:szCs w:val="24"/>
          <w:lang w:val="en-GB"/>
        </w:rPr>
        <w:t xml:space="preserve"> </w:t>
      </w:r>
      <w:r w:rsidR="0094266E" w:rsidRPr="00B53462">
        <w:rPr>
          <w:rFonts w:ascii="Arial" w:hAnsi="Arial" w:cs="Arial"/>
          <w:sz w:val="24"/>
          <w:szCs w:val="24"/>
          <w:lang w:val="en-GB"/>
        </w:rPr>
        <w:t xml:space="preserve">key industries </w:t>
      </w:r>
      <w:r w:rsidR="00C9347C" w:rsidRPr="00B53462">
        <w:rPr>
          <w:rFonts w:ascii="Arial" w:hAnsi="Arial" w:cs="Arial"/>
          <w:sz w:val="24"/>
          <w:szCs w:val="24"/>
          <w:lang w:val="en-GB"/>
        </w:rPr>
        <w:t xml:space="preserve">of </w:t>
      </w:r>
      <w:r w:rsidR="0094266E" w:rsidRPr="00B53462">
        <w:rPr>
          <w:rFonts w:ascii="Arial" w:hAnsi="Arial" w:cs="Arial"/>
          <w:sz w:val="24"/>
          <w:szCs w:val="24"/>
          <w:lang w:val="en-GB"/>
        </w:rPr>
        <w:t xml:space="preserve">future growth for </w:t>
      </w:r>
      <w:r w:rsidR="0061355C" w:rsidRPr="00B53462">
        <w:rPr>
          <w:rFonts w:ascii="Arial" w:hAnsi="Arial" w:cs="Arial"/>
          <w:sz w:val="24"/>
          <w:szCs w:val="24"/>
          <w:lang w:val="en-GB"/>
        </w:rPr>
        <w:t>Scotland.”</w:t>
      </w:r>
      <w:r w:rsidR="00F151F1" w:rsidRPr="00B53462">
        <w:rPr>
          <w:rStyle w:val="FootnoteReference"/>
          <w:rFonts w:ascii="Arial" w:hAnsi="Arial" w:cs="Arial"/>
          <w:sz w:val="24"/>
          <w:szCs w:val="24"/>
          <w:lang w:val="en-GB"/>
        </w:rPr>
        <w:footnoteReference w:id="11"/>
      </w:r>
      <w:r w:rsidR="00C11BC1" w:rsidRPr="00B53462">
        <w:rPr>
          <w:rFonts w:ascii="Arial" w:hAnsi="Arial" w:cs="Arial"/>
          <w:sz w:val="24"/>
          <w:szCs w:val="24"/>
          <w:lang w:val="en-GB"/>
        </w:rPr>
        <w:t xml:space="preserve"> </w:t>
      </w:r>
    </w:p>
    <w:p w14:paraId="619477ED" w14:textId="75A037D4" w:rsidR="003B0AE7" w:rsidRPr="00B53462" w:rsidRDefault="003B0AE7" w:rsidP="003B0AE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Within Scotland and across the UK, the screen industries are one of the most important contributors to the creative industries’ recent growth. According to the British Film Institute (BFI), the combined value of spending on the production of films and </w:t>
      </w:r>
      <w:r w:rsidR="00CE7BBE" w:rsidRPr="00B53462">
        <w:rPr>
          <w:rFonts w:ascii="Arial" w:hAnsi="Arial" w:cs="Arial"/>
          <w:sz w:val="24"/>
          <w:szCs w:val="24"/>
          <w:lang w:val="en-GB"/>
        </w:rPr>
        <w:t>HETV</w:t>
      </w:r>
      <w:r w:rsidRPr="00B53462">
        <w:rPr>
          <w:rFonts w:ascii="Arial" w:hAnsi="Arial" w:cs="Arial"/>
          <w:sz w:val="24"/>
          <w:szCs w:val="24"/>
          <w:lang w:val="en-GB"/>
        </w:rPr>
        <w:t xml:space="preserve"> programmes grew at an annual average rate of </w:t>
      </w:r>
      <w:r w:rsidR="001012CD" w:rsidRPr="00B53462">
        <w:rPr>
          <w:rFonts w:ascii="Arial" w:hAnsi="Arial" w:cs="Arial"/>
          <w:sz w:val="24"/>
          <w:szCs w:val="24"/>
          <w:lang w:val="en-GB"/>
        </w:rPr>
        <w:t>18.1</w:t>
      </w:r>
      <w:r w:rsidRPr="00B53462">
        <w:rPr>
          <w:rFonts w:ascii="Arial" w:hAnsi="Arial" w:cs="Arial"/>
          <w:sz w:val="24"/>
          <w:szCs w:val="24"/>
          <w:lang w:val="en-GB"/>
        </w:rPr>
        <w:t>% between 2013 and 202</w:t>
      </w:r>
      <w:r w:rsidR="001012CD" w:rsidRPr="00B53462">
        <w:rPr>
          <w:rFonts w:ascii="Arial" w:hAnsi="Arial" w:cs="Arial"/>
          <w:sz w:val="24"/>
          <w:szCs w:val="24"/>
          <w:lang w:val="en-GB"/>
        </w:rPr>
        <w:t>2</w:t>
      </w:r>
      <w:r w:rsidRPr="00B53462">
        <w:rPr>
          <w:rFonts w:ascii="Arial" w:hAnsi="Arial" w:cs="Arial"/>
          <w:sz w:val="24"/>
          <w:szCs w:val="24"/>
          <w:lang w:val="en-GB"/>
        </w:rPr>
        <w:t xml:space="preserve"> and reached a record £</w:t>
      </w:r>
      <w:r w:rsidR="001012CD" w:rsidRPr="00B53462">
        <w:rPr>
          <w:rFonts w:ascii="Arial" w:hAnsi="Arial" w:cs="Arial"/>
          <w:sz w:val="24"/>
          <w:szCs w:val="24"/>
          <w:lang w:val="en-GB"/>
        </w:rPr>
        <w:t>7</w:t>
      </w:r>
      <w:r w:rsidRPr="00B53462">
        <w:rPr>
          <w:rFonts w:ascii="Arial" w:hAnsi="Arial" w:cs="Arial"/>
          <w:sz w:val="24"/>
          <w:szCs w:val="24"/>
          <w:lang w:val="en-GB"/>
        </w:rPr>
        <w:t xml:space="preserve"> billion in that year</w:t>
      </w:r>
      <w:r w:rsidR="003B63F2" w:rsidRPr="00B53462">
        <w:rPr>
          <w:rFonts w:ascii="Arial" w:hAnsi="Arial" w:cs="Arial"/>
          <w:sz w:val="24"/>
          <w:szCs w:val="24"/>
          <w:lang w:val="en-GB"/>
        </w:rPr>
        <w:t xml:space="preserve"> (</w:t>
      </w:r>
      <w:r w:rsidR="003B63F2" w:rsidRPr="00B53462">
        <w:rPr>
          <w:rFonts w:ascii="Arial" w:hAnsi="Arial" w:cs="Arial"/>
          <w:sz w:val="24"/>
          <w:szCs w:val="24"/>
          <w:lang w:val="en-GB"/>
        </w:rPr>
        <w:fldChar w:fldCharType="begin"/>
      </w:r>
      <w:r w:rsidR="003B63F2" w:rsidRPr="00B53462">
        <w:rPr>
          <w:rFonts w:ascii="Arial" w:hAnsi="Arial" w:cs="Arial"/>
          <w:sz w:val="24"/>
          <w:szCs w:val="24"/>
          <w:lang w:val="en-GB"/>
        </w:rPr>
        <w:instrText xml:space="preserve"> REF _Ref63593263 \h </w:instrText>
      </w:r>
      <w:r w:rsidR="00EB4BF9" w:rsidRPr="00B53462">
        <w:rPr>
          <w:rFonts w:ascii="Arial" w:hAnsi="Arial" w:cs="Arial"/>
          <w:sz w:val="24"/>
          <w:szCs w:val="24"/>
          <w:lang w:val="en-GB"/>
        </w:rPr>
        <w:instrText xml:space="preserve"> \* MERGEFORMAT </w:instrText>
      </w:r>
      <w:r w:rsidR="003B63F2" w:rsidRPr="00B53462">
        <w:rPr>
          <w:rFonts w:ascii="Arial" w:hAnsi="Arial" w:cs="Arial"/>
          <w:sz w:val="24"/>
          <w:szCs w:val="24"/>
          <w:lang w:val="en-GB"/>
        </w:rPr>
      </w:r>
      <w:r w:rsidR="003B63F2"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4</w:t>
      </w:r>
      <w:r w:rsidR="003B63F2" w:rsidRPr="00B53462">
        <w:rPr>
          <w:rFonts w:ascii="Arial" w:hAnsi="Arial" w:cs="Arial"/>
          <w:sz w:val="24"/>
          <w:szCs w:val="24"/>
          <w:lang w:val="en-GB"/>
        </w:rPr>
        <w:fldChar w:fldCharType="end"/>
      </w:r>
      <w:r w:rsidR="00097725" w:rsidRPr="00B53462">
        <w:rPr>
          <w:rFonts w:ascii="Arial" w:hAnsi="Arial" w:cs="Arial"/>
          <w:sz w:val="24"/>
          <w:szCs w:val="24"/>
          <w:lang w:val="en-GB"/>
        </w:rPr>
        <w:t>)</w:t>
      </w:r>
      <w:r w:rsidRPr="00B53462">
        <w:rPr>
          <w:rFonts w:ascii="Arial" w:hAnsi="Arial" w:cs="Arial"/>
          <w:sz w:val="24"/>
          <w:szCs w:val="24"/>
          <w:lang w:val="en-GB"/>
        </w:rPr>
        <w:t xml:space="preserve">. </w:t>
      </w:r>
    </w:p>
    <w:p w14:paraId="4008DBBF" w14:textId="21D47389" w:rsidR="00C04E8C" w:rsidRPr="00B53462" w:rsidRDefault="00CE7BBE" w:rsidP="003B0AE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With the </w:t>
      </w:r>
      <w:r w:rsidR="001224F0" w:rsidRPr="00B53462">
        <w:rPr>
          <w:rFonts w:ascii="Arial" w:hAnsi="Arial" w:cs="Arial"/>
          <w:sz w:val="24"/>
          <w:szCs w:val="24"/>
          <w:lang w:val="en-GB"/>
        </w:rPr>
        <w:t xml:space="preserve">US </w:t>
      </w:r>
      <w:r w:rsidRPr="00B53462">
        <w:rPr>
          <w:rFonts w:ascii="Arial" w:hAnsi="Arial" w:cs="Arial"/>
          <w:sz w:val="24"/>
          <w:szCs w:val="24"/>
          <w:lang w:val="en-GB"/>
        </w:rPr>
        <w:t xml:space="preserve">strikes in 2023, production of films and HETV programmes </w:t>
      </w:r>
      <w:r w:rsidR="00A63A93" w:rsidRPr="00B53462">
        <w:rPr>
          <w:rFonts w:ascii="Arial" w:hAnsi="Arial" w:cs="Arial"/>
          <w:sz w:val="24"/>
          <w:szCs w:val="24"/>
          <w:lang w:val="en-GB"/>
        </w:rPr>
        <w:t xml:space="preserve">in the UK </w:t>
      </w:r>
      <w:r w:rsidRPr="00B53462">
        <w:rPr>
          <w:rFonts w:ascii="Arial" w:hAnsi="Arial" w:cs="Arial"/>
          <w:sz w:val="24"/>
          <w:szCs w:val="24"/>
          <w:lang w:val="en-GB"/>
        </w:rPr>
        <w:t xml:space="preserve">dropped to </w:t>
      </w:r>
      <w:r w:rsidR="00A63A93" w:rsidRPr="00B53462">
        <w:rPr>
          <w:rFonts w:ascii="Arial" w:hAnsi="Arial" w:cs="Arial"/>
          <w:sz w:val="24"/>
          <w:szCs w:val="24"/>
          <w:lang w:val="en-GB"/>
        </w:rPr>
        <w:t>£4.2 billion. However, the level of production recovered to £5.6 billion in 2024</w:t>
      </w:r>
      <w:r w:rsidR="00C04E8C" w:rsidRPr="00B53462">
        <w:rPr>
          <w:rFonts w:ascii="Arial" w:hAnsi="Arial" w:cs="Arial"/>
          <w:sz w:val="24"/>
          <w:szCs w:val="24"/>
          <w:lang w:val="en-GB"/>
        </w:rPr>
        <w:t xml:space="preserve">. </w:t>
      </w:r>
    </w:p>
    <w:p w14:paraId="17C99E69" w14:textId="41B46235" w:rsidR="003B0AE7" w:rsidRPr="00B53462" w:rsidRDefault="003B0AE7" w:rsidP="003B0AE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All indications are that film and TV production in the UK should continue to grow. </w:t>
      </w:r>
      <w:r w:rsidR="00C04E8C" w:rsidRPr="00B53462">
        <w:rPr>
          <w:rFonts w:ascii="Arial" w:hAnsi="Arial" w:cs="Arial"/>
          <w:sz w:val="24"/>
          <w:szCs w:val="24"/>
          <w:lang w:val="en-GB"/>
        </w:rPr>
        <w:t>The UK’s fiscal incentive</w:t>
      </w:r>
      <w:r w:rsidR="0035273C" w:rsidRPr="00B53462">
        <w:rPr>
          <w:rFonts w:ascii="Arial" w:hAnsi="Arial" w:cs="Arial"/>
          <w:sz w:val="24"/>
          <w:szCs w:val="24"/>
          <w:lang w:val="en-GB"/>
        </w:rPr>
        <w:t xml:space="preserve"> remains globally competitive and government is committed to maintaining that </w:t>
      </w:r>
      <w:r w:rsidR="0089237E" w:rsidRPr="00B53462">
        <w:rPr>
          <w:rFonts w:ascii="Arial" w:hAnsi="Arial" w:cs="Arial"/>
          <w:sz w:val="24"/>
          <w:szCs w:val="24"/>
          <w:lang w:val="en-GB"/>
        </w:rPr>
        <w:t>competitive</w:t>
      </w:r>
      <w:r w:rsidR="00555060" w:rsidRPr="00B53462">
        <w:rPr>
          <w:rFonts w:ascii="Arial" w:hAnsi="Arial" w:cs="Arial"/>
          <w:sz w:val="24"/>
          <w:szCs w:val="24"/>
          <w:lang w:val="en-GB"/>
        </w:rPr>
        <w:t>ness</w:t>
      </w:r>
      <w:r w:rsidR="0089237E" w:rsidRPr="00B53462">
        <w:rPr>
          <w:rFonts w:ascii="Arial" w:hAnsi="Arial" w:cs="Arial"/>
          <w:sz w:val="24"/>
          <w:szCs w:val="24"/>
          <w:lang w:val="en-GB"/>
        </w:rPr>
        <w:t xml:space="preserve">, as </w:t>
      </w:r>
      <w:r w:rsidR="00146FF6" w:rsidRPr="00B53462">
        <w:rPr>
          <w:rFonts w:ascii="Arial" w:hAnsi="Arial" w:cs="Arial"/>
          <w:sz w:val="24"/>
          <w:szCs w:val="24"/>
          <w:lang w:val="en-GB"/>
        </w:rPr>
        <w:t xml:space="preserve">is </w:t>
      </w:r>
      <w:r w:rsidR="0089237E" w:rsidRPr="00B53462">
        <w:rPr>
          <w:rFonts w:ascii="Arial" w:hAnsi="Arial" w:cs="Arial"/>
          <w:sz w:val="24"/>
          <w:szCs w:val="24"/>
          <w:lang w:val="en-GB"/>
        </w:rPr>
        <w:t>evident from its recent enhancements to the Audiovisual Expenditure Credit (AVEC) and introduction of Independent Film Tax Credit (IFTC)</w:t>
      </w:r>
      <w:r w:rsidR="00DF5A65" w:rsidRPr="00B53462">
        <w:rPr>
          <w:rFonts w:ascii="Arial" w:hAnsi="Arial" w:cs="Arial"/>
          <w:sz w:val="24"/>
          <w:szCs w:val="24"/>
          <w:lang w:val="en-GB"/>
        </w:rPr>
        <w:t xml:space="preserve"> and Additional tax relief for Visual Effects</w:t>
      </w:r>
      <w:r w:rsidR="0089237E" w:rsidRPr="00B53462">
        <w:rPr>
          <w:rFonts w:ascii="Arial" w:hAnsi="Arial" w:cs="Arial"/>
          <w:sz w:val="24"/>
          <w:szCs w:val="24"/>
          <w:lang w:val="en-GB"/>
        </w:rPr>
        <w:t xml:space="preserve">. </w:t>
      </w:r>
      <w:r w:rsidRPr="00B53462">
        <w:rPr>
          <w:rFonts w:ascii="Arial" w:hAnsi="Arial" w:cs="Arial"/>
          <w:sz w:val="24"/>
          <w:szCs w:val="24"/>
          <w:lang w:val="en-GB"/>
        </w:rPr>
        <w:t xml:space="preserve">This </w:t>
      </w:r>
      <w:r w:rsidR="00D639BB" w:rsidRPr="00B53462">
        <w:rPr>
          <w:rFonts w:ascii="Arial" w:hAnsi="Arial" w:cs="Arial"/>
          <w:sz w:val="24"/>
          <w:szCs w:val="24"/>
          <w:lang w:val="en-GB"/>
        </w:rPr>
        <w:t xml:space="preserve">combined with </w:t>
      </w:r>
      <w:r w:rsidRPr="00B53462">
        <w:rPr>
          <w:rFonts w:ascii="Arial" w:hAnsi="Arial" w:cs="Arial"/>
          <w:sz w:val="24"/>
          <w:szCs w:val="24"/>
          <w:lang w:val="en-GB"/>
        </w:rPr>
        <w:t xml:space="preserve">the UK’s </w:t>
      </w:r>
      <w:r w:rsidRPr="00B53462">
        <w:rPr>
          <w:rFonts w:ascii="Arial" w:hAnsi="Arial" w:cs="Arial"/>
          <w:sz w:val="24"/>
          <w:szCs w:val="24"/>
          <w:lang w:val="en-GB"/>
        </w:rPr>
        <w:lastRenderedPageBreak/>
        <w:t>talented filmmakers, crews and performers, and world-class infrastructure</w:t>
      </w:r>
      <w:r w:rsidR="00D639BB" w:rsidRPr="00B53462">
        <w:rPr>
          <w:rFonts w:ascii="Arial" w:hAnsi="Arial" w:cs="Arial"/>
          <w:sz w:val="24"/>
          <w:szCs w:val="24"/>
          <w:lang w:val="en-GB"/>
        </w:rPr>
        <w:t xml:space="preserve"> will </w:t>
      </w:r>
      <w:r w:rsidR="0075207C" w:rsidRPr="00B53462">
        <w:rPr>
          <w:rFonts w:ascii="Arial" w:hAnsi="Arial" w:cs="Arial"/>
          <w:sz w:val="24"/>
          <w:szCs w:val="24"/>
          <w:lang w:val="en-GB"/>
        </w:rPr>
        <w:t>underpin and sustain this continued growth</w:t>
      </w:r>
      <w:r w:rsidRPr="00B53462">
        <w:rPr>
          <w:rFonts w:ascii="Arial" w:hAnsi="Arial" w:cs="Arial"/>
          <w:sz w:val="24"/>
          <w:szCs w:val="24"/>
          <w:lang w:val="en-GB"/>
        </w:rPr>
        <w:t>.</w:t>
      </w:r>
    </w:p>
    <w:p w14:paraId="688CCB30" w14:textId="4868DD98" w:rsidR="009A41B3" w:rsidRPr="00B53462" w:rsidRDefault="009A41B3">
      <w:pPr>
        <w:rPr>
          <w:rFonts w:ascii="Arial" w:hAnsi="Arial" w:cs="Arial"/>
        </w:rPr>
      </w:pPr>
    </w:p>
    <w:p w14:paraId="659ACBEE" w14:textId="4BBCEED6" w:rsidR="00F93D3F" w:rsidRPr="00B53462" w:rsidRDefault="00F93D3F" w:rsidP="00F93D3F">
      <w:pPr>
        <w:pStyle w:val="Caption"/>
        <w:rPr>
          <w:rFonts w:ascii="Arial" w:hAnsi="Arial" w:cs="Arial"/>
          <w:sz w:val="24"/>
          <w:szCs w:val="24"/>
        </w:rPr>
      </w:pPr>
      <w:bookmarkStart w:id="12" w:name="_Ref63593263"/>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4</w:t>
      </w:r>
      <w:r w:rsidRPr="00B53462">
        <w:rPr>
          <w:rFonts w:ascii="Arial" w:hAnsi="Arial" w:cs="Arial"/>
          <w:sz w:val="24"/>
          <w:szCs w:val="24"/>
        </w:rPr>
        <w:fldChar w:fldCharType="end"/>
      </w:r>
      <w:bookmarkEnd w:id="12"/>
      <w:r w:rsidRPr="00B53462">
        <w:rPr>
          <w:rFonts w:ascii="Arial" w:hAnsi="Arial" w:cs="Arial"/>
          <w:sz w:val="24"/>
          <w:szCs w:val="24"/>
        </w:rPr>
        <w:t xml:space="preserve"> UK expenditures on production supported by Film Tax Relief and High-End TV Tax Relief (£ millions)</w:t>
      </w:r>
    </w:p>
    <w:p w14:paraId="7E8E604B" w14:textId="0D4F217B" w:rsidR="00F93D3F" w:rsidRPr="00B53462" w:rsidRDefault="00FF4F6E" w:rsidP="00F93D3F">
      <w:pPr>
        <w:pStyle w:val="BodyText"/>
        <w:tabs>
          <w:tab w:val="clear" w:pos="1627"/>
        </w:tabs>
        <w:spacing w:after="0"/>
        <w:rPr>
          <w:rFonts w:ascii="Arial" w:hAnsi="Arial" w:cs="Arial"/>
          <w:sz w:val="24"/>
          <w:szCs w:val="24"/>
          <w:lang w:val="en-GB"/>
        </w:rPr>
      </w:pPr>
      <w:r w:rsidRPr="00B53462">
        <w:rPr>
          <w:rFonts w:ascii="Arial" w:hAnsi="Arial" w:cs="Arial"/>
          <w:noProof/>
          <w:sz w:val="24"/>
          <w:szCs w:val="24"/>
        </w:rPr>
        <w:drawing>
          <wp:inline distT="0" distB="0" distL="0" distR="0" wp14:anchorId="2FC432F1" wp14:editId="6AC98315">
            <wp:extent cx="5600700" cy="2743200"/>
            <wp:effectExtent l="0" t="0" r="0" b="0"/>
            <wp:docPr id="634249510" name="Chart 1">
              <a:extLst xmlns:a="http://schemas.openxmlformats.org/drawingml/2006/main">
                <a:ext uri="{FF2B5EF4-FFF2-40B4-BE49-F238E27FC236}">
                  <a16:creationId xmlns:a16="http://schemas.microsoft.com/office/drawing/2014/main" id="{BC02458C-6A2C-46CE-A4EE-9BE9B974E584}"/>
                </a:ext>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7112099" w14:textId="77777777" w:rsidR="00F93D3F" w:rsidRPr="00440046" w:rsidRDefault="00F93D3F" w:rsidP="00F93D3F">
      <w:pPr>
        <w:pStyle w:val="BodyText"/>
        <w:tabs>
          <w:tab w:val="clear" w:pos="1627"/>
        </w:tabs>
        <w:rPr>
          <w:rFonts w:ascii="Arial" w:hAnsi="Arial" w:cs="Arial"/>
          <w:sz w:val="22"/>
          <w:szCs w:val="22"/>
          <w:lang w:val="en-GB"/>
        </w:rPr>
      </w:pPr>
      <w:r w:rsidRPr="00440046">
        <w:rPr>
          <w:rFonts w:ascii="Arial" w:hAnsi="Arial" w:cs="Arial"/>
          <w:sz w:val="22"/>
          <w:szCs w:val="22"/>
          <w:lang w:val="en-GB"/>
        </w:rPr>
        <w:t>Source: BFI</w:t>
      </w:r>
    </w:p>
    <w:p w14:paraId="1026555A" w14:textId="77777777" w:rsidR="005E2AF5" w:rsidRPr="00B53462" w:rsidRDefault="005E2AF5" w:rsidP="005E2AF5">
      <w:pPr>
        <w:pStyle w:val="BodyText"/>
        <w:tabs>
          <w:tab w:val="clear" w:pos="1627"/>
        </w:tabs>
        <w:rPr>
          <w:rFonts w:ascii="Arial" w:hAnsi="Arial" w:cs="Arial"/>
          <w:sz w:val="24"/>
          <w:szCs w:val="24"/>
          <w:lang w:val="en-GB"/>
        </w:rPr>
      </w:pPr>
      <w:r w:rsidRPr="00B53462">
        <w:rPr>
          <w:rFonts w:ascii="Arial" w:hAnsi="Arial" w:cs="Arial"/>
          <w:sz w:val="24"/>
          <w:szCs w:val="24"/>
          <w:lang w:val="en-GB"/>
        </w:rPr>
        <w:t>The Scottish Government is committed to supporting the growth of Scotland’s film and TV production sector. Beginning in 2017, it significantly increased the funding for film and TV production and development. This was followed by the formation of Screen Scotland in August 2018.</w:t>
      </w:r>
      <w:r w:rsidRPr="00B53462">
        <w:rPr>
          <w:rStyle w:val="FootnoteReference"/>
          <w:rFonts w:ascii="Arial" w:hAnsi="Arial" w:cs="Arial"/>
          <w:sz w:val="24"/>
          <w:szCs w:val="24"/>
          <w:lang w:val="en-GB"/>
        </w:rPr>
        <w:footnoteReference w:id="12"/>
      </w:r>
      <w:r w:rsidRPr="00B53462">
        <w:rPr>
          <w:rFonts w:ascii="Arial" w:hAnsi="Arial" w:cs="Arial"/>
          <w:sz w:val="24"/>
          <w:szCs w:val="24"/>
          <w:lang w:val="en-GB"/>
        </w:rPr>
        <w:t xml:space="preserve"> </w:t>
      </w:r>
    </w:p>
    <w:p w14:paraId="29A5184A" w14:textId="34FC939A" w:rsidR="005E2AF5" w:rsidRPr="00B53462" w:rsidRDefault="005E2AF5" w:rsidP="005E2AF5">
      <w:pPr>
        <w:pStyle w:val="BodyText"/>
        <w:tabs>
          <w:tab w:val="clear" w:pos="1627"/>
        </w:tabs>
        <w:rPr>
          <w:rFonts w:ascii="Arial" w:hAnsi="Arial" w:cs="Arial"/>
          <w:sz w:val="24"/>
          <w:szCs w:val="24"/>
        </w:rPr>
      </w:pPr>
      <w:r w:rsidRPr="00B53462">
        <w:rPr>
          <w:rFonts w:ascii="Arial" w:hAnsi="Arial" w:cs="Arial"/>
          <w:sz w:val="24"/>
          <w:szCs w:val="24"/>
        </w:rPr>
        <w:t xml:space="preserve">The </w:t>
      </w:r>
      <w:hyperlink r:id="rId52" w:history="1">
        <w:r w:rsidRPr="00B53462">
          <w:rPr>
            <w:rStyle w:val="Hyperlink"/>
            <w:rFonts w:ascii="Arial" w:hAnsi="Arial" w:cs="Arial"/>
            <w:b/>
            <w:bCs/>
            <w:sz w:val="24"/>
            <w:szCs w:val="24"/>
          </w:rPr>
          <w:t>Economic Value of the Screen Sector in Scotland 2019</w:t>
        </w:r>
      </w:hyperlink>
      <w:r w:rsidRPr="00B53462">
        <w:rPr>
          <w:rFonts w:ascii="Arial" w:hAnsi="Arial" w:cs="Arial"/>
          <w:sz w:val="24"/>
          <w:szCs w:val="24"/>
        </w:rPr>
        <w:t xml:space="preserve"> found that film, TV and audiovisual production spending in Scotland was an estimated £398.</w:t>
      </w:r>
      <w:r w:rsidR="00251293" w:rsidRPr="00B53462">
        <w:rPr>
          <w:rFonts w:ascii="Arial" w:hAnsi="Arial" w:cs="Arial"/>
          <w:sz w:val="24"/>
          <w:szCs w:val="24"/>
        </w:rPr>
        <w:t>6</w:t>
      </w:r>
      <w:r w:rsidRPr="00B53462">
        <w:rPr>
          <w:rFonts w:ascii="Arial" w:hAnsi="Arial" w:cs="Arial"/>
          <w:sz w:val="24"/>
          <w:szCs w:val="24"/>
        </w:rPr>
        <w:t xml:space="preserve"> million by 2019. </w:t>
      </w:r>
      <w:hyperlink r:id="rId53" w:history="1">
        <w:r w:rsidR="0076784B" w:rsidRPr="00B53462">
          <w:rPr>
            <w:rStyle w:val="Hyperlink"/>
            <w:rFonts w:ascii="Arial" w:hAnsi="Arial" w:cs="Arial"/>
            <w:b/>
            <w:bCs/>
            <w:sz w:val="24"/>
            <w:szCs w:val="24"/>
          </w:rPr>
          <w:t>Economic value of the Screen Sector in Scotland 2021</w:t>
        </w:r>
      </w:hyperlink>
      <w:r w:rsidR="0076784B" w:rsidRPr="00B53462">
        <w:rPr>
          <w:rFonts w:ascii="Arial" w:hAnsi="Arial" w:cs="Arial"/>
          <w:sz w:val="24"/>
          <w:szCs w:val="24"/>
        </w:rPr>
        <w:t xml:space="preserve"> found </w:t>
      </w:r>
      <w:r w:rsidRPr="00B53462">
        <w:rPr>
          <w:rFonts w:ascii="Arial" w:hAnsi="Arial" w:cs="Arial"/>
          <w:sz w:val="24"/>
          <w:szCs w:val="24"/>
        </w:rPr>
        <w:t>that production spending had not only rebounded from the economic effects of the Covid-19 pandemic in 2020 but grew to an estimated £617.6 million by 2021 (</w:t>
      </w:r>
      <w:r w:rsidRPr="00B53462">
        <w:rPr>
          <w:rFonts w:ascii="Arial" w:hAnsi="Arial" w:cs="Arial"/>
          <w:sz w:val="24"/>
          <w:szCs w:val="24"/>
        </w:rPr>
        <w:fldChar w:fldCharType="begin"/>
      </w:r>
      <w:r w:rsidRPr="00B53462">
        <w:rPr>
          <w:rFonts w:ascii="Arial" w:hAnsi="Arial" w:cs="Arial"/>
          <w:sz w:val="24"/>
          <w:szCs w:val="24"/>
        </w:rPr>
        <w:instrText xml:space="preserve"> REF _Ref141243138 \h </w:instrText>
      </w:r>
      <w:r w:rsidR="00EB4BF9" w:rsidRPr="00B53462">
        <w:rPr>
          <w:rFonts w:ascii="Arial" w:hAnsi="Arial" w:cs="Arial"/>
          <w:sz w:val="24"/>
          <w:szCs w:val="24"/>
        </w:rPr>
        <w:instrText xml:space="preserve"> \* MERGEFORMAT </w:instrText>
      </w:r>
      <w:r w:rsidRPr="00B53462">
        <w:rPr>
          <w:rFonts w:ascii="Arial" w:hAnsi="Arial" w:cs="Arial"/>
          <w:sz w:val="24"/>
          <w:szCs w:val="24"/>
        </w:rPr>
      </w:r>
      <w:r w:rsidRPr="00B53462">
        <w:rPr>
          <w:rFonts w:ascii="Arial" w:hAnsi="Arial" w:cs="Arial"/>
          <w:sz w:val="24"/>
          <w:szCs w:val="24"/>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2</w:t>
      </w:r>
      <w:r w:rsidRPr="00B53462">
        <w:rPr>
          <w:rFonts w:ascii="Arial" w:hAnsi="Arial" w:cs="Arial"/>
          <w:sz w:val="24"/>
          <w:szCs w:val="24"/>
        </w:rPr>
        <w:fldChar w:fldCharType="end"/>
      </w:r>
      <w:r w:rsidRPr="00B53462">
        <w:rPr>
          <w:rFonts w:ascii="Arial" w:hAnsi="Arial" w:cs="Arial"/>
          <w:sz w:val="24"/>
          <w:szCs w:val="24"/>
        </w:rPr>
        <w:t xml:space="preserve">). </w:t>
      </w:r>
      <w:r w:rsidR="004B3B66" w:rsidRPr="00B53462">
        <w:rPr>
          <w:rFonts w:ascii="Arial" w:hAnsi="Arial" w:cs="Arial"/>
          <w:sz w:val="24"/>
          <w:szCs w:val="24"/>
        </w:rPr>
        <w:t xml:space="preserve">This study shows that production spending did drop to </w:t>
      </w:r>
      <w:r w:rsidR="00B75A10" w:rsidRPr="00B53462">
        <w:rPr>
          <w:rFonts w:ascii="Arial" w:hAnsi="Arial" w:cs="Arial"/>
          <w:sz w:val="24"/>
          <w:szCs w:val="24"/>
        </w:rPr>
        <w:t>£4</w:t>
      </w:r>
      <w:r w:rsidR="004D7E9C" w:rsidRPr="00B53462">
        <w:rPr>
          <w:rFonts w:ascii="Arial" w:hAnsi="Arial" w:cs="Arial"/>
          <w:sz w:val="24"/>
          <w:szCs w:val="24"/>
        </w:rPr>
        <w:t>68.3</w:t>
      </w:r>
      <w:r w:rsidR="00B75A10" w:rsidRPr="00B53462">
        <w:rPr>
          <w:rFonts w:ascii="Arial" w:hAnsi="Arial" w:cs="Arial"/>
          <w:sz w:val="24"/>
          <w:szCs w:val="24"/>
        </w:rPr>
        <w:t xml:space="preserve"> million in 2023. However, this drop was </w:t>
      </w:r>
      <w:r w:rsidR="005A4EC4" w:rsidRPr="00B53462">
        <w:rPr>
          <w:rFonts w:ascii="Arial" w:hAnsi="Arial" w:cs="Arial"/>
          <w:sz w:val="24"/>
          <w:szCs w:val="24"/>
        </w:rPr>
        <w:t>almost entirely due to the Hollywood strikes</w:t>
      </w:r>
      <w:r w:rsidR="00555060" w:rsidRPr="00B53462">
        <w:rPr>
          <w:rFonts w:ascii="Arial" w:hAnsi="Arial" w:cs="Arial"/>
          <w:sz w:val="24"/>
          <w:szCs w:val="24"/>
        </w:rPr>
        <w:t>, and despite the global impact of those strikes spending on audiovisual production in Scotland remained ahead of the 2019 baseline in 2023</w:t>
      </w:r>
      <w:r w:rsidR="005A4EC4" w:rsidRPr="00B53462">
        <w:rPr>
          <w:rFonts w:ascii="Arial" w:hAnsi="Arial" w:cs="Arial"/>
          <w:sz w:val="24"/>
          <w:szCs w:val="24"/>
        </w:rPr>
        <w:t xml:space="preserve">. Data for the first half of 2024 indicate that Scotland’s film and TV production sector was back </w:t>
      </w:r>
      <w:r w:rsidR="00C6384C" w:rsidRPr="00B53462">
        <w:rPr>
          <w:rFonts w:ascii="Arial" w:hAnsi="Arial" w:cs="Arial"/>
          <w:sz w:val="24"/>
          <w:szCs w:val="24"/>
        </w:rPr>
        <w:t xml:space="preserve">on track to exceed £600 million in production spending. </w:t>
      </w:r>
      <w:r w:rsidRPr="00B53462">
        <w:rPr>
          <w:rFonts w:ascii="Arial" w:hAnsi="Arial" w:cs="Arial"/>
          <w:sz w:val="24"/>
          <w:szCs w:val="24"/>
          <w:lang w:val="en-GB"/>
        </w:rPr>
        <w:t xml:space="preserve">For the Scottish Government and Screen Scotland, the over-arching goal is to further increase not only the level of annual spending on audiovisual production, but also economic activity and employment across Scotland’s entire screen sector, so that by 2030 it can be a £1 billion industry. </w:t>
      </w:r>
    </w:p>
    <w:p w14:paraId="0370735B" w14:textId="77777777" w:rsidR="00442961" w:rsidRDefault="00442961" w:rsidP="00351255">
      <w:pPr>
        <w:pStyle w:val="Caption"/>
        <w:rPr>
          <w:rFonts w:ascii="Arial" w:hAnsi="Arial" w:cs="Arial"/>
          <w:sz w:val="24"/>
          <w:szCs w:val="24"/>
        </w:rPr>
      </w:pPr>
    </w:p>
    <w:p w14:paraId="615D25CD" w14:textId="77777777" w:rsidR="00442961" w:rsidRDefault="00442961" w:rsidP="00351255">
      <w:pPr>
        <w:pStyle w:val="Caption"/>
        <w:rPr>
          <w:rFonts w:ascii="Arial" w:hAnsi="Arial" w:cs="Arial"/>
          <w:sz w:val="24"/>
          <w:szCs w:val="24"/>
        </w:rPr>
      </w:pPr>
    </w:p>
    <w:p w14:paraId="4789B201" w14:textId="77777777" w:rsidR="00442961" w:rsidRDefault="00442961" w:rsidP="00351255">
      <w:pPr>
        <w:pStyle w:val="Caption"/>
        <w:rPr>
          <w:rFonts w:ascii="Arial" w:hAnsi="Arial" w:cs="Arial"/>
          <w:sz w:val="24"/>
          <w:szCs w:val="24"/>
        </w:rPr>
      </w:pPr>
    </w:p>
    <w:p w14:paraId="7E711D44" w14:textId="77777777" w:rsidR="00442961" w:rsidRDefault="00442961" w:rsidP="00351255">
      <w:pPr>
        <w:pStyle w:val="Caption"/>
        <w:rPr>
          <w:rFonts w:ascii="Arial" w:hAnsi="Arial" w:cs="Arial"/>
          <w:sz w:val="24"/>
          <w:szCs w:val="24"/>
        </w:rPr>
      </w:pPr>
    </w:p>
    <w:p w14:paraId="47EE544B" w14:textId="087EAAF5" w:rsidR="00660852" w:rsidRPr="00260C30" w:rsidRDefault="00351255" w:rsidP="00351255">
      <w:pPr>
        <w:pStyle w:val="Caption"/>
        <w:rPr>
          <w:rFonts w:ascii="Arial" w:hAnsi="Arial" w:cs="Arial"/>
          <w:color w:val="auto"/>
          <w:sz w:val="28"/>
          <w:szCs w:val="28"/>
        </w:rPr>
      </w:pPr>
      <w:r w:rsidRPr="00260C30">
        <w:rPr>
          <w:rFonts w:ascii="Arial" w:hAnsi="Arial" w:cs="Arial"/>
          <w:color w:val="auto"/>
          <w:sz w:val="28"/>
          <w:szCs w:val="28"/>
        </w:rPr>
        <w:lastRenderedPageBreak/>
        <w:t>What is GVA?</w:t>
      </w:r>
    </w:p>
    <w:p w14:paraId="638892CF" w14:textId="1E21DAF7" w:rsidR="00440046" w:rsidRPr="00440046" w:rsidRDefault="00440046" w:rsidP="00440046">
      <w:r w:rsidRPr="00440046">
        <w:rPr>
          <w:noProof/>
        </w:rPr>
        <w:drawing>
          <wp:inline distT="0" distB="0" distL="0" distR="0" wp14:anchorId="59C8E27B" wp14:editId="0396FE53">
            <wp:extent cx="5731510" cy="2804160"/>
            <wp:effectExtent l="0" t="0" r="2540" b="0"/>
            <wp:docPr id="57165929"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65929" name="Picture 2">
                      <a:extLst>
                        <a:ext uri="{C183D7F6-B498-43B3-948B-1728B52AA6E4}">
                          <adec:decorative xmlns:adec="http://schemas.microsoft.com/office/drawing/2017/decorative" val="1"/>
                        </a:ext>
                      </a:extLs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731510" cy="2804160"/>
                    </a:xfrm>
                    <a:prstGeom prst="rect">
                      <a:avLst/>
                    </a:prstGeom>
                    <a:noFill/>
                    <a:ln>
                      <a:noFill/>
                    </a:ln>
                  </pic:spPr>
                </pic:pic>
              </a:graphicData>
            </a:graphic>
          </wp:inline>
        </w:drawing>
      </w:r>
    </w:p>
    <w:p w14:paraId="47EE5451" w14:textId="77777777" w:rsidR="003E1E54" w:rsidRPr="00B53462" w:rsidRDefault="003E1E54" w:rsidP="00305E85">
      <w:pPr>
        <w:pStyle w:val="BodyText"/>
        <w:tabs>
          <w:tab w:val="clear" w:pos="1627"/>
        </w:tabs>
        <w:rPr>
          <w:rFonts w:ascii="Arial" w:hAnsi="Arial" w:cs="Arial"/>
          <w:sz w:val="24"/>
          <w:szCs w:val="24"/>
        </w:rPr>
      </w:pPr>
    </w:p>
    <w:p w14:paraId="47EE545A" w14:textId="41DDCE9F" w:rsidR="004120AA" w:rsidRPr="00260C30" w:rsidRDefault="0007727C" w:rsidP="00260C30">
      <w:pPr>
        <w:pStyle w:val="SubHeading1"/>
      </w:pPr>
      <w:bookmarkStart w:id="13" w:name="_Toc210643432"/>
      <w:r w:rsidRPr="00260C30">
        <w:t>About this report</w:t>
      </w:r>
      <w:bookmarkEnd w:id="13"/>
    </w:p>
    <w:p w14:paraId="47EE545B" w14:textId="22B282D8" w:rsidR="00E1425C" w:rsidRPr="00B53462" w:rsidRDefault="00183E87" w:rsidP="00A307F7">
      <w:pPr>
        <w:pStyle w:val="BodyText"/>
        <w:rPr>
          <w:rFonts w:ascii="Arial" w:hAnsi="Arial" w:cs="Arial"/>
          <w:sz w:val="24"/>
          <w:szCs w:val="24"/>
          <w:lang w:val="en-GB"/>
        </w:rPr>
      </w:pPr>
      <w:r w:rsidRPr="00B53462">
        <w:rPr>
          <w:rFonts w:ascii="Arial" w:hAnsi="Arial" w:cs="Arial"/>
          <w:sz w:val="24"/>
          <w:szCs w:val="24"/>
          <w:lang w:val="en-GB"/>
        </w:rPr>
        <w:t xml:space="preserve">As part of </w:t>
      </w:r>
      <w:r w:rsidR="00737E4D" w:rsidRPr="00B53462">
        <w:rPr>
          <w:rFonts w:ascii="Arial" w:hAnsi="Arial" w:cs="Arial"/>
          <w:sz w:val="24"/>
          <w:szCs w:val="24"/>
          <w:lang w:val="en-GB"/>
        </w:rPr>
        <w:t>its</w:t>
      </w:r>
      <w:r w:rsidRPr="00B53462">
        <w:rPr>
          <w:rFonts w:ascii="Arial" w:hAnsi="Arial" w:cs="Arial"/>
          <w:sz w:val="24"/>
          <w:szCs w:val="24"/>
          <w:lang w:val="en-GB"/>
        </w:rPr>
        <w:t xml:space="preserve"> </w:t>
      </w:r>
      <w:r w:rsidR="001C7710" w:rsidRPr="00B53462">
        <w:rPr>
          <w:rFonts w:ascii="Arial" w:hAnsi="Arial" w:cs="Arial"/>
          <w:sz w:val="24"/>
          <w:szCs w:val="24"/>
          <w:lang w:val="en-GB"/>
        </w:rPr>
        <w:t xml:space="preserve">commitment to grow </w:t>
      </w:r>
      <w:r w:rsidR="00E63645" w:rsidRPr="00B53462">
        <w:rPr>
          <w:rFonts w:ascii="Arial" w:hAnsi="Arial" w:cs="Arial"/>
          <w:sz w:val="24"/>
          <w:szCs w:val="24"/>
          <w:lang w:val="en-GB"/>
        </w:rPr>
        <w:t xml:space="preserve">the </w:t>
      </w:r>
      <w:r w:rsidR="001C7710" w:rsidRPr="00B53462">
        <w:rPr>
          <w:rFonts w:ascii="Arial" w:hAnsi="Arial" w:cs="Arial"/>
          <w:sz w:val="24"/>
          <w:szCs w:val="24"/>
          <w:lang w:val="en-GB"/>
        </w:rPr>
        <w:t xml:space="preserve">film and TV production sector as well as the wider screen sector in Scotland, Screen Scotland commissioned Saffery LLP and Nordicity to prepare </w:t>
      </w:r>
      <w:r w:rsidR="000072D7" w:rsidRPr="00B53462">
        <w:rPr>
          <w:rFonts w:ascii="Arial" w:hAnsi="Arial" w:cs="Arial"/>
          <w:sz w:val="24"/>
          <w:szCs w:val="24"/>
          <w:lang w:val="en-GB"/>
        </w:rPr>
        <w:t>a study</w:t>
      </w:r>
      <w:r w:rsidR="006962A8" w:rsidRPr="00B53462">
        <w:rPr>
          <w:rFonts w:ascii="Arial" w:hAnsi="Arial" w:cs="Arial"/>
          <w:sz w:val="24"/>
          <w:szCs w:val="24"/>
          <w:lang w:val="en-GB"/>
        </w:rPr>
        <w:t xml:space="preserve"> of </w:t>
      </w:r>
      <w:r w:rsidR="001C7710" w:rsidRPr="00B53462">
        <w:rPr>
          <w:rFonts w:ascii="Arial" w:hAnsi="Arial" w:cs="Arial"/>
          <w:sz w:val="24"/>
          <w:szCs w:val="24"/>
          <w:lang w:val="en-GB"/>
        </w:rPr>
        <w:t xml:space="preserve">the </w:t>
      </w:r>
      <w:hyperlink r:id="rId55" w:history="1">
        <w:r w:rsidR="001C7710" w:rsidRPr="00442961">
          <w:rPr>
            <w:rStyle w:val="Hyperlink"/>
            <w:rFonts w:ascii="Arial" w:hAnsi="Arial" w:cs="Arial"/>
            <w:sz w:val="24"/>
            <w:szCs w:val="24"/>
            <w:lang w:val="en-GB"/>
          </w:rPr>
          <w:t>Economic Value of the Screen Sector in Scotland</w:t>
        </w:r>
        <w:r w:rsidR="006962A8" w:rsidRPr="00442961">
          <w:rPr>
            <w:rStyle w:val="Hyperlink"/>
            <w:rFonts w:ascii="Arial" w:hAnsi="Arial" w:cs="Arial"/>
            <w:sz w:val="24"/>
            <w:szCs w:val="24"/>
            <w:lang w:val="en-GB"/>
          </w:rPr>
          <w:t xml:space="preserve"> 2019</w:t>
        </w:r>
      </w:hyperlink>
      <w:r w:rsidR="006962A8" w:rsidRPr="00442961">
        <w:rPr>
          <w:rFonts w:ascii="Arial" w:hAnsi="Arial" w:cs="Arial"/>
          <w:sz w:val="24"/>
          <w:szCs w:val="24"/>
          <w:lang w:val="en-GB"/>
        </w:rPr>
        <w:t>, which was published in Ju</w:t>
      </w:r>
      <w:r w:rsidR="00763DC8" w:rsidRPr="00442961">
        <w:rPr>
          <w:rFonts w:ascii="Arial" w:hAnsi="Arial" w:cs="Arial"/>
          <w:sz w:val="24"/>
          <w:szCs w:val="24"/>
          <w:lang w:val="en-GB"/>
        </w:rPr>
        <w:t>ne</w:t>
      </w:r>
      <w:r w:rsidR="006962A8" w:rsidRPr="00442961">
        <w:rPr>
          <w:rFonts w:ascii="Arial" w:hAnsi="Arial" w:cs="Arial"/>
          <w:sz w:val="24"/>
          <w:szCs w:val="24"/>
          <w:lang w:val="en-GB"/>
        </w:rPr>
        <w:t xml:space="preserve"> 2022</w:t>
      </w:r>
      <w:r w:rsidR="00E51426" w:rsidRPr="00442961">
        <w:rPr>
          <w:rFonts w:ascii="Arial" w:hAnsi="Arial" w:cs="Arial"/>
          <w:sz w:val="24"/>
          <w:szCs w:val="24"/>
          <w:lang w:val="en-GB"/>
        </w:rPr>
        <w:t xml:space="preserve">. </w:t>
      </w:r>
      <w:r w:rsidR="004654AB" w:rsidRPr="00442961">
        <w:rPr>
          <w:rFonts w:ascii="Arial" w:hAnsi="Arial" w:cs="Arial"/>
          <w:sz w:val="24"/>
          <w:szCs w:val="24"/>
          <w:lang w:val="en-GB"/>
        </w:rPr>
        <w:t xml:space="preserve">In August 2023, Screen Scotland published an updated version of this report, </w:t>
      </w:r>
      <w:r w:rsidR="004654AB" w:rsidRPr="00442961">
        <w:rPr>
          <w:rFonts w:ascii="Arial" w:hAnsi="Arial" w:cs="Arial"/>
          <w:sz w:val="24"/>
          <w:szCs w:val="24"/>
        </w:rPr>
        <w:t xml:space="preserve">the research and analysis in </w:t>
      </w:r>
      <w:hyperlink r:id="rId56" w:history="1">
        <w:r w:rsidR="004654AB" w:rsidRPr="00442961">
          <w:rPr>
            <w:rStyle w:val="Hyperlink"/>
            <w:rFonts w:ascii="Arial" w:hAnsi="Arial" w:cs="Arial"/>
            <w:sz w:val="24"/>
            <w:szCs w:val="24"/>
          </w:rPr>
          <w:t>Economic value of the Screen Sector in Scotland 2021</w:t>
        </w:r>
      </w:hyperlink>
      <w:r w:rsidR="004654AB" w:rsidRPr="00442961">
        <w:rPr>
          <w:rFonts w:ascii="Arial" w:hAnsi="Arial" w:cs="Arial"/>
          <w:sz w:val="24"/>
          <w:szCs w:val="24"/>
        </w:rPr>
        <w:t>.</w:t>
      </w:r>
    </w:p>
    <w:p w14:paraId="2A28834E" w14:textId="37EA4AB5" w:rsidR="000C4C32" w:rsidRPr="00B53462" w:rsidRDefault="00E51426" w:rsidP="00A307F7">
      <w:pPr>
        <w:pStyle w:val="BodyText"/>
        <w:rPr>
          <w:rFonts w:ascii="Arial" w:hAnsi="Arial" w:cs="Arial"/>
          <w:sz w:val="24"/>
          <w:szCs w:val="24"/>
          <w:lang w:val="en-GB"/>
        </w:rPr>
      </w:pPr>
      <w:r w:rsidRPr="00B53462">
        <w:rPr>
          <w:rFonts w:ascii="Arial" w:hAnsi="Arial" w:cs="Arial"/>
          <w:sz w:val="24"/>
          <w:szCs w:val="24"/>
          <w:lang w:val="en-GB"/>
        </w:rPr>
        <w:t>The objective of the</w:t>
      </w:r>
      <w:r w:rsidR="004654AB" w:rsidRPr="00B53462">
        <w:rPr>
          <w:rFonts w:ascii="Arial" w:hAnsi="Arial" w:cs="Arial"/>
          <w:sz w:val="24"/>
          <w:szCs w:val="24"/>
          <w:lang w:val="en-GB"/>
        </w:rPr>
        <w:t>se</w:t>
      </w:r>
      <w:r w:rsidRPr="00B53462">
        <w:rPr>
          <w:rFonts w:ascii="Arial" w:hAnsi="Arial" w:cs="Arial"/>
          <w:sz w:val="24"/>
          <w:szCs w:val="24"/>
          <w:lang w:val="en-GB"/>
        </w:rPr>
        <w:t xml:space="preserve"> </w:t>
      </w:r>
      <w:r w:rsidR="004654AB" w:rsidRPr="00B53462">
        <w:rPr>
          <w:rFonts w:ascii="Arial" w:hAnsi="Arial" w:cs="Arial"/>
          <w:sz w:val="24"/>
          <w:szCs w:val="24"/>
          <w:lang w:val="en-GB"/>
        </w:rPr>
        <w:t xml:space="preserve">two </w:t>
      </w:r>
      <w:r w:rsidRPr="00B53462">
        <w:rPr>
          <w:rFonts w:ascii="Arial" w:hAnsi="Arial" w:cs="Arial"/>
          <w:sz w:val="24"/>
          <w:szCs w:val="24"/>
          <w:lang w:val="en-GB"/>
        </w:rPr>
        <w:t>stud</w:t>
      </w:r>
      <w:r w:rsidR="004654AB" w:rsidRPr="00B53462">
        <w:rPr>
          <w:rFonts w:ascii="Arial" w:hAnsi="Arial" w:cs="Arial"/>
          <w:sz w:val="24"/>
          <w:szCs w:val="24"/>
          <w:lang w:val="en-GB"/>
        </w:rPr>
        <w:t>ies</w:t>
      </w:r>
      <w:r w:rsidRPr="00B53462">
        <w:rPr>
          <w:rFonts w:ascii="Arial" w:hAnsi="Arial" w:cs="Arial"/>
          <w:sz w:val="24"/>
          <w:szCs w:val="24"/>
          <w:lang w:val="en-GB"/>
        </w:rPr>
        <w:t xml:space="preserve"> </w:t>
      </w:r>
      <w:r w:rsidR="0087392C" w:rsidRPr="00B53462">
        <w:rPr>
          <w:rFonts w:ascii="Arial" w:hAnsi="Arial" w:cs="Arial"/>
          <w:sz w:val="24"/>
          <w:szCs w:val="24"/>
          <w:lang w:val="en-GB"/>
        </w:rPr>
        <w:t>wa</w:t>
      </w:r>
      <w:r w:rsidR="00737E4D" w:rsidRPr="00B53462">
        <w:rPr>
          <w:rFonts w:ascii="Arial" w:hAnsi="Arial" w:cs="Arial"/>
          <w:sz w:val="24"/>
          <w:szCs w:val="24"/>
          <w:lang w:val="en-GB"/>
        </w:rPr>
        <w:t>s</w:t>
      </w:r>
      <w:r w:rsidRPr="00B53462">
        <w:rPr>
          <w:rFonts w:ascii="Arial" w:hAnsi="Arial" w:cs="Arial"/>
          <w:sz w:val="24"/>
          <w:szCs w:val="24"/>
          <w:lang w:val="en-GB"/>
        </w:rPr>
        <w:t xml:space="preserve"> to </w:t>
      </w:r>
      <w:r w:rsidR="00FC0B5C" w:rsidRPr="00B53462">
        <w:rPr>
          <w:rFonts w:ascii="Arial" w:hAnsi="Arial" w:cs="Arial"/>
          <w:sz w:val="24"/>
          <w:szCs w:val="24"/>
          <w:lang w:val="en-GB"/>
        </w:rPr>
        <w:t>quantify the contribution that the screen sector ma</w:t>
      </w:r>
      <w:r w:rsidR="00E432F8" w:rsidRPr="00B53462">
        <w:rPr>
          <w:rFonts w:ascii="Arial" w:hAnsi="Arial" w:cs="Arial"/>
          <w:sz w:val="24"/>
          <w:szCs w:val="24"/>
          <w:lang w:val="en-GB"/>
        </w:rPr>
        <w:t>de</w:t>
      </w:r>
      <w:r w:rsidR="00FC0B5C" w:rsidRPr="00B53462">
        <w:rPr>
          <w:rFonts w:ascii="Arial" w:hAnsi="Arial" w:cs="Arial"/>
          <w:sz w:val="24"/>
          <w:szCs w:val="24"/>
          <w:lang w:val="en-GB"/>
        </w:rPr>
        <w:t xml:space="preserve"> to Scotland’s economy</w:t>
      </w:r>
      <w:r w:rsidR="009B3961" w:rsidRPr="00B53462">
        <w:rPr>
          <w:rFonts w:ascii="Arial" w:hAnsi="Arial" w:cs="Arial"/>
          <w:sz w:val="24"/>
          <w:szCs w:val="24"/>
          <w:lang w:val="en-GB"/>
        </w:rPr>
        <w:t xml:space="preserve"> –</w:t>
      </w:r>
      <w:r w:rsidR="003A3752" w:rsidRPr="00B53462">
        <w:rPr>
          <w:rFonts w:ascii="Arial" w:hAnsi="Arial" w:cs="Arial"/>
          <w:sz w:val="24"/>
          <w:szCs w:val="24"/>
          <w:lang w:val="en-GB"/>
        </w:rPr>
        <w:t xml:space="preserve"> where </w:t>
      </w:r>
      <w:r w:rsidR="00D03597" w:rsidRPr="00B53462">
        <w:rPr>
          <w:rFonts w:ascii="Arial" w:hAnsi="Arial" w:cs="Arial"/>
          <w:sz w:val="24"/>
          <w:szCs w:val="24"/>
          <w:lang w:val="en-GB"/>
        </w:rPr>
        <w:t xml:space="preserve">the </w:t>
      </w:r>
      <w:r w:rsidR="003A3752" w:rsidRPr="00B53462">
        <w:rPr>
          <w:rFonts w:ascii="Arial" w:hAnsi="Arial" w:cs="Arial"/>
          <w:sz w:val="24"/>
          <w:szCs w:val="24"/>
          <w:lang w:val="en-GB"/>
        </w:rPr>
        <w:t xml:space="preserve">screen </w:t>
      </w:r>
      <w:r w:rsidR="00D03597" w:rsidRPr="00B53462">
        <w:rPr>
          <w:rFonts w:ascii="Arial" w:hAnsi="Arial" w:cs="Arial"/>
          <w:sz w:val="24"/>
          <w:szCs w:val="24"/>
          <w:lang w:val="en-GB"/>
        </w:rPr>
        <w:t>sector has been</w:t>
      </w:r>
      <w:r w:rsidR="003A3752" w:rsidRPr="00B53462">
        <w:rPr>
          <w:rFonts w:ascii="Arial" w:hAnsi="Arial" w:cs="Arial"/>
          <w:sz w:val="24"/>
          <w:szCs w:val="24"/>
          <w:lang w:val="en-GB"/>
        </w:rPr>
        <w:t xml:space="preserve"> defined as inclusive of </w:t>
      </w:r>
      <w:r w:rsidR="00767373" w:rsidRPr="00B53462">
        <w:rPr>
          <w:rFonts w:ascii="Arial" w:hAnsi="Arial" w:cs="Arial"/>
          <w:sz w:val="24"/>
          <w:szCs w:val="24"/>
          <w:lang w:val="en-GB"/>
        </w:rPr>
        <w:t>film and TV production</w:t>
      </w:r>
      <w:r w:rsidR="00595A96" w:rsidRPr="00B53462">
        <w:rPr>
          <w:rFonts w:ascii="Arial" w:hAnsi="Arial" w:cs="Arial"/>
          <w:sz w:val="24"/>
          <w:szCs w:val="24"/>
          <w:lang w:val="en-GB"/>
        </w:rPr>
        <w:t xml:space="preserve"> and development</w:t>
      </w:r>
      <w:r w:rsidR="00D34A12" w:rsidRPr="00B53462">
        <w:rPr>
          <w:rFonts w:ascii="Arial" w:hAnsi="Arial" w:cs="Arial"/>
          <w:sz w:val="24"/>
          <w:szCs w:val="24"/>
          <w:lang w:val="en-GB"/>
        </w:rPr>
        <w:t>;</w:t>
      </w:r>
      <w:r w:rsidR="00767373" w:rsidRPr="00B53462">
        <w:rPr>
          <w:rFonts w:ascii="Arial" w:hAnsi="Arial" w:cs="Arial"/>
          <w:sz w:val="24"/>
          <w:szCs w:val="24"/>
          <w:lang w:val="en-GB"/>
        </w:rPr>
        <w:t xml:space="preserve"> animation, </w:t>
      </w:r>
      <w:r w:rsidR="005A4B88" w:rsidRPr="00B53462">
        <w:rPr>
          <w:rFonts w:ascii="Arial" w:hAnsi="Arial" w:cs="Arial"/>
          <w:sz w:val="24"/>
          <w:szCs w:val="24"/>
          <w:lang w:val="en-GB"/>
        </w:rPr>
        <w:t>visual effects (VFX)</w:t>
      </w:r>
      <w:r w:rsidR="00D34A12" w:rsidRPr="00B53462">
        <w:rPr>
          <w:rFonts w:ascii="Arial" w:hAnsi="Arial" w:cs="Arial"/>
          <w:sz w:val="24"/>
          <w:szCs w:val="24"/>
          <w:lang w:val="en-GB"/>
        </w:rPr>
        <w:t xml:space="preserve"> and </w:t>
      </w:r>
      <w:r w:rsidR="005A4B88" w:rsidRPr="00B53462">
        <w:rPr>
          <w:rFonts w:ascii="Arial" w:hAnsi="Arial" w:cs="Arial"/>
          <w:sz w:val="24"/>
          <w:szCs w:val="24"/>
          <w:lang w:val="en-GB"/>
        </w:rPr>
        <w:t xml:space="preserve">post-production; film and TV </w:t>
      </w:r>
      <w:r w:rsidR="00E432F8" w:rsidRPr="00B53462">
        <w:rPr>
          <w:rFonts w:ascii="Arial" w:hAnsi="Arial" w:cs="Arial"/>
          <w:sz w:val="24"/>
          <w:szCs w:val="24"/>
          <w:lang w:val="en-GB"/>
        </w:rPr>
        <w:t xml:space="preserve">sales and </w:t>
      </w:r>
      <w:r w:rsidR="00767373" w:rsidRPr="00B53462">
        <w:rPr>
          <w:rFonts w:ascii="Arial" w:hAnsi="Arial" w:cs="Arial"/>
          <w:sz w:val="24"/>
          <w:szCs w:val="24"/>
          <w:lang w:val="en-GB"/>
        </w:rPr>
        <w:t>distribution</w:t>
      </w:r>
      <w:r w:rsidR="00D34A12" w:rsidRPr="00B53462">
        <w:rPr>
          <w:rFonts w:ascii="Arial" w:hAnsi="Arial" w:cs="Arial"/>
          <w:sz w:val="24"/>
          <w:szCs w:val="24"/>
          <w:lang w:val="en-GB"/>
        </w:rPr>
        <w:t>;</w:t>
      </w:r>
      <w:r w:rsidR="00767373" w:rsidRPr="00B53462">
        <w:rPr>
          <w:rFonts w:ascii="Arial" w:hAnsi="Arial" w:cs="Arial"/>
          <w:sz w:val="24"/>
          <w:szCs w:val="24"/>
          <w:lang w:val="en-GB"/>
        </w:rPr>
        <w:t xml:space="preserve"> TV broadcast</w:t>
      </w:r>
      <w:r w:rsidR="00D34A12" w:rsidRPr="00B53462">
        <w:rPr>
          <w:rFonts w:ascii="Arial" w:hAnsi="Arial" w:cs="Arial"/>
          <w:sz w:val="24"/>
          <w:szCs w:val="24"/>
          <w:lang w:val="en-GB"/>
        </w:rPr>
        <w:t>;</w:t>
      </w:r>
      <w:r w:rsidR="00C9622A" w:rsidRPr="00B53462">
        <w:rPr>
          <w:rFonts w:ascii="Arial" w:hAnsi="Arial" w:cs="Arial"/>
          <w:sz w:val="24"/>
          <w:szCs w:val="24"/>
          <w:lang w:val="en-GB"/>
        </w:rPr>
        <w:t xml:space="preserve"> film exhibition</w:t>
      </w:r>
      <w:r w:rsidR="00670888" w:rsidRPr="00B53462">
        <w:rPr>
          <w:rFonts w:ascii="Arial" w:hAnsi="Arial" w:cs="Arial"/>
          <w:sz w:val="24"/>
          <w:szCs w:val="24"/>
          <w:lang w:val="en-GB"/>
        </w:rPr>
        <w:t>,</w:t>
      </w:r>
      <w:r w:rsidR="00E432F8" w:rsidRPr="00B53462">
        <w:rPr>
          <w:rFonts w:ascii="Arial" w:hAnsi="Arial" w:cs="Arial"/>
          <w:sz w:val="24"/>
          <w:szCs w:val="24"/>
          <w:lang w:val="en-GB"/>
        </w:rPr>
        <w:t xml:space="preserve"> and </w:t>
      </w:r>
      <w:r w:rsidR="00670888" w:rsidRPr="00B53462">
        <w:rPr>
          <w:rFonts w:ascii="Arial" w:hAnsi="Arial" w:cs="Arial"/>
          <w:sz w:val="24"/>
          <w:szCs w:val="24"/>
          <w:lang w:val="en-GB"/>
        </w:rPr>
        <w:t xml:space="preserve">film and TV </w:t>
      </w:r>
      <w:r w:rsidR="00E432F8" w:rsidRPr="00B53462">
        <w:rPr>
          <w:rFonts w:ascii="Arial" w:hAnsi="Arial" w:cs="Arial"/>
          <w:sz w:val="24"/>
          <w:szCs w:val="24"/>
          <w:lang w:val="en-GB"/>
        </w:rPr>
        <w:t>festivals</w:t>
      </w:r>
      <w:r w:rsidR="00C9622A" w:rsidRPr="00B53462">
        <w:rPr>
          <w:rFonts w:ascii="Arial" w:hAnsi="Arial" w:cs="Arial"/>
          <w:sz w:val="24"/>
          <w:szCs w:val="24"/>
          <w:lang w:val="en-GB"/>
        </w:rPr>
        <w:t xml:space="preserve">; </w:t>
      </w:r>
      <w:r w:rsidR="00D6002E" w:rsidRPr="00B53462">
        <w:rPr>
          <w:rFonts w:ascii="Arial" w:hAnsi="Arial" w:cs="Arial"/>
          <w:sz w:val="24"/>
          <w:szCs w:val="24"/>
          <w:lang w:val="en-GB"/>
        </w:rPr>
        <w:t xml:space="preserve">screen tourism; </w:t>
      </w:r>
      <w:r w:rsidR="00C9622A" w:rsidRPr="00B53462">
        <w:rPr>
          <w:rFonts w:ascii="Arial" w:hAnsi="Arial" w:cs="Arial"/>
          <w:sz w:val="24"/>
          <w:szCs w:val="24"/>
          <w:lang w:val="en-GB"/>
        </w:rPr>
        <w:t>film and TV education</w:t>
      </w:r>
      <w:r w:rsidR="00E432F8" w:rsidRPr="00B53462">
        <w:rPr>
          <w:rFonts w:ascii="Arial" w:hAnsi="Arial" w:cs="Arial"/>
          <w:sz w:val="24"/>
          <w:szCs w:val="24"/>
          <w:lang w:val="en-GB"/>
        </w:rPr>
        <w:t xml:space="preserve">, skills </w:t>
      </w:r>
      <w:r w:rsidR="00672DE9" w:rsidRPr="00B53462">
        <w:rPr>
          <w:rFonts w:ascii="Arial" w:hAnsi="Arial" w:cs="Arial"/>
          <w:sz w:val="24"/>
          <w:szCs w:val="24"/>
          <w:lang w:val="en-GB"/>
        </w:rPr>
        <w:t xml:space="preserve">and talent </w:t>
      </w:r>
      <w:r w:rsidR="00E432F8" w:rsidRPr="00B53462">
        <w:rPr>
          <w:rFonts w:ascii="Arial" w:hAnsi="Arial" w:cs="Arial"/>
          <w:sz w:val="24"/>
          <w:szCs w:val="24"/>
          <w:lang w:val="en-GB"/>
        </w:rPr>
        <w:t>development</w:t>
      </w:r>
      <w:r w:rsidR="00C9622A" w:rsidRPr="00B53462">
        <w:rPr>
          <w:rFonts w:ascii="Arial" w:hAnsi="Arial" w:cs="Arial"/>
          <w:sz w:val="24"/>
          <w:szCs w:val="24"/>
          <w:lang w:val="en-GB"/>
        </w:rPr>
        <w:t>; and film and TV production facilities</w:t>
      </w:r>
      <w:r w:rsidR="00FC0B5C" w:rsidRPr="00B53462">
        <w:rPr>
          <w:rFonts w:ascii="Arial" w:hAnsi="Arial" w:cs="Arial"/>
          <w:sz w:val="24"/>
          <w:szCs w:val="24"/>
          <w:lang w:val="en-GB"/>
        </w:rPr>
        <w:t>.</w:t>
      </w:r>
      <w:r w:rsidR="004A10F5" w:rsidRPr="00B53462">
        <w:rPr>
          <w:rFonts w:ascii="Arial" w:hAnsi="Arial" w:cs="Arial"/>
          <w:sz w:val="24"/>
          <w:szCs w:val="24"/>
          <w:lang w:val="en-GB"/>
        </w:rPr>
        <w:t xml:space="preserve"> The stud</w:t>
      </w:r>
      <w:r w:rsidR="00791AEF" w:rsidRPr="00B53462">
        <w:rPr>
          <w:rFonts w:ascii="Arial" w:hAnsi="Arial" w:cs="Arial"/>
          <w:sz w:val="24"/>
          <w:szCs w:val="24"/>
          <w:lang w:val="en-GB"/>
        </w:rPr>
        <w:t>ies</w:t>
      </w:r>
      <w:r w:rsidR="004A10F5" w:rsidRPr="00B53462">
        <w:rPr>
          <w:rFonts w:ascii="Arial" w:hAnsi="Arial" w:cs="Arial"/>
          <w:sz w:val="24"/>
          <w:szCs w:val="24"/>
          <w:lang w:val="en-GB"/>
        </w:rPr>
        <w:t xml:space="preserve"> </w:t>
      </w:r>
      <w:r w:rsidR="00DF7073" w:rsidRPr="00B53462">
        <w:rPr>
          <w:rFonts w:ascii="Arial" w:hAnsi="Arial" w:cs="Arial"/>
          <w:sz w:val="24"/>
          <w:szCs w:val="24"/>
          <w:lang w:val="en-GB"/>
        </w:rPr>
        <w:t>only cover</w:t>
      </w:r>
      <w:r w:rsidR="00E432F8" w:rsidRPr="00B53462">
        <w:rPr>
          <w:rFonts w:ascii="Arial" w:hAnsi="Arial" w:cs="Arial"/>
          <w:sz w:val="24"/>
          <w:szCs w:val="24"/>
          <w:lang w:val="en-GB"/>
        </w:rPr>
        <w:t>ed</w:t>
      </w:r>
      <w:r w:rsidR="00DF7073" w:rsidRPr="00B53462">
        <w:rPr>
          <w:rFonts w:ascii="Arial" w:hAnsi="Arial" w:cs="Arial"/>
          <w:sz w:val="24"/>
          <w:szCs w:val="24"/>
          <w:lang w:val="en-GB"/>
        </w:rPr>
        <w:t xml:space="preserve"> </w:t>
      </w:r>
      <w:r w:rsidR="009653A7" w:rsidRPr="00B53462">
        <w:rPr>
          <w:rFonts w:ascii="Arial" w:hAnsi="Arial" w:cs="Arial"/>
          <w:sz w:val="24"/>
          <w:szCs w:val="24"/>
          <w:lang w:val="en-GB"/>
        </w:rPr>
        <w:t>film, TV and other audiovisual content</w:t>
      </w:r>
      <w:r w:rsidR="00670888" w:rsidRPr="00B53462">
        <w:rPr>
          <w:rFonts w:ascii="Arial" w:hAnsi="Arial" w:cs="Arial"/>
          <w:sz w:val="24"/>
          <w:szCs w:val="24"/>
          <w:lang w:val="en-GB"/>
        </w:rPr>
        <w:t>.</w:t>
      </w:r>
      <w:r w:rsidR="009653A7" w:rsidRPr="00B53462">
        <w:rPr>
          <w:rFonts w:ascii="Arial" w:hAnsi="Arial" w:cs="Arial"/>
          <w:sz w:val="24"/>
          <w:szCs w:val="24"/>
          <w:lang w:val="en-GB"/>
        </w:rPr>
        <w:t xml:space="preserve"> </w:t>
      </w:r>
      <w:r w:rsidR="00791AEF" w:rsidRPr="00B53462">
        <w:rPr>
          <w:rFonts w:ascii="Arial" w:hAnsi="Arial" w:cs="Arial"/>
          <w:sz w:val="24"/>
          <w:szCs w:val="24"/>
          <w:lang w:val="en-GB"/>
        </w:rPr>
        <w:t>They</w:t>
      </w:r>
      <w:r w:rsidR="00737E4D" w:rsidRPr="00B53462">
        <w:rPr>
          <w:rFonts w:ascii="Arial" w:hAnsi="Arial" w:cs="Arial"/>
          <w:sz w:val="24"/>
          <w:szCs w:val="24"/>
          <w:lang w:val="en-GB"/>
        </w:rPr>
        <w:t xml:space="preserve"> </w:t>
      </w:r>
      <w:r w:rsidR="004A10F5" w:rsidRPr="00B53462">
        <w:rPr>
          <w:rFonts w:ascii="Arial" w:hAnsi="Arial" w:cs="Arial"/>
          <w:sz w:val="24"/>
          <w:szCs w:val="24"/>
          <w:lang w:val="en-GB"/>
        </w:rPr>
        <w:t>d</w:t>
      </w:r>
      <w:r w:rsidR="00E432F8" w:rsidRPr="00B53462">
        <w:rPr>
          <w:rFonts w:ascii="Arial" w:hAnsi="Arial" w:cs="Arial"/>
          <w:sz w:val="24"/>
          <w:szCs w:val="24"/>
          <w:lang w:val="en-GB"/>
        </w:rPr>
        <w:t>id</w:t>
      </w:r>
      <w:r w:rsidR="004A10F5" w:rsidRPr="00B53462">
        <w:rPr>
          <w:rFonts w:ascii="Arial" w:hAnsi="Arial" w:cs="Arial"/>
          <w:sz w:val="24"/>
          <w:szCs w:val="24"/>
          <w:lang w:val="en-GB"/>
        </w:rPr>
        <w:t xml:space="preserve"> not cover the video games sector</w:t>
      </w:r>
      <w:r w:rsidR="00791AEF" w:rsidRPr="00B53462">
        <w:rPr>
          <w:rFonts w:ascii="Arial" w:hAnsi="Arial" w:cs="Arial"/>
          <w:sz w:val="24"/>
          <w:szCs w:val="24"/>
          <w:lang w:val="en-GB"/>
        </w:rPr>
        <w:t>.</w:t>
      </w:r>
      <w:r w:rsidR="00E1425C" w:rsidRPr="00B53462">
        <w:rPr>
          <w:rFonts w:ascii="Arial" w:hAnsi="Arial" w:cs="Arial"/>
          <w:sz w:val="24"/>
          <w:szCs w:val="24"/>
          <w:lang w:val="en-GB"/>
        </w:rPr>
        <w:t xml:space="preserve"> </w:t>
      </w:r>
      <w:r w:rsidR="00791AEF" w:rsidRPr="00B53462">
        <w:rPr>
          <w:rFonts w:ascii="Arial" w:hAnsi="Arial" w:cs="Arial"/>
          <w:sz w:val="24"/>
          <w:szCs w:val="24"/>
          <w:lang w:val="en-GB"/>
        </w:rPr>
        <w:t xml:space="preserve">The 2019 study </w:t>
      </w:r>
      <w:r w:rsidR="00E1425C" w:rsidRPr="00B53462">
        <w:rPr>
          <w:rFonts w:ascii="Arial" w:hAnsi="Arial" w:cs="Arial"/>
          <w:sz w:val="24"/>
          <w:szCs w:val="24"/>
          <w:lang w:val="en-GB"/>
        </w:rPr>
        <w:t>d</w:t>
      </w:r>
      <w:r w:rsidR="00E432F8" w:rsidRPr="00B53462">
        <w:rPr>
          <w:rFonts w:ascii="Arial" w:hAnsi="Arial" w:cs="Arial"/>
          <w:sz w:val="24"/>
          <w:szCs w:val="24"/>
          <w:lang w:val="en-GB"/>
        </w:rPr>
        <w:t>id</w:t>
      </w:r>
      <w:r w:rsidR="00C11117" w:rsidRPr="00B53462">
        <w:rPr>
          <w:rFonts w:ascii="Arial" w:hAnsi="Arial" w:cs="Arial"/>
          <w:sz w:val="24"/>
          <w:szCs w:val="24"/>
          <w:lang w:val="en-GB"/>
        </w:rPr>
        <w:t>n’</w:t>
      </w:r>
      <w:r w:rsidR="00E1425C" w:rsidRPr="00B53462">
        <w:rPr>
          <w:rFonts w:ascii="Arial" w:hAnsi="Arial" w:cs="Arial"/>
          <w:sz w:val="24"/>
          <w:szCs w:val="24"/>
          <w:lang w:val="en-GB"/>
        </w:rPr>
        <w:t xml:space="preserve">t include </w:t>
      </w:r>
      <w:r w:rsidR="00BB4828" w:rsidRPr="00B53462">
        <w:rPr>
          <w:rFonts w:ascii="Arial" w:hAnsi="Arial" w:cs="Arial"/>
          <w:sz w:val="24"/>
          <w:szCs w:val="24"/>
          <w:lang w:val="en-GB"/>
        </w:rPr>
        <w:t xml:space="preserve">audiovisual production activity </w:t>
      </w:r>
      <w:r w:rsidR="007F2A2D" w:rsidRPr="00B53462">
        <w:rPr>
          <w:rFonts w:ascii="Arial" w:hAnsi="Arial" w:cs="Arial"/>
          <w:sz w:val="24"/>
          <w:szCs w:val="24"/>
          <w:lang w:val="en-GB"/>
        </w:rPr>
        <w:t xml:space="preserve">such as </w:t>
      </w:r>
      <w:r w:rsidR="00BB4828" w:rsidRPr="00B53462">
        <w:rPr>
          <w:rFonts w:ascii="Arial" w:hAnsi="Arial" w:cs="Arial"/>
          <w:sz w:val="24"/>
          <w:szCs w:val="24"/>
          <w:lang w:val="en-GB"/>
        </w:rPr>
        <w:t xml:space="preserve">advertising </w:t>
      </w:r>
      <w:r w:rsidR="00E1425C" w:rsidRPr="00B53462">
        <w:rPr>
          <w:rFonts w:ascii="Arial" w:hAnsi="Arial" w:cs="Arial"/>
          <w:sz w:val="24"/>
          <w:szCs w:val="24"/>
          <w:lang w:val="en-GB"/>
        </w:rPr>
        <w:t>commercials</w:t>
      </w:r>
      <w:r w:rsidR="00BB4828" w:rsidRPr="00B53462">
        <w:rPr>
          <w:rFonts w:ascii="Arial" w:hAnsi="Arial" w:cs="Arial"/>
          <w:sz w:val="24"/>
          <w:szCs w:val="24"/>
          <w:lang w:val="en-GB"/>
        </w:rPr>
        <w:t xml:space="preserve"> and </w:t>
      </w:r>
      <w:r w:rsidR="00E1425C" w:rsidRPr="00B53462">
        <w:rPr>
          <w:rFonts w:ascii="Arial" w:hAnsi="Arial" w:cs="Arial"/>
          <w:sz w:val="24"/>
          <w:szCs w:val="24"/>
          <w:lang w:val="en-GB"/>
        </w:rPr>
        <w:t xml:space="preserve">corporate </w:t>
      </w:r>
      <w:r w:rsidR="00791AEF" w:rsidRPr="00B53462">
        <w:rPr>
          <w:rFonts w:ascii="Arial" w:hAnsi="Arial" w:cs="Arial"/>
          <w:sz w:val="24"/>
          <w:szCs w:val="24"/>
          <w:lang w:val="en-GB"/>
        </w:rPr>
        <w:t>video</w:t>
      </w:r>
      <w:r w:rsidR="00BB4828" w:rsidRPr="00B53462">
        <w:rPr>
          <w:rFonts w:ascii="Arial" w:hAnsi="Arial" w:cs="Arial"/>
          <w:sz w:val="24"/>
          <w:szCs w:val="24"/>
          <w:lang w:val="en-GB"/>
        </w:rPr>
        <w:t>s</w:t>
      </w:r>
      <w:r w:rsidR="007F2A2D" w:rsidRPr="00B53462">
        <w:rPr>
          <w:rFonts w:ascii="Arial" w:hAnsi="Arial" w:cs="Arial"/>
          <w:sz w:val="24"/>
          <w:szCs w:val="24"/>
          <w:lang w:val="en-GB"/>
        </w:rPr>
        <w:t xml:space="preserve">, but it </w:t>
      </w:r>
      <w:r w:rsidR="00F14FE6" w:rsidRPr="00B53462">
        <w:rPr>
          <w:rFonts w:ascii="Arial" w:hAnsi="Arial" w:cs="Arial"/>
          <w:sz w:val="24"/>
          <w:szCs w:val="24"/>
          <w:lang w:val="en-GB"/>
        </w:rPr>
        <w:t xml:space="preserve">was included in the 2021 study and in this 2023 study. </w:t>
      </w:r>
      <w:r w:rsidR="007F2A2D" w:rsidRPr="00B53462">
        <w:rPr>
          <w:rFonts w:ascii="Arial" w:hAnsi="Arial" w:cs="Arial"/>
          <w:sz w:val="24"/>
          <w:szCs w:val="24"/>
          <w:lang w:val="en-GB"/>
        </w:rPr>
        <w:t>in order to depict a more comprehensive picture of the wide range of audio</w:t>
      </w:r>
      <w:r w:rsidR="00190F53" w:rsidRPr="00B53462">
        <w:rPr>
          <w:rFonts w:ascii="Arial" w:hAnsi="Arial" w:cs="Arial"/>
          <w:sz w:val="24"/>
          <w:szCs w:val="24"/>
          <w:lang w:val="en-GB"/>
        </w:rPr>
        <w:t>-</w:t>
      </w:r>
      <w:r w:rsidR="007F2A2D" w:rsidRPr="00B53462">
        <w:rPr>
          <w:rFonts w:ascii="Arial" w:hAnsi="Arial" w:cs="Arial"/>
          <w:sz w:val="24"/>
          <w:szCs w:val="24"/>
          <w:lang w:val="en-GB"/>
        </w:rPr>
        <w:t>visual content that is produced in Scotland</w:t>
      </w:r>
      <w:r w:rsidR="00190F53" w:rsidRPr="00B53462">
        <w:rPr>
          <w:rFonts w:ascii="Arial" w:hAnsi="Arial" w:cs="Arial"/>
          <w:sz w:val="24"/>
          <w:szCs w:val="24"/>
          <w:lang w:val="en-GB"/>
        </w:rPr>
        <w:t xml:space="preserve">. </w:t>
      </w:r>
    </w:p>
    <w:p w14:paraId="0F7EDC05" w14:textId="096FECBE" w:rsidR="00294B16" w:rsidRPr="00B53462" w:rsidRDefault="000C4C32" w:rsidP="002076AF">
      <w:pPr>
        <w:pStyle w:val="BodyText"/>
        <w:rPr>
          <w:rFonts w:ascii="Arial" w:hAnsi="Arial" w:cs="Arial"/>
          <w:bCs/>
          <w:sz w:val="24"/>
          <w:szCs w:val="24"/>
          <w:lang w:val="en-GB"/>
        </w:rPr>
      </w:pPr>
      <w:r w:rsidRPr="00B53462">
        <w:rPr>
          <w:rFonts w:ascii="Arial" w:hAnsi="Arial" w:cs="Arial"/>
          <w:sz w:val="24"/>
          <w:szCs w:val="24"/>
          <w:lang w:val="en-GB"/>
        </w:rPr>
        <w:t xml:space="preserve">The following </w:t>
      </w:r>
      <w:r w:rsidR="0095638B" w:rsidRPr="00B53462">
        <w:rPr>
          <w:rFonts w:ascii="Arial" w:hAnsi="Arial" w:cs="Arial"/>
          <w:sz w:val="24"/>
          <w:szCs w:val="24"/>
          <w:lang w:val="en-GB"/>
        </w:rPr>
        <w:t>report</w:t>
      </w:r>
      <w:r w:rsidRPr="00B53462">
        <w:rPr>
          <w:rFonts w:ascii="Arial" w:hAnsi="Arial" w:cs="Arial"/>
          <w:sz w:val="24"/>
          <w:szCs w:val="24"/>
          <w:lang w:val="en-GB"/>
        </w:rPr>
        <w:t xml:space="preserve">, </w:t>
      </w:r>
      <w:r w:rsidRPr="00B53462">
        <w:rPr>
          <w:rFonts w:ascii="Arial" w:hAnsi="Arial" w:cs="Arial"/>
          <w:b/>
          <w:sz w:val="24"/>
          <w:szCs w:val="24"/>
          <w:lang w:val="en-GB"/>
        </w:rPr>
        <w:t>Economic Value of the Screen Sector in Scotland 202</w:t>
      </w:r>
      <w:r w:rsidR="00915508" w:rsidRPr="00B53462">
        <w:rPr>
          <w:rFonts w:ascii="Arial" w:hAnsi="Arial" w:cs="Arial"/>
          <w:b/>
          <w:sz w:val="24"/>
          <w:szCs w:val="24"/>
          <w:lang w:val="en-GB"/>
        </w:rPr>
        <w:t>3</w:t>
      </w:r>
      <w:r w:rsidRPr="00B53462">
        <w:rPr>
          <w:rFonts w:ascii="Arial" w:hAnsi="Arial" w:cs="Arial"/>
          <w:bCs/>
          <w:sz w:val="24"/>
          <w:szCs w:val="24"/>
          <w:lang w:val="en-GB"/>
        </w:rPr>
        <w:t xml:space="preserve">, provides an update to the 2019 </w:t>
      </w:r>
      <w:r w:rsidR="00915508" w:rsidRPr="00B53462">
        <w:rPr>
          <w:rFonts w:ascii="Arial" w:hAnsi="Arial" w:cs="Arial"/>
          <w:bCs/>
          <w:sz w:val="24"/>
          <w:szCs w:val="24"/>
          <w:lang w:val="en-GB"/>
        </w:rPr>
        <w:t xml:space="preserve">and 2021 </w:t>
      </w:r>
      <w:r w:rsidR="00B11A24" w:rsidRPr="00B53462">
        <w:rPr>
          <w:rFonts w:ascii="Arial" w:hAnsi="Arial" w:cs="Arial"/>
          <w:bCs/>
          <w:sz w:val="24"/>
          <w:szCs w:val="24"/>
          <w:lang w:val="en-GB"/>
        </w:rPr>
        <w:t>report</w:t>
      </w:r>
      <w:r w:rsidR="00915508" w:rsidRPr="00B53462">
        <w:rPr>
          <w:rFonts w:ascii="Arial" w:hAnsi="Arial" w:cs="Arial"/>
          <w:bCs/>
          <w:sz w:val="24"/>
          <w:szCs w:val="24"/>
          <w:lang w:val="en-GB"/>
        </w:rPr>
        <w:t>s</w:t>
      </w:r>
      <w:r w:rsidRPr="00B53462">
        <w:rPr>
          <w:rFonts w:ascii="Arial" w:hAnsi="Arial" w:cs="Arial"/>
          <w:bCs/>
          <w:sz w:val="24"/>
          <w:szCs w:val="24"/>
          <w:lang w:val="en-GB"/>
        </w:rPr>
        <w:t xml:space="preserve">. </w:t>
      </w:r>
      <w:r w:rsidR="00C54A14" w:rsidRPr="00B53462">
        <w:rPr>
          <w:rFonts w:ascii="Arial" w:hAnsi="Arial" w:cs="Arial"/>
          <w:bCs/>
          <w:sz w:val="24"/>
          <w:szCs w:val="24"/>
          <w:lang w:val="en-GB"/>
        </w:rPr>
        <w:t xml:space="preserve">In general, </w:t>
      </w:r>
      <w:r w:rsidR="00DA79CA" w:rsidRPr="00B53462">
        <w:rPr>
          <w:rFonts w:ascii="Arial" w:hAnsi="Arial" w:cs="Arial"/>
          <w:bCs/>
          <w:sz w:val="24"/>
          <w:szCs w:val="24"/>
          <w:lang w:val="en-GB"/>
        </w:rPr>
        <w:t>this report</w:t>
      </w:r>
      <w:r w:rsidR="00C54A14" w:rsidRPr="00B53462">
        <w:rPr>
          <w:rFonts w:ascii="Arial" w:hAnsi="Arial" w:cs="Arial"/>
          <w:bCs/>
          <w:sz w:val="24"/>
          <w:szCs w:val="24"/>
          <w:lang w:val="en-GB"/>
        </w:rPr>
        <w:t xml:space="preserve"> follows the same sector definition and framework as was used for the 2019 </w:t>
      </w:r>
      <w:r w:rsidR="00915508" w:rsidRPr="00B53462">
        <w:rPr>
          <w:rFonts w:ascii="Arial" w:hAnsi="Arial" w:cs="Arial"/>
          <w:bCs/>
          <w:sz w:val="24"/>
          <w:szCs w:val="24"/>
          <w:lang w:val="en-GB"/>
        </w:rPr>
        <w:t xml:space="preserve">and 2021 </w:t>
      </w:r>
      <w:r w:rsidR="00B11A24" w:rsidRPr="00B53462">
        <w:rPr>
          <w:rFonts w:ascii="Arial" w:hAnsi="Arial" w:cs="Arial"/>
          <w:bCs/>
          <w:sz w:val="24"/>
          <w:szCs w:val="24"/>
          <w:lang w:val="en-GB"/>
        </w:rPr>
        <w:t>report</w:t>
      </w:r>
      <w:r w:rsidR="00915508" w:rsidRPr="00B53462">
        <w:rPr>
          <w:rFonts w:ascii="Arial" w:hAnsi="Arial" w:cs="Arial"/>
          <w:bCs/>
          <w:sz w:val="24"/>
          <w:szCs w:val="24"/>
          <w:lang w:val="en-GB"/>
        </w:rPr>
        <w:t>s</w:t>
      </w:r>
      <w:r w:rsidR="005B615D" w:rsidRPr="00B53462">
        <w:rPr>
          <w:rFonts w:ascii="Arial" w:hAnsi="Arial" w:cs="Arial"/>
          <w:bCs/>
          <w:sz w:val="24"/>
          <w:szCs w:val="24"/>
          <w:lang w:val="en-GB"/>
        </w:rPr>
        <w:t>.</w:t>
      </w:r>
    </w:p>
    <w:p w14:paraId="483B2712" w14:textId="5BE40801" w:rsidR="00B225B6" w:rsidRPr="00B53462" w:rsidRDefault="006B27F7" w:rsidP="00A307F7">
      <w:pPr>
        <w:pStyle w:val="BodyText"/>
        <w:rPr>
          <w:rFonts w:ascii="Arial" w:hAnsi="Arial" w:cs="Arial"/>
          <w:sz w:val="24"/>
          <w:szCs w:val="24"/>
          <w:lang w:val="en-GB"/>
        </w:rPr>
      </w:pPr>
      <w:r w:rsidRPr="00B53462">
        <w:rPr>
          <w:rFonts w:ascii="Arial" w:hAnsi="Arial" w:cs="Arial"/>
          <w:sz w:val="24"/>
          <w:szCs w:val="24"/>
          <w:lang w:val="en-GB"/>
        </w:rPr>
        <w:t>We note that t</w:t>
      </w:r>
      <w:r w:rsidR="00B73AF3" w:rsidRPr="00B53462">
        <w:rPr>
          <w:rFonts w:ascii="Arial" w:hAnsi="Arial" w:cs="Arial"/>
          <w:sz w:val="24"/>
          <w:szCs w:val="24"/>
          <w:lang w:val="en-GB"/>
        </w:rPr>
        <w:t xml:space="preserve">he </w:t>
      </w:r>
      <w:hyperlink r:id="rId57" w:history="1">
        <w:r w:rsidR="00B73AF3" w:rsidRPr="00B53462">
          <w:rPr>
            <w:rStyle w:val="Hyperlink"/>
            <w:rFonts w:ascii="Arial" w:hAnsi="Arial" w:cs="Arial"/>
            <w:sz w:val="24"/>
            <w:szCs w:val="24"/>
            <w:lang w:val="en-GB"/>
          </w:rPr>
          <w:t xml:space="preserve">Scottish Annual Business </w:t>
        </w:r>
        <w:r w:rsidR="002B2C0D" w:rsidRPr="00B53462">
          <w:rPr>
            <w:rStyle w:val="Hyperlink"/>
            <w:rFonts w:ascii="Arial" w:hAnsi="Arial" w:cs="Arial"/>
            <w:sz w:val="24"/>
            <w:szCs w:val="24"/>
            <w:lang w:val="en-GB"/>
          </w:rPr>
          <w:t>Statist</w:t>
        </w:r>
        <w:r w:rsidR="00B9628F" w:rsidRPr="00B53462">
          <w:rPr>
            <w:rStyle w:val="Hyperlink"/>
            <w:rFonts w:ascii="Arial" w:hAnsi="Arial" w:cs="Arial"/>
            <w:sz w:val="24"/>
            <w:szCs w:val="24"/>
            <w:lang w:val="en-GB"/>
          </w:rPr>
          <w:t>ics</w:t>
        </w:r>
        <w:r w:rsidR="00B73AF3" w:rsidRPr="00B53462">
          <w:rPr>
            <w:rStyle w:val="Hyperlink"/>
            <w:rFonts w:ascii="Arial" w:hAnsi="Arial" w:cs="Arial"/>
            <w:sz w:val="24"/>
            <w:szCs w:val="24"/>
            <w:lang w:val="en-GB"/>
          </w:rPr>
          <w:t xml:space="preserve"> </w:t>
        </w:r>
        <w:r w:rsidR="00A64B1A" w:rsidRPr="00B53462">
          <w:rPr>
            <w:rStyle w:val="Hyperlink"/>
            <w:rFonts w:ascii="Arial" w:hAnsi="Arial" w:cs="Arial"/>
            <w:sz w:val="24"/>
            <w:szCs w:val="24"/>
            <w:lang w:val="en-GB"/>
          </w:rPr>
          <w:t>(SABS)</w:t>
        </w:r>
      </w:hyperlink>
      <w:r w:rsidR="00A64B1A" w:rsidRPr="00B53462">
        <w:rPr>
          <w:rFonts w:ascii="Arial" w:hAnsi="Arial" w:cs="Arial"/>
          <w:sz w:val="24"/>
          <w:szCs w:val="24"/>
          <w:lang w:val="en-GB"/>
        </w:rPr>
        <w:t xml:space="preserve"> </w:t>
      </w:r>
      <w:r w:rsidR="00647B32" w:rsidRPr="00B53462">
        <w:rPr>
          <w:rFonts w:ascii="Arial" w:hAnsi="Arial" w:cs="Arial"/>
          <w:sz w:val="24"/>
          <w:szCs w:val="24"/>
          <w:lang w:val="en-GB"/>
        </w:rPr>
        <w:t xml:space="preserve">does </w:t>
      </w:r>
      <w:r w:rsidR="00A64B1A" w:rsidRPr="00B53462">
        <w:rPr>
          <w:rFonts w:ascii="Arial" w:hAnsi="Arial" w:cs="Arial"/>
          <w:sz w:val="24"/>
          <w:szCs w:val="24"/>
          <w:lang w:val="en-GB"/>
        </w:rPr>
        <w:t xml:space="preserve">provide </w:t>
      </w:r>
      <w:r w:rsidR="001836F9" w:rsidRPr="00B53462">
        <w:rPr>
          <w:rFonts w:ascii="Arial" w:hAnsi="Arial" w:cs="Arial"/>
          <w:sz w:val="24"/>
          <w:szCs w:val="24"/>
          <w:lang w:val="en-GB"/>
        </w:rPr>
        <w:t>annual</w:t>
      </w:r>
      <w:r w:rsidR="00A64B1A" w:rsidRPr="00B53462">
        <w:rPr>
          <w:rFonts w:ascii="Arial" w:hAnsi="Arial" w:cs="Arial"/>
          <w:sz w:val="24"/>
          <w:szCs w:val="24"/>
          <w:lang w:val="en-GB"/>
        </w:rPr>
        <w:t xml:space="preserve"> industry-by-industry data on </w:t>
      </w:r>
      <w:r w:rsidR="00863C75" w:rsidRPr="00B53462">
        <w:rPr>
          <w:rFonts w:ascii="Arial" w:hAnsi="Arial" w:cs="Arial"/>
          <w:sz w:val="24"/>
          <w:szCs w:val="24"/>
          <w:lang w:val="en-GB"/>
        </w:rPr>
        <w:t xml:space="preserve">employment, turnover, GVA </w:t>
      </w:r>
      <w:r w:rsidR="00427DE8" w:rsidRPr="00B53462">
        <w:rPr>
          <w:rFonts w:ascii="Arial" w:hAnsi="Arial" w:cs="Arial"/>
          <w:sz w:val="24"/>
          <w:szCs w:val="24"/>
          <w:lang w:val="en-GB"/>
        </w:rPr>
        <w:t xml:space="preserve">and compensation of employment (COE). </w:t>
      </w:r>
      <w:r w:rsidR="00B672F4" w:rsidRPr="00B53462">
        <w:rPr>
          <w:rFonts w:ascii="Arial" w:hAnsi="Arial" w:cs="Arial"/>
          <w:sz w:val="24"/>
          <w:szCs w:val="24"/>
          <w:lang w:val="en-GB"/>
        </w:rPr>
        <w:t xml:space="preserve">According to the SABS, </w:t>
      </w:r>
      <w:r w:rsidR="008411CE" w:rsidRPr="00B53462">
        <w:rPr>
          <w:rFonts w:ascii="Arial" w:hAnsi="Arial" w:cs="Arial"/>
          <w:sz w:val="24"/>
          <w:szCs w:val="24"/>
          <w:lang w:val="en-GB"/>
        </w:rPr>
        <w:t>the film, video, and TV and radio broadcasting sector</w:t>
      </w:r>
      <w:r w:rsidR="00210043" w:rsidRPr="00B53462">
        <w:rPr>
          <w:rStyle w:val="FootnoteReference"/>
          <w:rFonts w:ascii="Arial" w:hAnsi="Arial" w:cs="Arial"/>
          <w:sz w:val="24"/>
          <w:szCs w:val="24"/>
          <w:lang w:val="en-GB"/>
        </w:rPr>
        <w:footnoteReference w:id="13"/>
      </w:r>
      <w:r w:rsidR="008411CE" w:rsidRPr="00B53462">
        <w:rPr>
          <w:rFonts w:ascii="Arial" w:hAnsi="Arial" w:cs="Arial"/>
          <w:sz w:val="24"/>
          <w:szCs w:val="24"/>
          <w:lang w:val="en-GB"/>
        </w:rPr>
        <w:t xml:space="preserve"> </w:t>
      </w:r>
      <w:r w:rsidR="00897C0E" w:rsidRPr="00B53462">
        <w:rPr>
          <w:rFonts w:ascii="Arial" w:hAnsi="Arial" w:cs="Arial"/>
          <w:sz w:val="24"/>
          <w:szCs w:val="24"/>
          <w:lang w:val="en-GB"/>
        </w:rPr>
        <w:t xml:space="preserve">in Scotland </w:t>
      </w:r>
      <w:r w:rsidR="004210E8" w:rsidRPr="00B53462">
        <w:rPr>
          <w:rFonts w:ascii="Arial" w:hAnsi="Arial" w:cs="Arial"/>
          <w:sz w:val="24"/>
          <w:szCs w:val="24"/>
          <w:lang w:val="en-GB"/>
        </w:rPr>
        <w:t xml:space="preserve">employed </w:t>
      </w:r>
      <w:r w:rsidR="000754B1" w:rsidRPr="00B53462">
        <w:rPr>
          <w:rFonts w:ascii="Arial" w:hAnsi="Arial" w:cs="Arial"/>
          <w:sz w:val="24"/>
          <w:szCs w:val="24"/>
          <w:lang w:val="en-GB"/>
        </w:rPr>
        <w:t>7</w:t>
      </w:r>
      <w:r w:rsidR="004210E8" w:rsidRPr="00B53462">
        <w:rPr>
          <w:rFonts w:ascii="Arial" w:hAnsi="Arial" w:cs="Arial"/>
          <w:sz w:val="24"/>
          <w:szCs w:val="24"/>
          <w:lang w:val="en-GB"/>
        </w:rPr>
        <w:t>,</w:t>
      </w:r>
      <w:r w:rsidR="000754B1" w:rsidRPr="00B53462">
        <w:rPr>
          <w:rFonts w:ascii="Arial" w:hAnsi="Arial" w:cs="Arial"/>
          <w:sz w:val="24"/>
          <w:szCs w:val="24"/>
          <w:lang w:val="en-GB"/>
        </w:rPr>
        <w:t>3</w:t>
      </w:r>
      <w:r w:rsidR="004210E8" w:rsidRPr="00B53462">
        <w:rPr>
          <w:rFonts w:ascii="Arial" w:hAnsi="Arial" w:cs="Arial"/>
          <w:sz w:val="24"/>
          <w:szCs w:val="24"/>
          <w:lang w:val="en-GB"/>
        </w:rPr>
        <w:t>00 people in 20</w:t>
      </w:r>
      <w:r w:rsidR="001C6DCE" w:rsidRPr="00B53462">
        <w:rPr>
          <w:rFonts w:ascii="Arial" w:hAnsi="Arial" w:cs="Arial"/>
          <w:sz w:val="24"/>
          <w:szCs w:val="24"/>
          <w:lang w:val="en-GB"/>
        </w:rPr>
        <w:t>2</w:t>
      </w:r>
      <w:r w:rsidR="000754B1" w:rsidRPr="00B53462">
        <w:rPr>
          <w:rFonts w:ascii="Arial" w:hAnsi="Arial" w:cs="Arial"/>
          <w:sz w:val="24"/>
          <w:szCs w:val="24"/>
          <w:lang w:val="en-GB"/>
        </w:rPr>
        <w:t>2</w:t>
      </w:r>
      <w:r w:rsidR="00045A1F" w:rsidRPr="00B53462">
        <w:rPr>
          <w:rFonts w:ascii="Arial" w:hAnsi="Arial" w:cs="Arial"/>
          <w:sz w:val="24"/>
          <w:szCs w:val="24"/>
          <w:lang w:val="en-GB"/>
        </w:rPr>
        <w:t xml:space="preserve"> (the most recent of </w:t>
      </w:r>
      <w:r w:rsidR="00045A1F" w:rsidRPr="00B53462">
        <w:rPr>
          <w:rFonts w:ascii="Arial" w:hAnsi="Arial" w:cs="Arial"/>
          <w:sz w:val="24"/>
          <w:szCs w:val="24"/>
          <w:lang w:val="en-GB"/>
        </w:rPr>
        <w:lastRenderedPageBreak/>
        <w:t>available published SABS data at an industry level)</w:t>
      </w:r>
      <w:r w:rsidR="004210E8" w:rsidRPr="00B53462">
        <w:rPr>
          <w:rFonts w:ascii="Arial" w:hAnsi="Arial" w:cs="Arial"/>
          <w:sz w:val="24"/>
          <w:szCs w:val="24"/>
          <w:lang w:val="en-GB"/>
        </w:rPr>
        <w:t xml:space="preserve">, earned </w:t>
      </w:r>
      <w:r w:rsidR="009D4E58" w:rsidRPr="00B53462">
        <w:rPr>
          <w:rFonts w:ascii="Arial" w:hAnsi="Arial" w:cs="Arial"/>
          <w:sz w:val="24"/>
          <w:szCs w:val="24"/>
          <w:lang w:val="en-GB"/>
        </w:rPr>
        <w:t>£</w:t>
      </w:r>
      <w:r w:rsidR="00220FDB" w:rsidRPr="00B53462">
        <w:rPr>
          <w:rFonts w:ascii="Arial" w:hAnsi="Arial" w:cs="Arial"/>
          <w:sz w:val="24"/>
          <w:szCs w:val="24"/>
          <w:lang w:val="en-GB"/>
        </w:rPr>
        <w:t>614</w:t>
      </w:r>
      <w:r w:rsidR="00471CFB" w:rsidRPr="00B53462">
        <w:rPr>
          <w:rFonts w:ascii="Arial" w:hAnsi="Arial" w:cs="Arial"/>
          <w:sz w:val="24"/>
          <w:szCs w:val="24"/>
          <w:lang w:val="en-GB"/>
        </w:rPr>
        <w:t>.3</w:t>
      </w:r>
      <w:r w:rsidR="009D4E58" w:rsidRPr="00B53462">
        <w:rPr>
          <w:rFonts w:ascii="Arial" w:hAnsi="Arial" w:cs="Arial"/>
          <w:sz w:val="24"/>
          <w:szCs w:val="24"/>
          <w:lang w:val="en-GB"/>
        </w:rPr>
        <w:t xml:space="preserve"> million in turnover </w:t>
      </w:r>
      <w:r w:rsidR="00A61244" w:rsidRPr="00B53462">
        <w:rPr>
          <w:rFonts w:ascii="Arial" w:hAnsi="Arial" w:cs="Arial"/>
          <w:sz w:val="24"/>
          <w:szCs w:val="24"/>
          <w:lang w:val="en-GB"/>
        </w:rPr>
        <w:t xml:space="preserve">and generated </w:t>
      </w:r>
      <w:r w:rsidR="002219CD" w:rsidRPr="00B53462">
        <w:rPr>
          <w:rFonts w:ascii="Arial" w:hAnsi="Arial" w:cs="Arial"/>
          <w:sz w:val="24"/>
          <w:szCs w:val="24"/>
          <w:lang w:val="en-GB"/>
        </w:rPr>
        <w:t>£</w:t>
      </w:r>
      <w:r w:rsidR="0014451A" w:rsidRPr="00B53462">
        <w:rPr>
          <w:rFonts w:ascii="Arial" w:hAnsi="Arial" w:cs="Arial"/>
          <w:sz w:val="24"/>
          <w:szCs w:val="24"/>
          <w:lang w:val="en-GB"/>
        </w:rPr>
        <w:t>268.5</w:t>
      </w:r>
      <w:r w:rsidR="002219CD" w:rsidRPr="00B53462">
        <w:rPr>
          <w:rFonts w:ascii="Arial" w:hAnsi="Arial" w:cs="Arial"/>
          <w:sz w:val="24"/>
          <w:szCs w:val="24"/>
          <w:lang w:val="en-GB"/>
        </w:rPr>
        <w:t xml:space="preserve"> million in </w:t>
      </w:r>
      <w:r w:rsidR="00210043" w:rsidRPr="00B53462">
        <w:rPr>
          <w:rFonts w:ascii="Arial" w:hAnsi="Arial" w:cs="Arial"/>
          <w:sz w:val="24"/>
          <w:szCs w:val="24"/>
          <w:lang w:val="en-GB"/>
        </w:rPr>
        <w:t xml:space="preserve">direct </w:t>
      </w:r>
      <w:r w:rsidR="002219CD" w:rsidRPr="00B53462">
        <w:rPr>
          <w:rFonts w:ascii="Arial" w:hAnsi="Arial" w:cs="Arial"/>
          <w:sz w:val="24"/>
          <w:szCs w:val="24"/>
          <w:lang w:val="en-GB"/>
        </w:rPr>
        <w:t xml:space="preserve">GVA in that year. </w:t>
      </w:r>
      <w:r w:rsidR="004A5057" w:rsidRPr="00B53462">
        <w:rPr>
          <w:rFonts w:ascii="Arial" w:hAnsi="Arial" w:cs="Arial"/>
          <w:sz w:val="24"/>
          <w:szCs w:val="24"/>
          <w:lang w:val="en-GB"/>
        </w:rPr>
        <w:t>For several reasons, h</w:t>
      </w:r>
      <w:r w:rsidR="00427DE8" w:rsidRPr="00B53462">
        <w:rPr>
          <w:rFonts w:ascii="Arial" w:hAnsi="Arial" w:cs="Arial"/>
          <w:sz w:val="24"/>
          <w:szCs w:val="24"/>
          <w:lang w:val="en-GB"/>
        </w:rPr>
        <w:t xml:space="preserve">owever, </w:t>
      </w:r>
      <w:r w:rsidR="004A5057" w:rsidRPr="00B53462">
        <w:rPr>
          <w:rFonts w:ascii="Arial" w:hAnsi="Arial" w:cs="Arial"/>
          <w:sz w:val="24"/>
          <w:szCs w:val="24"/>
          <w:lang w:val="en-GB"/>
        </w:rPr>
        <w:t xml:space="preserve">the SABS does </w:t>
      </w:r>
      <w:r w:rsidR="00B92FD1" w:rsidRPr="00B53462">
        <w:rPr>
          <w:rFonts w:ascii="Arial" w:hAnsi="Arial" w:cs="Arial"/>
          <w:sz w:val="24"/>
          <w:szCs w:val="24"/>
          <w:lang w:val="en-GB"/>
        </w:rPr>
        <w:t xml:space="preserve">not </w:t>
      </w:r>
      <w:r w:rsidR="004A5057" w:rsidRPr="00B53462">
        <w:rPr>
          <w:rFonts w:ascii="Arial" w:hAnsi="Arial" w:cs="Arial"/>
          <w:sz w:val="24"/>
          <w:szCs w:val="24"/>
          <w:lang w:val="en-GB"/>
        </w:rPr>
        <w:t>present a rep</w:t>
      </w:r>
      <w:r w:rsidR="00B225B6" w:rsidRPr="00B53462">
        <w:rPr>
          <w:rFonts w:ascii="Arial" w:hAnsi="Arial" w:cs="Arial"/>
          <w:sz w:val="24"/>
          <w:szCs w:val="24"/>
          <w:lang w:val="en-GB"/>
        </w:rPr>
        <w:t xml:space="preserve">resentative picture of the full economic activity generated by the screen sector. </w:t>
      </w:r>
    </w:p>
    <w:p w14:paraId="37FB6560" w14:textId="4C312425" w:rsidR="00B225B6" w:rsidRPr="00B53462" w:rsidRDefault="00B225B6" w:rsidP="00100698">
      <w:pPr>
        <w:pStyle w:val="BodyText"/>
        <w:numPr>
          <w:ilvl w:val="0"/>
          <w:numId w:val="27"/>
        </w:numPr>
        <w:tabs>
          <w:tab w:val="clear" w:pos="576"/>
        </w:tabs>
        <w:rPr>
          <w:rFonts w:ascii="Arial" w:hAnsi="Arial" w:cs="Arial"/>
          <w:sz w:val="24"/>
          <w:szCs w:val="24"/>
          <w:lang w:val="en-GB"/>
        </w:rPr>
      </w:pPr>
      <w:r w:rsidRPr="00B53462">
        <w:rPr>
          <w:rFonts w:ascii="Arial" w:hAnsi="Arial" w:cs="Arial"/>
          <w:sz w:val="24"/>
          <w:szCs w:val="24"/>
          <w:lang w:val="en-GB"/>
        </w:rPr>
        <w:t>B</w:t>
      </w:r>
      <w:r w:rsidR="00D716CF" w:rsidRPr="00B53462">
        <w:rPr>
          <w:rFonts w:ascii="Arial" w:hAnsi="Arial" w:cs="Arial"/>
          <w:sz w:val="24"/>
          <w:szCs w:val="24"/>
          <w:lang w:val="en-GB"/>
        </w:rPr>
        <w:t xml:space="preserve">ecause </w:t>
      </w:r>
      <w:r w:rsidR="00740574" w:rsidRPr="00B53462">
        <w:rPr>
          <w:rFonts w:ascii="Arial" w:hAnsi="Arial" w:cs="Arial"/>
          <w:sz w:val="24"/>
          <w:szCs w:val="24"/>
          <w:lang w:val="en-GB"/>
        </w:rPr>
        <w:t>the SABS</w:t>
      </w:r>
      <w:r w:rsidR="00D716CF" w:rsidRPr="00B53462">
        <w:rPr>
          <w:rFonts w:ascii="Arial" w:hAnsi="Arial" w:cs="Arial"/>
          <w:sz w:val="24"/>
          <w:szCs w:val="24"/>
          <w:lang w:val="en-GB"/>
        </w:rPr>
        <w:t xml:space="preserve"> is only published </w:t>
      </w:r>
      <w:r w:rsidR="004B3D69" w:rsidRPr="00B53462">
        <w:rPr>
          <w:rFonts w:ascii="Arial" w:hAnsi="Arial" w:cs="Arial"/>
          <w:sz w:val="24"/>
          <w:szCs w:val="24"/>
          <w:lang w:val="en-GB"/>
        </w:rPr>
        <w:t xml:space="preserve">for </w:t>
      </w:r>
      <w:r w:rsidR="008D59D4" w:rsidRPr="00B53462">
        <w:rPr>
          <w:rFonts w:ascii="Arial" w:hAnsi="Arial" w:cs="Arial"/>
          <w:sz w:val="24"/>
          <w:szCs w:val="24"/>
          <w:lang w:val="en-GB"/>
        </w:rPr>
        <w:t xml:space="preserve">four-digit </w:t>
      </w:r>
      <w:r w:rsidR="00E74A9A" w:rsidRPr="00B53462">
        <w:rPr>
          <w:rFonts w:ascii="Arial" w:hAnsi="Arial" w:cs="Arial"/>
          <w:sz w:val="24"/>
          <w:szCs w:val="24"/>
          <w:lang w:val="en-GB"/>
        </w:rPr>
        <w:t>(or</w:t>
      </w:r>
      <w:r w:rsidR="008D59D4" w:rsidRPr="00B53462">
        <w:rPr>
          <w:rFonts w:ascii="Arial" w:hAnsi="Arial" w:cs="Arial"/>
          <w:sz w:val="24"/>
          <w:szCs w:val="24"/>
          <w:lang w:val="en-GB"/>
        </w:rPr>
        <w:t xml:space="preserve"> </w:t>
      </w:r>
      <w:r w:rsidR="00EF52E6" w:rsidRPr="00B53462">
        <w:rPr>
          <w:rFonts w:ascii="Arial" w:hAnsi="Arial" w:cs="Arial"/>
          <w:sz w:val="24"/>
          <w:szCs w:val="24"/>
          <w:lang w:val="en-GB"/>
        </w:rPr>
        <w:t xml:space="preserve">fewer) </w:t>
      </w:r>
      <w:r w:rsidR="004B3D69" w:rsidRPr="00B53462">
        <w:rPr>
          <w:rFonts w:ascii="Arial" w:hAnsi="Arial" w:cs="Arial"/>
          <w:sz w:val="24"/>
          <w:szCs w:val="24"/>
          <w:lang w:val="en-GB"/>
        </w:rPr>
        <w:t>Standard Industrial Classification (SIC) codes, it is not possible to</w:t>
      </w:r>
      <w:r w:rsidR="00EF52E6" w:rsidRPr="00B53462">
        <w:rPr>
          <w:rFonts w:ascii="Arial" w:hAnsi="Arial" w:cs="Arial"/>
          <w:sz w:val="24"/>
          <w:szCs w:val="24"/>
          <w:lang w:val="en-GB"/>
        </w:rPr>
        <w:t xml:space="preserve">, for example, </w:t>
      </w:r>
      <w:r w:rsidR="004B3D69" w:rsidRPr="00B53462">
        <w:rPr>
          <w:rFonts w:ascii="Arial" w:hAnsi="Arial" w:cs="Arial"/>
          <w:sz w:val="24"/>
          <w:szCs w:val="24"/>
          <w:lang w:val="en-GB"/>
        </w:rPr>
        <w:t xml:space="preserve">untangle </w:t>
      </w:r>
      <w:r w:rsidR="00740574" w:rsidRPr="00B53462">
        <w:rPr>
          <w:rFonts w:ascii="Arial" w:hAnsi="Arial" w:cs="Arial"/>
          <w:sz w:val="24"/>
          <w:szCs w:val="24"/>
          <w:lang w:val="en-GB"/>
        </w:rPr>
        <w:t xml:space="preserve">TV </w:t>
      </w:r>
      <w:r w:rsidR="00EF52E6" w:rsidRPr="00B53462">
        <w:rPr>
          <w:rFonts w:ascii="Arial" w:hAnsi="Arial" w:cs="Arial"/>
          <w:sz w:val="24"/>
          <w:szCs w:val="24"/>
          <w:lang w:val="en-GB"/>
        </w:rPr>
        <w:t xml:space="preserve">broadcasting from radio broadcasting. </w:t>
      </w:r>
    </w:p>
    <w:p w14:paraId="698C0445" w14:textId="77777777" w:rsidR="00B225B6" w:rsidRPr="00B53462" w:rsidRDefault="00DB0FE0" w:rsidP="00100698">
      <w:pPr>
        <w:pStyle w:val="BodyText"/>
        <w:numPr>
          <w:ilvl w:val="0"/>
          <w:numId w:val="27"/>
        </w:numPr>
        <w:tabs>
          <w:tab w:val="clear" w:pos="576"/>
        </w:tabs>
        <w:rPr>
          <w:rFonts w:ascii="Arial" w:hAnsi="Arial" w:cs="Arial"/>
          <w:sz w:val="24"/>
          <w:szCs w:val="24"/>
          <w:lang w:val="en-GB"/>
        </w:rPr>
      </w:pPr>
      <w:r w:rsidRPr="00B53462">
        <w:rPr>
          <w:rFonts w:ascii="Arial" w:hAnsi="Arial" w:cs="Arial"/>
          <w:sz w:val="24"/>
          <w:szCs w:val="24"/>
          <w:lang w:val="en-GB"/>
        </w:rPr>
        <w:t>Notabl</w:t>
      </w:r>
      <w:r w:rsidR="00CC5C4E" w:rsidRPr="00B53462">
        <w:rPr>
          <w:rFonts w:ascii="Arial" w:hAnsi="Arial" w:cs="Arial"/>
          <w:sz w:val="24"/>
          <w:szCs w:val="24"/>
          <w:lang w:val="en-GB"/>
        </w:rPr>
        <w:t>y</w:t>
      </w:r>
      <w:r w:rsidRPr="00B53462">
        <w:rPr>
          <w:rFonts w:ascii="Arial" w:hAnsi="Arial" w:cs="Arial"/>
          <w:sz w:val="24"/>
          <w:szCs w:val="24"/>
          <w:lang w:val="en-GB"/>
        </w:rPr>
        <w:t xml:space="preserve">, the SIC-based SABS only captures the economic activity generated by businesses based in Scotland and fails to </w:t>
      </w:r>
      <w:r w:rsidR="00CC5C4E" w:rsidRPr="00B53462">
        <w:rPr>
          <w:rFonts w:ascii="Arial" w:hAnsi="Arial" w:cs="Arial"/>
          <w:sz w:val="24"/>
          <w:szCs w:val="24"/>
          <w:lang w:val="en-GB"/>
        </w:rPr>
        <w:t xml:space="preserve">account for </w:t>
      </w:r>
      <w:r w:rsidR="00881612" w:rsidRPr="00B53462">
        <w:rPr>
          <w:rFonts w:ascii="Arial" w:hAnsi="Arial" w:cs="Arial"/>
          <w:sz w:val="24"/>
          <w:szCs w:val="24"/>
          <w:lang w:val="en-GB"/>
        </w:rPr>
        <w:t xml:space="preserve">economic activity generated by </w:t>
      </w:r>
      <w:r w:rsidR="00CE7B2B" w:rsidRPr="00B53462">
        <w:rPr>
          <w:rFonts w:ascii="Arial" w:hAnsi="Arial" w:cs="Arial"/>
          <w:sz w:val="24"/>
          <w:szCs w:val="24"/>
          <w:lang w:val="en-GB"/>
        </w:rPr>
        <w:t xml:space="preserve">the inward </w:t>
      </w:r>
      <w:r w:rsidR="00881612" w:rsidRPr="00B53462">
        <w:rPr>
          <w:rFonts w:ascii="Arial" w:hAnsi="Arial" w:cs="Arial"/>
          <w:sz w:val="24"/>
          <w:szCs w:val="24"/>
          <w:lang w:val="en-GB"/>
        </w:rPr>
        <w:t>produc</w:t>
      </w:r>
      <w:r w:rsidR="00CE7B2B" w:rsidRPr="00B53462">
        <w:rPr>
          <w:rFonts w:ascii="Arial" w:hAnsi="Arial" w:cs="Arial"/>
          <w:sz w:val="24"/>
          <w:szCs w:val="24"/>
          <w:lang w:val="en-GB"/>
        </w:rPr>
        <w:t>tion of audiovisual content</w:t>
      </w:r>
      <w:r w:rsidR="00092502" w:rsidRPr="00B53462">
        <w:rPr>
          <w:rFonts w:ascii="Arial" w:hAnsi="Arial" w:cs="Arial"/>
          <w:sz w:val="24"/>
          <w:szCs w:val="24"/>
          <w:lang w:val="en-GB"/>
        </w:rPr>
        <w:t xml:space="preserve"> made by production companies based outside of Scotland. </w:t>
      </w:r>
    </w:p>
    <w:p w14:paraId="47EE545E" w14:textId="38A84769" w:rsidR="000B4A1E" w:rsidRPr="00B53462" w:rsidRDefault="00210043" w:rsidP="00100698">
      <w:pPr>
        <w:pStyle w:val="BodyText"/>
        <w:numPr>
          <w:ilvl w:val="0"/>
          <w:numId w:val="27"/>
        </w:numPr>
        <w:tabs>
          <w:tab w:val="clear" w:pos="576"/>
        </w:tabs>
        <w:rPr>
          <w:rFonts w:ascii="Arial" w:hAnsi="Arial" w:cs="Arial"/>
          <w:sz w:val="24"/>
          <w:szCs w:val="24"/>
          <w:lang w:val="en-GB"/>
        </w:rPr>
      </w:pPr>
      <w:r w:rsidRPr="00B53462">
        <w:rPr>
          <w:rFonts w:ascii="Arial" w:hAnsi="Arial" w:cs="Arial"/>
          <w:sz w:val="24"/>
          <w:szCs w:val="24"/>
          <w:lang w:val="en-GB"/>
        </w:rPr>
        <w:t>D</w:t>
      </w:r>
      <w:r w:rsidR="00467421" w:rsidRPr="00B53462">
        <w:rPr>
          <w:rFonts w:ascii="Arial" w:hAnsi="Arial" w:cs="Arial"/>
          <w:sz w:val="24"/>
          <w:szCs w:val="24"/>
          <w:lang w:val="en-GB"/>
        </w:rPr>
        <w:t>ata based stric</w:t>
      </w:r>
      <w:r w:rsidR="00511574" w:rsidRPr="00B53462">
        <w:rPr>
          <w:rFonts w:ascii="Arial" w:hAnsi="Arial" w:cs="Arial"/>
          <w:sz w:val="24"/>
          <w:szCs w:val="24"/>
          <w:lang w:val="en-GB"/>
        </w:rPr>
        <w:t xml:space="preserve">tly on SIC codes would not necessarily capture the whole </w:t>
      </w:r>
      <w:r w:rsidR="00F33F14" w:rsidRPr="00B53462">
        <w:rPr>
          <w:rFonts w:ascii="Arial" w:hAnsi="Arial" w:cs="Arial"/>
          <w:sz w:val="24"/>
          <w:szCs w:val="24"/>
          <w:lang w:val="en-GB"/>
        </w:rPr>
        <w:t>range of economic activity</w:t>
      </w:r>
      <w:r w:rsidR="00DA0B72" w:rsidRPr="00B53462">
        <w:rPr>
          <w:rFonts w:ascii="Arial" w:hAnsi="Arial" w:cs="Arial"/>
          <w:sz w:val="24"/>
          <w:szCs w:val="24"/>
          <w:lang w:val="en-GB"/>
        </w:rPr>
        <w:t xml:space="preserve"> in the screen </w:t>
      </w:r>
      <w:r w:rsidR="002E3823" w:rsidRPr="00B53462">
        <w:rPr>
          <w:rFonts w:ascii="Arial" w:hAnsi="Arial" w:cs="Arial"/>
          <w:sz w:val="24"/>
          <w:szCs w:val="24"/>
          <w:lang w:val="en-GB"/>
        </w:rPr>
        <w:t xml:space="preserve">sector </w:t>
      </w:r>
      <w:r w:rsidR="006C7062" w:rsidRPr="00B53462">
        <w:rPr>
          <w:rFonts w:ascii="Arial" w:hAnsi="Arial" w:cs="Arial"/>
          <w:sz w:val="24"/>
          <w:szCs w:val="24"/>
          <w:lang w:val="en-GB"/>
        </w:rPr>
        <w:t xml:space="preserve">in so far as </w:t>
      </w:r>
      <w:r w:rsidR="005B4B07" w:rsidRPr="00B53462">
        <w:rPr>
          <w:rFonts w:ascii="Arial" w:hAnsi="Arial" w:cs="Arial"/>
          <w:sz w:val="24"/>
          <w:szCs w:val="24"/>
          <w:lang w:val="en-GB"/>
        </w:rPr>
        <w:t>that activity</w:t>
      </w:r>
      <w:r w:rsidR="006C7062" w:rsidRPr="00B53462">
        <w:rPr>
          <w:rFonts w:ascii="Arial" w:hAnsi="Arial" w:cs="Arial"/>
          <w:sz w:val="24"/>
          <w:szCs w:val="24"/>
          <w:lang w:val="en-GB"/>
        </w:rPr>
        <w:t xml:space="preserve"> falls outside of the </w:t>
      </w:r>
      <w:r w:rsidR="0033579E" w:rsidRPr="00B53462">
        <w:rPr>
          <w:rFonts w:ascii="Arial" w:hAnsi="Arial" w:cs="Arial"/>
          <w:sz w:val="24"/>
          <w:szCs w:val="24"/>
          <w:lang w:val="en-GB"/>
        </w:rPr>
        <w:t>SIC</w:t>
      </w:r>
      <w:r w:rsidR="00A36673" w:rsidRPr="00B53462">
        <w:rPr>
          <w:rFonts w:ascii="Arial" w:hAnsi="Arial" w:cs="Arial"/>
          <w:sz w:val="24"/>
          <w:szCs w:val="24"/>
          <w:lang w:val="en-GB"/>
        </w:rPr>
        <w:t>s</w:t>
      </w:r>
      <w:r w:rsidR="0033579E" w:rsidRPr="00B53462">
        <w:rPr>
          <w:rFonts w:ascii="Arial" w:hAnsi="Arial" w:cs="Arial"/>
          <w:sz w:val="24"/>
          <w:szCs w:val="24"/>
          <w:lang w:val="en-GB"/>
        </w:rPr>
        <w:t xml:space="preserve"> specific to </w:t>
      </w:r>
      <w:r w:rsidR="000B4A1E" w:rsidRPr="00B53462">
        <w:rPr>
          <w:rFonts w:ascii="Arial" w:hAnsi="Arial" w:cs="Arial"/>
          <w:sz w:val="24"/>
          <w:szCs w:val="24"/>
          <w:lang w:val="en-GB"/>
        </w:rPr>
        <w:t>the audiovisual sector</w:t>
      </w:r>
      <w:r w:rsidR="008D5993" w:rsidRPr="00B53462">
        <w:rPr>
          <w:rFonts w:ascii="Arial" w:hAnsi="Arial" w:cs="Arial"/>
          <w:sz w:val="24"/>
          <w:szCs w:val="24"/>
          <w:lang w:val="en-GB"/>
        </w:rPr>
        <w:t xml:space="preserve"> – for example</w:t>
      </w:r>
      <w:r w:rsidR="00184C20" w:rsidRPr="00B53462">
        <w:rPr>
          <w:rFonts w:ascii="Arial" w:hAnsi="Arial" w:cs="Arial"/>
          <w:sz w:val="24"/>
          <w:szCs w:val="24"/>
          <w:lang w:val="en-GB"/>
        </w:rPr>
        <w:t>,</w:t>
      </w:r>
      <w:r w:rsidR="008D5993" w:rsidRPr="00B53462">
        <w:rPr>
          <w:rFonts w:ascii="Arial" w:hAnsi="Arial" w:cs="Arial"/>
          <w:sz w:val="24"/>
          <w:szCs w:val="24"/>
          <w:lang w:val="en-GB"/>
        </w:rPr>
        <w:t xml:space="preserve"> screen tourism</w:t>
      </w:r>
      <w:r w:rsidR="000B4A1E" w:rsidRPr="00B53462">
        <w:rPr>
          <w:rFonts w:ascii="Arial" w:hAnsi="Arial" w:cs="Arial"/>
          <w:sz w:val="24"/>
          <w:szCs w:val="24"/>
          <w:lang w:val="en-GB"/>
        </w:rPr>
        <w:t xml:space="preserve">. </w:t>
      </w:r>
    </w:p>
    <w:p w14:paraId="42E4A9C0" w14:textId="37983825" w:rsidR="001C2E7B" w:rsidRPr="00440046" w:rsidRDefault="00BA4F56" w:rsidP="00440046">
      <w:pPr>
        <w:pStyle w:val="BodyText"/>
        <w:rPr>
          <w:rFonts w:ascii="Arial" w:hAnsi="Arial" w:cs="Arial"/>
          <w:sz w:val="24"/>
          <w:szCs w:val="24"/>
          <w:lang w:val="en-GB"/>
        </w:rPr>
      </w:pPr>
      <w:r w:rsidRPr="00B53462">
        <w:rPr>
          <w:rFonts w:ascii="Arial" w:hAnsi="Arial" w:cs="Arial"/>
          <w:sz w:val="24"/>
          <w:szCs w:val="24"/>
          <w:lang w:val="en-GB"/>
        </w:rPr>
        <w:t>In light of the</w:t>
      </w:r>
      <w:r w:rsidR="006167D7" w:rsidRPr="00B53462">
        <w:rPr>
          <w:rFonts w:ascii="Arial" w:hAnsi="Arial" w:cs="Arial"/>
          <w:sz w:val="24"/>
          <w:szCs w:val="24"/>
          <w:lang w:val="en-GB"/>
        </w:rPr>
        <w:t xml:space="preserve"> above</w:t>
      </w:r>
      <w:r w:rsidR="00737E4D" w:rsidRPr="00B53462">
        <w:rPr>
          <w:rFonts w:ascii="Arial" w:hAnsi="Arial" w:cs="Arial"/>
          <w:sz w:val="24"/>
          <w:szCs w:val="24"/>
          <w:lang w:val="en-GB"/>
        </w:rPr>
        <w:t>,</w:t>
      </w:r>
      <w:r w:rsidR="0014242B" w:rsidRPr="00B53462">
        <w:rPr>
          <w:rFonts w:ascii="Arial" w:hAnsi="Arial" w:cs="Arial"/>
          <w:sz w:val="24"/>
          <w:szCs w:val="24"/>
          <w:lang w:val="en-GB"/>
        </w:rPr>
        <w:t xml:space="preserve"> th</w:t>
      </w:r>
      <w:r w:rsidR="00CB408F" w:rsidRPr="00B53462">
        <w:rPr>
          <w:rFonts w:ascii="Arial" w:hAnsi="Arial" w:cs="Arial"/>
          <w:sz w:val="24"/>
          <w:szCs w:val="24"/>
          <w:lang w:val="en-GB"/>
        </w:rPr>
        <w:t>e following</w:t>
      </w:r>
      <w:r w:rsidR="00193470" w:rsidRPr="00B53462">
        <w:rPr>
          <w:rFonts w:ascii="Arial" w:hAnsi="Arial" w:cs="Arial"/>
          <w:sz w:val="24"/>
          <w:szCs w:val="24"/>
          <w:lang w:val="en-GB"/>
        </w:rPr>
        <w:t xml:space="preserve"> study </w:t>
      </w:r>
      <w:r w:rsidR="00CB408F" w:rsidRPr="00B53462">
        <w:rPr>
          <w:rFonts w:ascii="Arial" w:hAnsi="Arial" w:cs="Arial"/>
          <w:sz w:val="24"/>
          <w:szCs w:val="24"/>
          <w:lang w:val="en-GB"/>
        </w:rPr>
        <w:t>draws upon</w:t>
      </w:r>
      <w:r w:rsidR="00193470" w:rsidRPr="00B53462">
        <w:rPr>
          <w:rFonts w:ascii="Arial" w:hAnsi="Arial" w:cs="Arial"/>
          <w:sz w:val="24"/>
          <w:szCs w:val="24"/>
          <w:lang w:val="en-GB"/>
        </w:rPr>
        <w:t xml:space="preserve"> a </w:t>
      </w:r>
      <w:r w:rsidR="00CB408F" w:rsidRPr="00B53462">
        <w:rPr>
          <w:rFonts w:ascii="Arial" w:hAnsi="Arial" w:cs="Arial"/>
          <w:sz w:val="24"/>
          <w:szCs w:val="24"/>
          <w:lang w:val="en-GB"/>
        </w:rPr>
        <w:t xml:space="preserve">variety </w:t>
      </w:r>
      <w:r w:rsidR="00D24544" w:rsidRPr="00B53462">
        <w:rPr>
          <w:rFonts w:ascii="Arial" w:hAnsi="Arial" w:cs="Arial"/>
          <w:sz w:val="24"/>
          <w:szCs w:val="24"/>
          <w:lang w:val="en-GB"/>
        </w:rPr>
        <w:t xml:space="preserve">of different sources </w:t>
      </w:r>
      <w:r w:rsidR="00074228" w:rsidRPr="00B53462">
        <w:rPr>
          <w:rFonts w:ascii="Arial" w:hAnsi="Arial" w:cs="Arial"/>
          <w:sz w:val="24"/>
          <w:szCs w:val="24"/>
          <w:lang w:val="en-GB"/>
        </w:rPr>
        <w:t>–</w:t>
      </w:r>
      <w:r w:rsidR="00B0091B" w:rsidRPr="00B53462">
        <w:rPr>
          <w:rFonts w:ascii="Arial" w:hAnsi="Arial" w:cs="Arial"/>
          <w:sz w:val="24"/>
          <w:szCs w:val="24"/>
          <w:lang w:val="en-GB"/>
        </w:rPr>
        <w:t xml:space="preserve"> </w:t>
      </w:r>
      <w:r w:rsidR="00074228" w:rsidRPr="00B53462">
        <w:rPr>
          <w:rFonts w:ascii="Arial" w:hAnsi="Arial" w:cs="Arial"/>
          <w:sz w:val="24"/>
          <w:szCs w:val="24"/>
          <w:lang w:val="en-GB"/>
        </w:rPr>
        <w:t>the Annual Business Survey</w:t>
      </w:r>
      <w:r w:rsidR="00CF2320" w:rsidRPr="00B53462">
        <w:rPr>
          <w:rFonts w:ascii="Arial" w:hAnsi="Arial" w:cs="Arial"/>
          <w:sz w:val="24"/>
          <w:szCs w:val="24"/>
          <w:lang w:val="en-GB"/>
        </w:rPr>
        <w:t xml:space="preserve"> (ABS)</w:t>
      </w:r>
      <w:r w:rsidR="00074228" w:rsidRPr="00B53462">
        <w:rPr>
          <w:rFonts w:ascii="Arial" w:hAnsi="Arial" w:cs="Arial"/>
          <w:sz w:val="24"/>
          <w:szCs w:val="24"/>
          <w:lang w:val="en-GB"/>
        </w:rPr>
        <w:t xml:space="preserve">, </w:t>
      </w:r>
      <w:r w:rsidR="00CF2320" w:rsidRPr="00B53462">
        <w:rPr>
          <w:rFonts w:ascii="Arial" w:hAnsi="Arial" w:cs="Arial"/>
          <w:sz w:val="24"/>
          <w:szCs w:val="24"/>
          <w:lang w:val="en-GB"/>
        </w:rPr>
        <w:t>other</w:t>
      </w:r>
      <w:r w:rsidR="00B0091B" w:rsidRPr="00B53462">
        <w:rPr>
          <w:rFonts w:ascii="Arial" w:hAnsi="Arial" w:cs="Arial"/>
          <w:sz w:val="24"/>
          <w:szCs w:val="24"/>
          <w:lang w:val="en-GB"/>
        </w:rPr>
        <w:t xml:space="preserve"> </w:t>
      </w:r>
      <w:r w:rsidR="00DB236B" w:rsidRPr="00B53462">
        <w:rPr>
          <w:rFonts w:ascii="Arial" w:hAnsi="Arial" w:cs="Arial"/>
          <w:sz w:val="24"/>
          <w:szCs w:val="24"/>
          <w:lang w:val="en-GB"/>
        </w:rPr>
        <w:t xml:space="preserve">data from the Office for National Statistics (ONS), </w:t>
      </w:r>
      <w:r w:rsidR="0028003F" w:rsidRPr="00B53462">
        <w:rPr>
          <w:rFonts w:ascii="Arial" w:hAnsi="Arial" w:cs="Arial"/>
          <w:sz w:val="24"/>
          <w:szCs w:val="24"/>
          <w:lang w:val="en-GB"/>
        </w:rPr>
        <w:t xml:space="preserve">the </w:t>
      </w:r>
      <w:r w:rsidR="007B5A7D" w:rsidRPr="00B53462">
        <w:rPr>
          <w:rFonts w:ascii="Arial" w:hAnsi="Arial" w:cs="Arial"/>
          <w:sz w:val="24"/>
          <w:szCs w:val="24"/>
          <w:lang w:val="en-GB"/>
        </w:rPr>
        <w:t>BFI</w:t>
      </w:r>
      <w:r w:rsidR="006B2EAB" w:rsidRPr="00B53462">
        <w:rPr>
          <w:rFonts w:ascii="Arial" w:hAnsi="Arial" w:cs="Arial"/>
          <w:sz w:val="24"/>
          <w:szCs w:val="24"/>
          <w:lang w:val="en-GB"/>
        </w:rPr>
        <w:t xml:space="preserve">, </w:t>
      </w:r>
      <w:r w:rsidR="00FF1390" w:rsidRPr="00B53462">
        <w:rPr>
          <w:rFonts w:ascii="Arial" w:hAnsi="Arial" w:cs="Arial"/>
          <w:sz w:val="24"/>
          <w:szCs w:val="24"/>
          <w:lang w:val="en-GB"/>
        </w:rPr>
        <w:t xml:space="preserve">Ofcom, </w:t>
      </w:r>
      <w:r w:rsidR="005B4B07" w:rsidRPr="00B53462">
        <w:rPr>
          <w:rFonts w:ascii="Arial" w:hAnsi="Arial" w:cs="Arial"/>
          <w:sz w:val="24"/>
          <w:szCs w:val="24"/>
          <w:lang w:val="en-GB"/>
        </w:rPr>
        <w:t xml:space="preserve">industry </w:t>
      </w:r>
      <w:r w:rsidR="006B2EAB" w:rsidRPr="00B53462">
        <w:rPr>
          <w:rFonts w:ascii="Arial" w:hAnsi="Arial" w:cs="Arial"/>
          <w:sz w:val="24"/>
          <w:szCs w:val="24"/>
          <w:lang w:val="en-GB"/>
        </w:rPr>
        <w:t>surveys</w:t>
      </w:r>
      <w:r w:rsidR="00FF1390" w:rsidRPr="00B53462">
        <w:rPr>
          <w:rFonts w:ascii="Arial" w:hAnsi="Arial" w:cs="Arial"/>
          <w:sz w:val="24"/>
          <w:szCs w:val="24"/>
          <w:lang w:val="en-GB"/>
        </w:rPr>
        <w:t xml:space="preserve"> and interviews</w:t>
      </w:r>
      <w:r w:rsidR="0083715B" w:rsidRPr="00B53462">
        <w:rPr>
          <w:rFonts w:ascii="Arial" w:hAnsi="Arial" w:cs="Arial"/>
          <w:sz w:val="24"/>
          <w:szCs w:val="24"/>
          <w:lang w:val="en-GB"/>
        </w:rPr>
        <w:t xml:space="preserve"> –</w:t>
      </w:r>
      <w:r w:rsidR="00FF1390" w:rsidRPr="00B53462">
        <w:rPr>
          <w:rFonts w:ascii="Arial" w:hAnsi="Arial" w:cs="Arial"/>
          <w:sz w:val="24"/>
          <w:szCs w:val="24"/>
          <w:lang w:val="en-GB"/>
        </w:rPr>
        <w:t xml:space="preserve"> to provide a comprehensive </w:t>
      </w:r>
      <w:r w:rsidR="000540CA" w:rsidRPr="00B53462">
        <w:rPr>
          <w:rFonts w:ascii="Arial" w:hAnsi="Arial" w:cs="Arial"/>
          <w:sz w:val="24"/>
          <w:szCs w:val="24"/>
          <w:lang w:val="en-GB"/>
        </w:rPr>
        <w:t xml:space="preserve">estimate of the </w:t>
      </w:r>
      <w:r w:rsidR="008D5993" w:rsidRPr="00B53462">
        <w:rPr>
          <w:rFonts w:ascii="Arial" w:hAnsi="Arial" w:cs="Arial"/>
          <w:sz w:val="24"/>
          <w:szCs w:val="24"/>
          <w:lang w:val="en-GB"/>
        </w:rPr>
        <w:t xml:space="preserve">contribution </w:t>
      </w:r>
      <w:r w:rsidR="002279C6" w:rsidRPr="00B53462">
        <w:rPr>
          <w:rFonts w:ascii="Arial" w:hAnsi="Arial" w:cs="Arial"/>
          <w:sz w:val="24"/>
          <w:szCs w:val="24"/>
          <w:lang w:val="en-GB"/>
        </w:rPr>
        <w:t xml:space="preserve">that </w:t>
      </w:r>
      <w:r w:rsidR="008D5993" w:rsidRPr="00B53462">
        <w:rPr>
          <w:rFonts w:ascii="Arial" w:hAnsi="Arial" w:cs="Arial"/>
          <w:sz w:val="24"/>
          <w:szCs w:val="24"/>
          <w:lang w:val="en-GB"/>
        </w:rPr>
        <w:t xml:space="preserve">the entire screen sector value chain and its </w:t>
      </w:r>
      <w:r w:rsidR="00806D5B" w:rsidRPr="00B53462">
        <w:rPr>
          <w:rFonts w:ascii="Arial" w:hAnsi="Arial" w:cs="Arial"/>
          <w:sz w:val="24"/>
          <w:szCs w:val="24"/>
          <w:lang w:val="en-GB"/>
        </w:rPr>
        <w:t xml:space="preserve">spillover impacts – </w:t>
      </w:r>
      <w:r w:rsidR="008360D9" w:rsidRPr="00B53462">
        <w:rPr>
          <w:rFonts w:ascii="Arial" w:hAnsi="Arial" w:cs="Arial"/>
          <w:sz w:val="24"/>
          <w:szCs w:val="24"/>
          <w:lang w:val="en-GB"/>
        </w:rPr>
        <w:t xml:space="preserve">particularly </w:t>
      </w:r>
      <w:r w:rsidR="00806D5B" w:rsidRPr="00B53462">
        <w:rPr>
          <w:rFonts w:ascii="Arial" w:hAnsi="Arial" w:cs="Arial"/>
          <w:sz w:val="24"/>
          <w:szCs w:val="24"/>
          <w:lang w:val="en-GB"/>
        </w:rPr>
        <w:t xml:space="preserve">screen </w:t>
      </w:r>
      <w:r w:rsidR="00921952" w:rsidRPr="00B53462">
        <w:rPr>
          <w:rFonts w:ascii="Arial" w:hAnsi="Arial" w:cs="Arial"/>
          <w:sz w:val="24"/>
          <w:szCs w:val="24"/>
          <w:lang w:val="en-GB"/>
        </w:rPr>
        <w:t>tourism and screen education and skills development</w:t>
      </w:r>
      <w:r w:rsidR="002279C6" w:rsidRPr="00B53462">
        <w:rPr>
          <w:rFonts w:ascii="Arial" w:hAnsi="Arial" w:cs="Arial"/>
          <w:sz w:val="24"/>
          <w:szCs w:val="24"/>
          <w:lang w:val="en-GB"/>
        </w:rPr>
        <w:t xml:space="preserve"> – make to Scotland’s economy</w:t>
      </w:r>
      <w:r w:rsidR="008D5993" w:rsidRPr="00B53462">
        <w:rPr>
          <w:rFonts w:ascii="Arial" w:hAnsi="Arial" w:cs="Arial"/>
          <w:sz w:val="24"/>
          <w:szCs w:val="24"/>
          <w:lang w:val="en-GB"/>
        </w:rPr>
        <w:t xml:space="preserve">. </w:t>
      </w:r>
    </w:p>
    <w:p w14:paraId="47EE5460" w14:textId="49EC6270" w:rsidR="0009170E" w:rsidRPr="00260C30" w:rsidRDefault="0009170E" w:rsidP="00260C30">
      <w:pPr>
        <w:pStyle w:val="SubHeading1"/>
      </w:pPr>
      <w:bookmarkStart w:id="14" w:name="_Toc210643433"/>
      <w:r w:rsidRPr="00260C30">
        <w:t>Summary of results</w:t>
      </w:r>
      <w:bookmarkEnd w:id="14"/>
    </w:p>
    <w:p w14:paraId="32A953A0" w14:textId="65CA23FA" w:rsidR="005944F3" w:rsidRPr="00B53462" w:rsidRDefault="005944F3" w:rsidP="005944F3">
      <w:pPr>
        <w:pStyle w:val="BodyText"/>
        <w:tabs>
          <w:tab w:val="clear" w:pos="1627"/>
        </w:tabs>
        <w:rPr>
          <w:rFonts w:ascii="Arial" w:hAnsi="Arial" w:cs="Arial"/>
          <w:sz w:val="24"/>
          <w:szCs w:val="24"/>
          <w:lang w:val="en-GB"/>
        </w:rPr>
      </w:pPr>
      <w:r w:rsidRPr="00B53462">
        <w:rPr>
          <w:rFonts w:ascii="Arial" w:hAnsi="Arial" w:cs="Arial"/>
          <w:sz w:val="24"/>
          <w:szCs w:val="24"/>
          <w:lang w:val="en-GB"/>
        </w:rPr>
        <w:t>The screen sector in Scotland generated an estimated 1</w:t>
      </w:r>
      <w:r w:rsidR="00B01A03" w:rsidRPr="00B53462">
        <w:rPr>
          <w:rFonts w:ascii="Arial" w:hAnsi="Arial" w:cs="Arial"/>
          <w:sz w:val="24"/>
          <w:szCs w:val="24"/>
          <w:lang w:val="en-GB"/>
        </w:rPr>
        <w:t>2</w:t>
      </w:r>
      <w:r w:rsidRPr="00B53462">
        <w:rPr>
          <w:rFonts w:ascii="Arial" w:hAnsi="Arial" w:cs="Arial"/>
          <w:sz w:val="24"/>
          <w:szCs w:val="24"/>
          <w:lang w:val="en-GB"/>
        </w:rPr>
        <w:t>,</w:t>
      </w:r>
      <w:r w:rsidR="00C104F9" w:rsidRPr="00B53462">
        <w:rPr>
          <w:rFonts w:ascii="Arial" w:hAnsi="Arial" w:cs="Arial"/>
          <w:sz w:val="24"/>
          <w:szCs w:val="24"/>
          <w:lang w:val="en-GB"/>
        </w:rPr>
        <w:t>260</w:t>
      </w:r>
      <w:r w:rsidRPr="00B53462">
        <w:rPr>
          <w:rFonts w:ascii="Arial" w:hAnsi="Arial" w:cs="Arial"/>
          <w:sz w:val="24"/>
          <w:szCs w:val="24"/>
          <w:lang w:val="en-GB"/>
        </w:rPr>
        <w:t xml:space="preserve"> FTEs of employment for Scotland’s economy in 202</w:t>
      </w:r>
      <w:r w:rsidR="00B01A03" w:rsidRPr="00B53462">
        <w:rPr>
          <w:rFonts w:ascii="Arial" w:hAnsi="Arial" w:cs="Arial"/>
          <w:sz w:val="24"/>
          <w:szCs w:val="24"/>
          <w:lang w:val="en-GB"/>
        </w:rPr>
        <w:t>3</w:t>
      </w:r>
      <w:r w:rsidRPr="00B53462">
        <w:rPr>
          <w:rFonts w:ascii="Arial" w:hAnsi="Arial" w:cs="Arial"/>
          <w:sz w:val="24"/>
          <w:szCs w:val="24"/>
          <w:lang w:val="en-GB"/>
        </w:rPr>
        <w:t xml:space="preserve"> (</w:t>
      </w:r>
      <w:r w:rsidRPr="00B53462">
        <w:rPr>
          <w:rFonts w:ascii="Arial" w:hAnsi="Arial" w:cs="Arial"/>
          <w:sz w:val="24"/>
          <w:szCs w:val="24"/>
          <w:lang w:val="en-GB"/>
        </w:rPr>
        <w:fldChar w:fldCharType="begin"/>
      </w:r>
      <w:r w:rsidRPr="00B53462">
        <w:rPr>
          <w:rFonts w:ascii="Arial" w:hAnsi="Arial" w:cs="Arial"/>
          <w:sz w:val="24"/>
          <w:szCs w:val="24"/>
          <w:lang w:val="en-GB"/>
        </w:rPr>
        <w:instrText xml:space="preserve"> REF _Ref89850840 \h  \* MERGEFORMAT </w:instrText>
      </w:r>
      <w:r w:rsidRPr="00B53462">
        <w:rPr>
          <w:rFonts w:ascii="Arial" w:hAnsi="Arial" w:cs="Arial"/>
          <w:sz w:val="24"/>
          <w:szCs w:val="24"/>
          <w:lang w:val="en-GB"/>
        </w:rPr>
      </w:r>
      <w:r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w:t>
      </w:r>
      <w:r w:rsidRPr="00B53462">
        <w:rPr>
          <w:rFonts w:ascii="Arial" w:hAnsi="Arial" w:cs="Arial"/>
          <w:sz w:val="24"/>
          <w:szCs w:val="24"/>
          <w:lang w:val="en-GB"/>
        </w:rPr>
        <w:fldChar w:fldCharType="end"/>
      </w:r>
      <w:r w:rsidRPr="00B53462">
        <w:rPr>
          <w:rFonts w:ascii="Arial" w:hAnsi="Arial" w:cs="Arial"/>
          <w:sz w:val="24"/>
          <w:szCs w:val="24"/>
          <w:lang w:val="en-GB"/>
        </w:rPr>
        <w:t xml:space="preserve">). </w:t>
      </w:r>
    </w:p>
    <w:p w14:paraId="24F9E17E" w14:textId="6BFAEF51" w:rsidR="005944F3" w:rsidRPr="00B53462" w:rsidRDefault="005944F3" w:rsidP="005944F3">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Of this total employment impact, the direct employment impact was </w:t>
      </w:r>
      <w:r w:rsidR="0017448E" w:rsidRPr="00B53462">
        <w:rPr>
          <w:rFonts w:ascii="Arial" w:hAnsi="Arial" w:cs="Arial"/>
          <w:sz w:val="24"/>
          <w:szCs w:val="24"/>
          <w:lang w:val="en-GB"/>
        </w:rPr>
        <w:t>8,660</w:t>
      </w:r>
      <w:r w:rsidRPr="00B53462">
        <w:rPr>
          <w:rFonts w:ascii="Arial" w:hAnsi="Arial" w:cs="Arial"/>
          <w:sz w:val="24"/>
          <w:szCs w:val="24"/>
          <w:lang w:val="en-GB"/>
        </w:rPr>
        <w:t xml:space="preserve"> FTEs. These direct impact FTEs included the production teams employed directly in film and TV production and people employed at production companies, distributors, cinema exhibitors and film festivals, and at TV broadcasters in Scotland. The Scottish screen sector also generated 3,</w:t>
      </w:r>
      <w:r w:rsidR="0017448E" w:rsidRPr="00B53462">
        <w:rPr>
          <w:rFonts w:ascii="Arial" w:hAnsi="Arial" w:cs="Arial"/>
          <w:sz w:val="24"/>
          <w:szCs w:val="24"/>
          <w:lang w:val="en-GB"/>
        </w:rPr>
        <w:t>600</w:t>
      </w:r>
      <w:r w:rsidRPr="00B53462">
        <w:rPr>
          <w:rFonts w:ascii="Arial" w:hAnsi="Arial" w:cs="Arial"/>
          <w:sz w:val="24"/>
          <w:szCs w:val="24"/>
          <w:lang w:val="en-GB"/>
        </w:rPr>
        <w:t xml:space="preserve"> FTEs of indirect and induced impact employment within Scotland in 20</w:t>
      </w:r>
      <w:r w:rsidR="00FA1C8E" w:rsidRPr="00B53462">
        <w:rPr>
          <w:rFonts w:ascii="Arial" w:hAnsi="Arial" w:cs="Arial"/>
          <w:sz w:val="24"/>
          <w:szCs w:val="24"/>
          <w:lang w:val="en-GB"/>
        </w:rPr>
        <w:t>2</w:t>
      </w:r>
      <w:r w:rsidR="00B01A03" w:rsidRPr="00B53462">
        <w:rPr>
          <w:rFonts w:ascii="Arial" w:hAnsi="Arial" w:cs="Arial"/>
          <w:sz w:val="24"/>
          <w:szCs w:val="24"/>
          <w:lang w:val="en-GB"/>
        </w:rPr>
        <w:t>3</w:t>
      </w:r>
      <w:r w:rsidRPr="00B53462">
        <w:rPr>
          <w:rFonts w:ascii="Arial" w:hAnsi="Arial" w:cs="Arial"/>
          <w:sz w:val="24"/>
          <w:szCs w:val="24"/>
          <w:lang w:val="en-GB"/>
        </w:rPr>
        <w:t xml:space="preserve">. </w:t>
      </w:r>
    </w:p>
    <w:p w14:paraId="368A8B61" w14:textId="4C15F930" w:rsidR="00887C08" w:rsidRPr="00B53462" w:rsidRDefault="005944F3" w:rsidP="00D85858">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production </w:t>
      </w:r>
      <w:r w:rsidR="00595A96" w:rsidRPr="00B53462">
        <w:rPr>
          <w:rFonts w:ascii="Arial" w:hAnsi="Arial" w:cs="Arial"/>
          <w:sz w:val="24"/>
          <w:szCs w:val="24"/>
          <w:lang w:val="en-GB"/>
        </w:rPr>
        <w:t xml:space="preserve">and development </w:t>
      </w:r>
      <w:r w:rsidRPr="00B53462">
        <w:rPr>
          <w:rFonts w:ascii="Arial" w:hAnsi="Arial" w:cs="Arial"/>
          <w:sz w:val="24"/>
          <w:szCs w:val="24"/>
          <w:lang w:val="en-GB"/>
        </w:rPr>
        <w:t>of screen content accounted for the largest share of the screen sector’s total employment impact. In 20</w:t>
      </w:r>
      <w:r w:rsidR="00FA1C8E" w:rsidRPr="00B53462">
        <w:rPr>
          <w:rFonts w:ascii="Arial" w:hAnsi="Arial" w:cs="Arial"/>
          <w:sz w:val="24"/>
          <w:szCs w:val="24"/>
          <w:lang w:val="en-GB"/>
        </w:rPr>
        <w:t>2</w:t>
      </w:r>
      <w:r w:rsidR="00D13EC7" w:rsidRPr="00B53462">
        <w:rPr>
          <w:rFonts w:ascii="Arial" w:hAnsi="Arial" w:cs="Arial"/>
          <w:sz w:val="24"/>
          <w:szCs w:val="24"/>
          <w:lang w:val="en-GB"/>
        </w:rPr>
        <w:t>3</w:t>
      </w:r>
      <w:r w:rsidRPr="00B53462">
        <w:rPr>
          <w:rFonts w:ascii="Arial" w:hAnsi="Arial" w:cs="Arial"/>
          <w:sz w:val="24"/>
          <w:szCs w:val="24"/>
          <w:lang w:val="en-GB"/>
        </w:rPr>
        <w:t xml:space="preserve">, it accounted for </w:t>
      </w:r>
      <w:r w:rsidR="00D13EC7" w:rsidRPr="00B53462">
        <w:rPr>
          <w:rFonts w:ascii="Arial" w:hAnsi="Arial" w:cs="Arial"/>
          <w:sz w:val="24"/>
          <w:szCs w:val="24"/>
          <w:lang w:val="en-GB"/>
        </w:rPr>
        <w:t>5</w:t>
      </w:r>
      <w:r w:rsidRPr="00B53462">
        <w:rPr>
          <w:rFonts w:ascii="Arial" w:hAnsi="Arial" w:cs="Arial"/>
          <w:sz w:val="24"/>
          <w:szCs w:val="24"/>
          <w:lang w:val="en-GB"/>
        </w:rPr>
        <w:t>,</w:t>
      </w:r>
      <w:r w:rsidR="00347C04" w:rsidRPr="00B53462">
        <w:rPr>
          <w:rFonts w:ascii="Arial" w:hAnsi="Arial" w:cs="Arial"/>
          <w:sz w:val="24"/>
          <w:szCs w:val="24"/>
          <w:lang w:val="en-GB"/>
        </w:rPr>
        <w:t>5</w:t>
      </w:r>
      <w:r w:rsidR="0017448E" w:rsidRPr="00B53462">
        <w:rPr>
          <w:rFonts w:ascii="Arial" w:hAnsi="Arial" w:cs="Arial"/>
          <w:sz w:val="24"/>
          <w:szCs w:val="24"/>
          <w:lang w:val="en-GB"/>
        </w:rPr>
        <w:t>20</w:t>
      </w:r>
      <w:r w:rsidRPr="00B53462">
        <w:rPr>
          <w:rFonts w:ascii="Arial" w:hAnsi="Arial" w:cs="Arial"/>
          <w:sz w:val="24"/>
          <w:szCs w:val="24"/>
          <w:lang w:val="en-GB"/>
        </w:rPr>
        <w:t xml:space="preserve"> FTEs of employment, or </w:t>
      </w:r>
      <w:r w:rsidR="00D13EC7" w:rsidRPr="00B53462">
        <w:rPr>
          <w:rFonts w:ascii="Arial" w:hAnsi="Arial" w:cs="Arial"/>
          <w:sz w:val="24"/>
          <w:szCs w:val="24"/>
          <w:lang w:val="en-GB"/>
        </w:rPr>
        <w:t>4</w:t>
      </w:r>
      <w:r w:rsidR="0017448E" w:rsidRPr="00B53462">
        <w:rPr>
          <w:rFonts w:ascii="Arial" w:hAnsi="Arial" w:cs="Arial"/>
          <w:sz w:val="24"/>
          <w:szCs w:val="24"/>
          <w:lang w:val="en-GB"/>
        </w:rPr>
        <w:t>4</w:t>
      </w:r>
      <w:r w:rsidR="00A36EBA" w:rsidRPr="00B53462">
        <w:rPr>
          <w:rFonts w:ascii="Arial" w:hAnsi="Arial" w:cs="Arial"/>
          <w:sz w:val="24"/>
          <w:szCs w:val="24"/>
          <w:lang w:val="en-GB"/>
        </w:rPr>
        <w:t xml:space="preserve">% of </w:t>
      </w:r>
      <w:r w:rsidRPr="00B53462">
        <w:rPr>
          <w:rFonts w:ascii="Arial" w:hAnsi="Arial" w:cs="Arial"/>
          <w:sz w:val="24"/>
          <w:szCs w:val="24"/>
          <w:lang w:val="en-GB"/>
        </w:rPr>
        <w:t>the sector’s overall employment impact</w:t>
      </w:r>
      <w:r w:rsidR="00F758F9" w:rsidRPr="00B53462">
        <w:rPr>
          <w:rFonts w:ascii="Arial" w:hAnsi="Arial" w:cs="Arial"/>
          <w:sz w:val="24"/>
          <w:szCs w:val="24"/>
          <w:lang w:val="en-GB"/>
        </w:rPr>
        <w:t>. This was down from 65</w:t>
      </w:r>
      <w:r w:rsidR="0064353C" w:rsidRPr="00B53462">
        <w:rPr>
          <w:rFonts w:ascii="Arial" w:hAnsi="Arial" w:cs="Arial"/>
          <w:sz w:val="24"/>
          <w:szCs w:val="24"/>
          <w:lang w:val="en-GB"/>
        </w:rPr>
        <w:t>% in 20</w:t>
      </w:r>
      <w:r w:rsidR="00F758F9" w:rsidRPr="00B53462">
        <w:rPr>
          <w:rFonts w:ascii="Arial" w:hAnsi="Arial" w:cs="Arial"/>
          <w:sz w:val="24"/>
          <w:szCs w:val="24"/>
          <w:lang w:val="en-GB"/>
        </w:rPr>
        <w:t>21 and slightly lower than the 50% share in 2019</w:t>
      </w:r>
      <w:r w:rsidR="00887C08" w:rsidRPr="00B53462">
        <w:rPr>
          <w:rFonts w:ascii="Arial" w:hAnsi="Arial" w:cs="Arial"/>
          <w:sz w:val="24"/>
          <w:szCs w:val="24"/>
          <w:lang w:val="en-GB"/>
        </w:rPr>
        <w:t xml:space="preserve">. </w:t>
      </w:r>
    </w:p>
    <w:p w14:paraId="3CFFFE42" w14:textId="7FBD2EB1" w:rsidR="00C872E9" w:rsidRDefault="00565484" w:rsidP="00D85858">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With the rebound in post-pandemic tourism, screen tourism </w:t>
      </w:r>
      <w:r w:rsidR="00B979DC" w:rsidRPr="00B53462">
        <w:rPr>
          <w:rFonts w:ascii="Arial" w:hAnsi="Arial" w:cs="Arial"/>
          <w:sz w:val="24"/>
          <w:szCs w:val="24"/>
          <w:lang w:val="en-GB"/>
        </w:rPr>
        <w:t xml:space="preserve">accounted for the second largest share of total employment – 2,990 FTEs or </w:t>
      </w:r>
      <w:r w:rsidR="00756FDA" w:rsidRPr="00B53462">
        <w:rPr>
          <w:rFonts w:ascii="Arial" w:hAnsi="Arial" w:cs="Arial"/>
          <w:sz w:val="24"/>
          <w:szCs w:val="24"/>
          <w:lang w:val="en-GB"/>
        </w:rPr>
        <w:t>24%.</w:t>
      </w:r>
      <w:r w:rsidRPr="00B53462">
        <w:rPr>
          <w:rFonts w:ascii="Arial" w:hAnsi="Arial" w:cs="Arial"/>
          <w:sz w:val="24"/>
          <w:szCs w:val="24"/>
          <w:lang w:val="en-GB"/>
        </w:rPr>
        <w:t xml:space="preserve"> </w:t>
      </w:r>
      <w:r w:rsidR="00756FDA" w:rsidRPr="00B53462">
        <w:rPr>
          <w:rFonts w:ascii="Arial" w:hAnsi="Arial" w:cs="Arial"/>
          <w:sz w:val="24"/>
          <w:szCs w:val="24"/>
          <w:lang w:val="en-GB"/>
        </w:rPr>
        <w:t xml:space="preserve">The </w:t>
      </w:r>
      <w:r w:rsidR="008302F6" w:rsidRPr="00B53462">
        <w:rPr>
          <w:rFonts w:ascii="Arial" w:hAnsi="Arial" w:cs="Arial"/>
          <w:sz w:val="24"/>
          <w:szCs w:val="24"/>
          <w:lang w:val="en-GB"/>
        </w:rPr>
        <w:t>cinema exhibitio</w:t>
      </w:r>
      <w:r w:rsidR="00193D8A" w:rsidRPr="00B53462">
        <w:rPr>
          <w:rFonts w:ascii="Arial" w:hAnsi="Arial" w:cs="Arial"/>
          <w:sz w:val="24"/>
          <w:szCs w:val="24"/>
          <w:lang w:val="en-GB"/>
        </w:rPr>
        <w:t>n</w:t>
      </w:r>
      <w:r w:rsidR="005944F3" w:rsidRPr="00B53462">
        <w:rPr>
          <w:rFonts w:ascii="Arial" w:hAnsi="Arial" w:cs="Arial"/>
          <w:sz w:val="24"/>
          <w:szCs w:val="24"/>
          <w:lang w:val="en-GB"/>
        </w:rPr>
        <w:t xml:space="preserve"> sub-sector (</w:t>
      </w:r>
      <w:r w:rsidR="00A36EBA" w:rsidRPr="00B53462">
        <w:rPr>
          <w:rFonts w:ascii="Arial" w:hAnsi="Arial" w:cs="Arial"/>
          <w:sz w:val="24"/>
          <w:szCs w:val="24"/>
          <w:lang w:val="en-GB"/>
        </w:rPr>
        <w:t>1</w:t>
      </w:r>
      <w:r w:rsidR="005944F3" w:rsidRPr="00B53462">
        <w:rPr>
          <w:rFonts w:ascii="Arial" w:hAnsi="Arial" w:cs="Arial"/>
          <w:sz w:val="24"/>
          <w:szCs w:val="24"/>
          <w:lang w:val="en-GB"/>
        </w:rPr>
        <w:t>,</w:t>
      </w:r>
      <w:r w:rsidR="00756FDA" w:rsidRPr="00B53462">
        <w:rPr>
          <w:rFonts w:ascii="Arial" w:hAnsi="Arial" w:cs="Arial"/>
          <w:sz w:val="24"/>
          <w:szCs w:val="24"/>
          <w:lang w:val="en-GB"/>
        </w:rPr>
        <w:t>7</w:t>
      </w:r>
      <w:r w:rsidR="007A374C" w:rsidRPr="00B53462">
        <w:rPr>
          <w:rFonts w:ascii="Arial" w:hAnsi="Arial" w:cs="Arial"/>
          <w:sz w:val="24"/>
          <w:szCs w:val="24"/>
          <w:lang w:val="en-GB"/>
        </w:rPr>
        <w:t>9</w:t>
      </w:r>
      <w:r w:rsidR="00756FDA" w:rsidRPr="00B53462">
        <w:rPr>
          <w:rFonts w:ascii="Arial" w:hAnsi="Arial" w:cs="Arial"/>
          <w:sz w:val="24"/>
          <w:szCs w:val="24"/>
          <w:lang w:val="en-GB"/>
        </w:rPr>
        <w:t>0</w:t>
      </w:r>
      <w:r w:rsidR="005944F3" w:rsidRPr="00B53462">
        <w:rPr>
          <w:rFonts w:ascii="Arial" w:hAnsi="Arial" w:cs="Arial"/>
          <w:sz w:val="24"/>
          <w:szCs w:val="24"/>
          <w:lang w:val="en-GB"/>
        </w:rPr>
        <w:t xml:space="preserve"> FTEs); as well as and </w:t>
      </w:r>
      <w:r w:rsidR="00A36EBA" w:rsidRPr="00B53462">
        <w:rPr>
          <w:rFonts w:ascii="Arial" w:hAnsi="Arial" w:cs="Arial"/>
          <w:sz w:val="24"/>
          <w:szCs w:val="24"/>
          <w:lang w:val="en-GB"/>
        </w:rPr>
        <w:t xml:space="preserve">the </w:t>
      </w:r>
      <w:r w:rsidR="005944F3" w:rsidRPr="00B53462">
        <w:rPr>
          <w:rFonts w:ascii="Arial" w:hAnsi="Arial" w:cs="Arial"/>
          <w:sz w:val="24"/>
          <w:szCs w:val="24"/>
          <w:lang w:val="en-GB"/>
        </w:rPr>
        <w:t>education, skills and talent development</w:t>
      </w:r>
      <w:r w:rsidR="006724FA" w:rsidRPr="00B53462">
        <w:rPr>
          <w:rFonts w:ascii="Arial" w:hAnsi="Arial" w:cs="Arial"/>
          <w:sz w:val="24"/>
          <w:szCs w:val="24"/>
          <w:lang w:val="en-GB"/>
        </w:rPr>
        <w:t xml:space="preserve"> sub</w:t>
      </w:r>
      <w:r w:rsidR="00977CFA" w:rsidRPr="00B53462">
        <w:rPr>
          <w:rFonts w:ascii="Arial" w:hAnsi="Arial" w:cs="Arial"/>
          <w:sz w:val="24"/>
          <w:szCs w:val="24"/>
          <w:lang w:val="en-GB"/>
        </w:rPr>
        <w:t>sectors</w:t>
      </w:r>
      <w:r w:rsidR="005944F3" w:rsidRPr="00B53462">
        <w:rPr>
          <w:rFonts w:ascii="Arial" w:hAnsi="Arial" w:cs="Arial"/>
          <w:sz w:val="24"/>
          <w:szCs w:val="24"/>
          <w:lang w:val="en-GB"/>
        </w:rPr>
        <w:t xml:space="preserve"> (1,</w:t>
      </w:r>
      <w:r w:rsidR="00756FDA" w:rsidRPr="00B53462">
        <w:rPr>
          <w:rFonts w:ascii="Arial" w:hAnsi="Arial" w:cs="Arial"/>
          <w:sz w:val="24"/>
          <w:szCs w:val="24"/>
          <w:lang w:val="en-GB"/>
        </w:rPr>
        <w:t>3</w:t>
      </w:r>
      <w:r w:rsidR="00B475B0" w:rsidRPr="00B53462">
        <w:rPr>
          <w:rFonts w:ascii="Arial" w:hAnsi="Arial" w:cs="Arial"/>
          <w:sz w:val="24"/>
          <w:szCs w:val="24"/>
          <w:lang w:val="en-GB"/>
        </w:rPr>
        <w:t>5</w:t>
      </w:r>
      <w:r w:rsidR="00756FDA" w:rsidRPr="00B53462">
        <w:rPr>
          <w:rFonts w:ascii="Arial" w:hAnsi="Arial" w:cs="Arial"/>
          <w:sz w:val="24"/>
          <w:szCs w:val="24"/>
          <w:lang w:val="en-GB"/>
        </w:rPr>
        <w:t>0</w:t>
      </w:r>
      <w:r w:rsidR="005944F3" w:rsidRPr="00B53462">
        <w:rPr>
          <w:rFonts w:ascii="Arial" w:hAnsi="Arial" w:cs="Arial"/>
          <w:sz w:val="24"/>
          <w:szCs w:val="24"/>
          <w:lang w:val="en-GB"/>
        </w:rPr>
        <w:t xml:space="preserve"> FTEs) were also significant sources of employment impact.</w:t>
      </w:r>
    </w:p>
    <w:p w14:paraId="4096F66F" w14:textId="77777777" w:rsidR="000E5C73" w:rsidRDefault="000E5C73" w:rsidP="00D85858">
      <w:pPr>
        <w:pStyle w:val="BodyText"/>
        <w:tabs>
          <w:tab w:val="clear" w:pos="1627"/>
        </w:tabs>
        <w:rPr>
          <w:rFonts w:ascii="Arial" w:hAnsi="Arial" w:cs="Arial"/>
          <w:sz w:val="24"/>
          <w:szCs w:val="24"/>
          <w:lang w:val="en-GB"/>
        </w:rPr>
      </w:pPr>
    </w:p>
    <w:p w14:paraId="0656D177" w14:textId="77777777" w:rsidR="000E5C73" w:rsidRDefault="000E5C73" w:rsidP="00D85858">
      <w:pPr>
        <w:pStyle w:val="BodyText"/>
        <w:tabs>
          <w:tab w:val="clear" w:pos="1627"/>
        </w:tabs>
        <w:rPr>
          <w:rFonts w:ascii="Arial" w:hAnsi="Arial" w:cs="Arial"/>
          <w:sz w:val="24"/>
          <w:szCs w:val="24"/>
          <w:lang w:val="en-GB"/>
        </w:rPr>
      </w:pPr>
    </w:p>
    <w:p w14:paraId="016A0CB2" w14:textId="77777777" w:rsidR="000E5C73" w:rsidRPr="00B53462" w:rsidRDefault="000E5C73" w:rsidP="00D85858">
      <w:pPr>
        <w:pStyle w:val="BodyText"/>
        <w:tabs>
          <w:tab w:val="clear" w:pos="1627"/>
        </w:tabs>
        <w:rPr>
          <w:rFonts w:ascii="Arial" w:hAnsi="Arial" w:cs="Arial"/>
          <w:sz w:val="24"/>
          <w:szCs w:val="24"/>
          <w:lang w:val="en-GB"/>
        </w:rPr>
      </w:pPr>
    </w:p>
    <w:p w14:paraId="47EE5466" w14:textId="2E713E9A" w:rsidR="00D85858" w:rsidRPr="00B53462" w:rsidRDefault="00D85858" w:rsidP="00D85858">
      <w:pPr>
        <w:pStyle w:val="Caption"/>
        <w:rPr>
          <w:rFonts w:ascii="Arial" w:hAnsi="Arial" w:cs="Arial"/>
          <w:sz w:val="24"/>
          <w:szCs w:val="24"/>
        </w:rPr>
      </w:pPr>
      <w:bookmarkStart w:id="15" w:name="_Ref89850840"/>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w:t>
      </w:r>
      <w:r w:rsidRPr="00B53462">
        <w:rPr>
          <w:rFonts w:ascii="Arial" w:hAnsi="Arial" w:cs="Arial"/>
          <w:sz w:val="24"/>
          <w:szCs w:val="24"/>
        </w:rPr>
        <w:fldChar w:fldCharType="end"/>
      </w:r>
      <w:bookmarkEnd w:id="15"/>
      <w:r w:rsidRPr="00B53462">
        <w:rPr>
          <w:rFonts w:ascii="Arial" w:hAnsi="Arial" w:cs="Arial"/>
          <w:sz w:val="24"/>
          <w:szCs w:val="24"/>
        </w:rPr>
        <w:t xml:space="preserve"> Employment impact generated by </w:t>
      </w:r>
      <w:r w:rsidR="0008292B" w:rsidRPr="00B53462">
        <w:rPr>
          <w:rFonts w:ascii="Arial" w:hAnsi="Arial" w:cs="Arial"/>
          <w:sz w:val="24"/>
          <w:szCs w:val="24"/>
        </w:rPr>
        <w:t>s</w:t>
      </w:r>
      <w:r w:rsidRPr="00B53462">
        <w:rPr>
          <w:rFonts w:ascii="Arial" w:hAnsi="Arial" w:cs="Arial"/>
          <w:sz w:val="24"/>
          <w:szCs w:val="24"/>
        </w:rPr>
        <w:t>creen sector in Scotland, 20</w:t>
      </w:r>
      <w:r w:rsidR="00C872E9" w:rsidRPr="00B53462">
        <w:rPr>
          <w:rFonts w:ascii="Arial" w:hAnsi="Arial" w:cs="Arial"/>
          <w:sz w:val="24"/>
          <w:szCs w:val="24"/>
        </w:rPr>
        <w:t>2</w:t>
      </w:r>
      <w:r w:rsidR="007A374C" w:rsidRPr="00B53462">
        <w:rPr>
          <w:rFonts w:ascii="Arial" w:hAnsi="Arial" w:cs="Arial"/>
          <w:sz w:val="24"/>
          <w:szCs w:val="24"/>
        </w:rPr>
        <w:t>3</w:t>
      </w:r>
      <w:r w:rsidRPr="00B53462">
        <w:rPr>
          <w:rFonts w:ascii="Arial" w:hAnsi="Arial" w:cs="Arial"/>
          <w:sz w:val="24"/>
          <w:szCs w:val="24"/>
        </w:rPr>
        <w:t xml:space="preserve"> (FTEs)</w:t>
      </w:r>
    </w:p>
    <w:tbl>
      <w:tblPr>
        <w:tblStyle w:val="TableGridLight"/>
        <w:tblW w:w="9209" w:type="dxa"/>
        <w:tblLook w:val="04A0" w:firstRow="1" w:lastRow="0" w:firstColumn="1" w:lastColumn="0" w:noHBand="0" w:noVBand="1"/>
      </w:tblPr>
      <w:tblGrid>
        <w:gridCol w:w="1257"/>
        <w:gridCol w:w="3681"/>
        <w:gridCol w:w="1420"/>
        <w:gridCol w:w="1429"/>
        <w:gridCol w:w="1422"/>
      </w:tblGrid>
      <w:tr w:rsidR="00D85858" w:rsidRPr="00B53462" w14:paraId="47EE546B" w14:textId="77777777" w:rsidTr="00BE3250">
        <w:trPr>
          <w:trHeight w:val="438"/>
        </w:trPr>
        <w:tc>
          <w:tcPr>
            <w:tcW w:w="4889" w:type="dxa"/>
            <w:gridSpan w:val="2"/>
          </w:tcPr>
          <w:p w14:paraId="47EE5467" w14:textId="77777777" w:rsidR="00D85858" w:rsidRPr="00B53462" w:rsidRDefault="00D85858" w:rsidP="00BE3250">
            <w:pPr>
              <w:pStyle w:val="BodyText"/>
              <w:rPr>
                <w:rFonts w:ascii="Arial" w:hAnsi="Arial" w:cs="Arial"/>
                <w:b/>
                <w:bCs/>
                <w:sz w:val="24"/>
                <w:szCs w:val="24"/>
                <w:lang w:val="en-GB"/>
              </w:rPr>
            </w:pPr>
          </w:p>
        </w:tc>
        <w:tc>
          <w:tcPr>
            <w:tcW w:w="1440" w:type="dxa"/>
          </w:tcPr>
          <w:p w14:paraId="47EE5468"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440" w:type="dxa"/>
          </w:tcPr>
          <w:p w14:paraId="47EE5469"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r w:rsidRPr="00B53462">
              <w:rPr>
                <w:rFonts w:ascii="Arial" w:hAnsi="Arial" w:cs="Arial"/>
                <w:b/>
                <w:bCs/>
                <w:sz w:val="24"/>
                <w:szCs w:val="24"/>
                <w:lang w:val="en-GB"/>
              </w:rPr>
              <w:br/>
              <w:t>Induced</w:t>
            </w:r>
          </w:p>
        </w:tc>
        <w:tc>
          <w:tcPr>
            <w:tcW w:w="1440" w:type="dxa"/>
          </w:tcPr>
          <w:p w14:paraId="47EE546A"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15463A" w:rsidRPr="00B53462" w14:paraId="47EE5471" w14:textId="77777777" w:rsidTr="00BE3250">
        <w:trPr>
          <w:trHeight w:val="146"/>
        </w:trPr>
        <w:tc>
          <w:tcPr>
            <w:tcW w:w="1129" w:type="dxa"/>
            <w:vMerge w:val="restart"/>
            <w:vAlign w:val="center"/>
          </w:tcPr>
          <w:p w14:paraId="47EE546C" w14:textId="77777777" w:rsidR="0015463A" w:rsidRPr="00B53462" w:rsidRDefault="0015463A" w:rsidP="0015463A">
            <w:pPr>
              <w:pStyle w:val="BodyText"/>
              <w:rPr>
                <w:rFonts w:ascii="Arial" w:hAnsi="Arial" w:cs="Arial"/>
                <w:color w:val="000000"/>
                <w:sz w:val="24"/>
                <w:szCs w:val="24"/>
              </w:rPr>
            </w:pPr>
            <w:r w:rsidRPr="00B53462">
              <w:rPr>
                <w:rFonts w:ascii="Arial" w:hAnsi="Arial" w:cs="Arial"/>
                <w:color w:val="000000"/>
                <w:sz w:val="24"/>
                <w:szCs w:val="24"/>
              </w:rPr>
              <w:t>Screen content</w:t>
            </w:r>
            <w:r w:rsidRPr="00B53462">
              <w:rPr>
                <w:rFonts w:ascii="Arial" w:hAnsi="Arial" w:cs="Arial"/>
                <w:color w:val="000000"/>
                <w:sz w:val="24"/>
                <w:szCs w:val="24"/>
              </w:rPr>
              <w:br/>
              <w:t>value chain</w:t>
            </w:r>
          </w:p>
        </w:tc>
        <w:tc>
          <w:tcPr>
            <w:tcW w:w="3760" w:type="dxa"/>
          </w:tcPr>
          <w:p w14:paraId="47EE546D" w14:textId="4D23679F" w:rsidR="0015463A" w:rsidRPr="00B53462" w:rsidRDefault="0015463A" w:rsidP="0015463A">
            <w:pPr>
              <w:pStyle w:val="BodyText"/>
              <w:ind w:left="-395" w:firstLine="395"/>
              <w:rPr>
                <w:rFonts w:ascii="Arial" w:hAnsi="Arial" w:cs="Arial"/>
                <w:sz w:val="24"/>
                <w:szCs w:val="24"/>
                <w:lang w:val="en-GB"/>
              </w:rPr>
            </w:pPr>
            <w:r w:rsidRPr="00B53462">
              <w:rPr>
                <w:rFonts w:ascii="Arial" w:hAnsi="Arial" w:cs="Arial"/>
                <w:color w:val="000000"/>
                <w:sz w:val="24"/>
                <w:szCs w:val="24"/>
              </w:rPr>
              <w:t>Production and development</w:t>
            </w:r>
          </w:p>
        </w:tc>
        <w:tc>
          <w:tcPr>
            <w:tcW w:w="1440" w:type="dxa"/>
            <w:vAlign w:val="bottom"/>
          </w:tcPr>
          <w:p w14:paraId="47EE546E" w14:textId="46AAD0AD" w:rsidR="0015463A" w:rsidRPr="00B53462" w:rsidRDefault="0015463A" w:rsidP="0015463A">
            <w:pPr>
              <w:pStyle w:val="BodyText"/>
              <w:jc w:val="center"/>
              <w:rPr>
                <w:rFonts w:ascii="Arial" w:hAnsi="Arial" w:cs="Arial"/>
                <w:sz w:val="24"/>
                <w:szCs w:val="24"/>
                <w:lang w:val="en-GB"/>
              </w:rPr>
            </w:pPr>
            <w:r w:rsidRPr="00B53462">
              <w:rPr>
                <w:rFonts w:ascii="Arial" w:hAnsi="Arial" w:cs="Arial"/>
                <w:color w:val="000000"/>
                <w:sz w:val="24"/>
                <w:szCs w:val="24"/>
              </w:rPr>
              <w:t>3,</w:t>
            </w:r>
            <w:r w:rsidR="007667C5" w:rsidRPr="00B53462">
              <w:rPr>
                <w:rFonts w:ascii="Arial" w:hAnsi="Arial" w:cs="Arial"/>
                <w:color w:val="000000"/>
                <w:sz w:val="24"/>
                <w:szCs w:val="24"/>
              </w:rPr>
              <w:t>540</w:t>
            </w:r>
          </w:p>
        </w:tc>
        <w:tc>
          <w:tcPr>
            <w:tcW w:w="1440" w:type="dxa"/>
            <w:vAlign w:val="bottom"/>
          </w:tcPr>
          <w:p w14:paraId="47EE546F" w14:textId="7E2D41D1" w:rsidR="0015463A" w:rsidRPr="00B53462" w:rsidRDefault="0015463A" w:rsidP="0015463A">
            <w:pPr>
              <w:pStyle w:val="BodyText"/>
              <w:jc w:val="center"/>
              <w:rPr>
                <w:rFonts w:ascii="Arial" w:hAnsi="Arial" w:cs="Arial"/>
                <w:sz w:val="24"/>
                <w:szCs w:val="24"/>
                <w:lang w:val="en-GB"/>
              </w:rPr>
            </w:pPr>
            <w:r w:rsidRPr="00B53462">
              <w:rPr>
                <w:rFonts w:ascii="Arial" w:hAnsi="Arial" w:cs="Arial"/>
                <w:color w:val="000000"/>
                <w:sz w:val="24"/>
                <w:szCs w:val="24"/>
              </w:rPr>
              <w:t>1,</w:t>
            </w:r>
            <w:r w:rsidR="007667C5" w:rsidRPr="00B53462">
              <w:rPr>
                <w:rFonts w:ascii="Arial" w:hAnsi="Arial" w:cs="Arial"/>
                <w:color w:val="000000"/>
                <w:sz w:val="24"/>
                <w:szCs w:val="24"/>
              </w:rPr>
              <w:t>880</w:t>
            </w:r>
          </w:p>
        </w:tc>
        <w:tc>
          <w:tcPr>
            <w:tcW w:w="1440" w:type="dxa"/>
            <w:vAlign w:val="bottom"/>
          </w:tcPr>
          <w:p w14:paraId="47EE5470" w14:textId="4CB406A7" w:rsidR="0015463A" w:rsidRPr="00B53462" w:rsidRDefault="0015463A" w:rsidP="0015463A">
            <w:pPr>
              <w:pStyle w:val="BodyText"/>
              <w:jc w:val="center"/>
              <w:rPr>
                <w:rFonts w:ascii="Arial" w:hAnsi="Arial" w:cs="Arial"/>
                <w:sz w:val="24"/>
                <w:szCs w:val="24"/>
                <w:lang w:val="en-GB"/>
              </w:rPr>
            </w:pPr>
            <w:r w:rsidRPr="00B53462">
              <w:rPr>
                <w:rFonts w:ascii="Arial" w:hAnsi="Arial" w:cs="Arial"/>
                <w:color w:val="000000"/>
                <w:sz w:val="24"/>
                <w:szCs w:val="24"/>
              </w:rPr>
              <w:t>5,</w:t>
            </w:r>
            <w:r w:rsidR="007667C5" w:rsidRPr="00B53462">
              <w:rPr>
                <w:rFonts w:ascii="Arial" w:hAnsi="Arial" w:cs="Arial"/>
                <w:color w:val="000000"/>
                <w:sz w:val="24"/>
                <w:szCs w:val="24"/>
              </w:rPr>
              <w:t>420</w:t>
            </w:r>
          </w:p>
        </w:tc>
      </w:tr>
      <w:tr w:rsidR="00B01A03" w:rsidRPr="00B53462" w14:paraId="47EE5477" w14:textId="77777777" w:rsidTr="00BE3250">
        <w:tc>
          <w:tcPr>
            <w:tcW w:w="1129" w:type="dxa"/>
            <w:vMerge/>
          </w:tcPr>
          <w:p w14:paraId="47EE5472" w14:textId="77777777" w:rsidR="00B01A03" w:rsidRPr="00B53462" w:rsidRDefault="00B01A03" w:rsidP="00B01A03">
            <w:pPr>
              <w:pStyle w:val="BodyText"/>
              <w:rPr>
                <w:rFonts w:ascii="Arial" w:hAnsi="Arial" w:cs="Arial"/>
                <w:color w:val="000000"/>
                <w:sz w:val="24"/>
                <w:szCs w:val="24"/>
              </w:rPr>
            </w:pPr>
          </w:p>
        </w:tc>
        <w:tc>
          <w:tcPr>
            <w:tcW w:w="3760" w:type="dxa"/>
            <w:vAlign w:val="bottom"/>
          </w:tcPr>
          <w:p w14:paraId="47EE5473" w14:textId="7CF00A6A" w:rsidR="00B01A03" w:rsidRPr="00B53462" w:rsidRDefault="00B01A03" w:rsidP="00B01A03">
            <w:pPr>
              <w:pStyle w:val="BodyText"/>
              <w:rPr>
                <w:rFonts w:ascii="Arial" w:hAnsi="Arial" w:cs="Arial"/>
                <w:sz w:val="24"/>
                <w:szCs w:val="24"/>
                <w:lang w:val="en-GB"/>
              </w:rPr>
            </w:pPr>
            <w:r w:rsidRPr="00B53462">
              <w:rPr>
                <w:rFonts w:ascii="Arial" w:hAnsi="Arial" w:cs="Arial"/>
                <w:color w:val="000000"/>
                <w:sz w:val="24"/>
                <w:szCs w:val="24"/>
              </w:rPr>
              <w:t>Sales and distribution</w:t>
            </w:r>
          </w:p>
        </w:tc>
        <w:tc>
          <w:tcPr>
            <w:tcW w:w="1440" w:type="dxa"/>
            <w:vAlign w:val="bottom"/>
          </w:tcPr>
          <w:p w14:paraId="47EE5474" w14:textId="27211753"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440" w:type="dxa"/>
            <w:vAlign w:val="bottom"/>
          </w:tcPr>
          <w:p w14:paraId="47EE5475" w14:textId="42CDA444"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50</w:t>
            </w:r>
          </w:p>
        </w:tc>
        <w:tc>
          <w:tcPr>
            <w:tcW w:w="1440" w:type="dxa"/>
            <w:vAlign w:val="bottom"/>
          </w:tcPr>
          <w:p w14:paraId="47EE5476" w14:textId="28061405"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80</w:t>
            </w:r>
          </w:p>
        </w:tc>
      </w:tr>
      <w:tr w:rsidR="004C1E1C" w:rsidRPr="00B53462" w14:paraId="47EE547D" w14:textId="77777777" w:rsidTr="00BE3250">
        <w:tc>
          <w:tcPr>
            <w:tcW w:w="1129" w:type="dxa"/>
            <w:vMerge/>
          </w:tcPr>
          <w:p w14:paraId="47EE5478" w14:textId="77777777" w:rsidR="004C1E1C" w:rsidRPr="00B53462" w:rsidRDefault="004C1E1C" w:rsidP="004C1E1C">
            <w:pPr>
              <w:pStyle w:val="BodyText"/>
              <w:rPr>
                <w:rFonts w:ascii="Arial" w:hAnsi="Arial" w:cs="Arial"/>
                <w:color w:val="000000"/>
                <w:sz w:val="24"/>
                <w:szCs w:val="24"/>
              </w:rPr>
            </w:pPr>
          </w:p>
        </w:tc>
        <w:tc>
          <w:tcPr>
            <w:tcW w:w="3760" w:type="dxa"/>
            <w:vAlign w:val="bottom"/>
          </w:tcPr>
          <w:p w14:paraId="47EE5479" w14:textId="77777777" w:rsidR="004C1E1C" w:rsidRPr="00B53462" w:rsidRDefault="004C1E1C" w:rsidP="004C1E1C">
            <w:pPr>
              <w:pStyle w:val="BodyText"/>
              <w:rPr>
                <w:rFonts w:ascii="Arial" w:hAnsi="Arial" w:cs="Arial"/>
                <w:sz w:val="24"/>
                <w:szCs w:val="24"/>
                <w:lang w:val="en-GB"/>
              </w:rPr>
            </w:pPr>
            <w:r w:rsidRPr="00B53462">
              <w:rPr>
                <w:rFonts w:ascii="Arial" w:hAnsi="Arial" w:cs="Arial"/>
                <w:color w:val="000000"/>
                <w:sz w:val="24"/>
                <w:szCs w:val="24"/>
              </w:rPr>
              <w:t>Exhibition and film festivals</w:t>
            </w:r>
          </w:p>
        </w:tc>
        <w:tc>
          <w:tcPr>
            <w:tcW w:w="1440" w:type="dxa"/>
            <w:vAlign w:val="bottom"/>
          </w:tcPr>
          <w:p w14:paraId="47EE547A" w14:textId="215DF316" w:rsidR="004C1E1C" w:rsidRPr="00B53462" w:rsidRDefault="004C1E1C" w:rsidP="004C1E1C">
            <w:pPr>
              <w:pStyle w:val="BodyText"/>
              <w:jc w:val="center"/>
              <w:rPr>
                <w:rFonts w:ascii="Arial" w:hAnsi="Arial" w:cs="Arial"/>
                <w:sz w:val="24"/>
                <w:szCs w:val="24"/>
                <w:lang w:val="en-GB"/>
              </w:rPr>
            </w:pPr>
            <w:r w:rsidRPr="00B53462">
              <w:rPr>
                <w:rFonts w:ascii="Arial" w:hAnsi="Arial" w:cs="Arial"/>
                <w:color w:val="000000"/>
                <w:sz w:val="24"/>
                <w:szCs w:val="24"/>
              </w:rPr>
              <w:t>1,320</w:t>
            </w:r>
          </w:p>
        </w:tc>
        <w:tc>
          <w:tcPr>
            <w:tcW w:w="1440" w:type="dxa"/>
            <w:vAlign w:val="bottom"/>
          </w:tcPr>
          <w:p w14:paraId="47EE547B" w14:textId="2C8B946A" w:rsidR="004C1E1C" w:rsidRPr="00B53462" w:rsidRDefault="004C1E1C" w:rsidP="004C1E1C">
            <w:pPr>
              <w:pStyle w:val="BodyText"/>
              <w:jc w:val="center"/>
              <w:rPr>
                <w:rFonts w:ascii="Arial" w:hAnsi="Arial" w:cs="Arial"/>
                <w:sz w:val="24"/>
                <w:szCs w:val="24"/>
                <w:lang w:val="en-GB"/>
              </w:rPr>
            </w:pPr>
            <w:r w:rsidRPr="00B53462">
              <w:rPr>
                <w:rFonts w:ascii="Arial" w:hAnsi="Arial" w:cs="Arial"/>
                <w:color w:val="000000"/>
                <w:sz w:val="24"/>
                <w:szCs w:val="24"/>
              </w:rPr>
              <w:t>470</w:t>
            </w:r>
          </w:p>
        </w:tc>
        <w:tc>
          <w:tcPr>
            <w:tcW w:w="1440" w:type="dxa"/>
            <w:vAlign w:val="bottom"/>
          </w:tcPr>
          <w:p w14:paraId="47EE547C" w14:textId="263FF6B1" w:rsidR="004C1E1C" w:rsidRPr="00B53462" w:rsidRDefault="004C1E1C" w:rsidP="004C1E1C">
            <w:pPr>
              <w:pStyle w:val="BodyText"/>
              <w:jc w:val="center"/>
              <w:rPr>
                <w:rFonts w:ascii="Arial" w:hAnsi="Arial" w:cs="Arial"/>
                <w:sz w:val="24"/>
                <w:szCs w:val="24"/>
                <w:lang w:val="en-GB"/>
              </w:rPr>
            </w:pPr>
            <w:r w:rsidRPr="00B53462">
              <w:rPr>
                <w:rFonts w:ascii="Arial" w:hAnsi="Arial" w:cs="Arial"/>
                <w:color w:val="000000"/>
                <w:sz w:val="24"/>
                <w:szCs w:val="24"/>
              </w:rPr>
              <w:t>1,790</w:t>
            </w:r>
          </w:p>
        </w:tc>
      </w:tr>
      <w:tr w:rsidR="00B01A03" w:rsidRPr="00B53462" w14:paraId="47EE5483" w14:textId="77777777" w:rsidTr="00BE3250">
        <w:tc>
          <w:tcPr>
            <w:tcW w:w="1129" w:type="dxa"/>
            <w:vMerge/>
          </w:tcPr>
          <w:p w14:paraId="47EE547E" w14:textId="77777777" w:rsidR="00B01A03" w:rsidRPr="00B53462" w:rsidRDefault="00B01A03" w:rsidP="00B01A03">
            <w:pPr>
              <w:pStyle w:val="BodyText"/>
              <w:rPr>
                <w:rFonts w:ascii="Arial" w:hAnsi="Arial" w:cs="Arial"/>
                <w:color w:val="000000"/>
                <w:sz w:val="24"/>
                <w:szCs w:val="24"/>
              </w:rPr>
            </w:pPr>
          </w:p>
        </w:tc>
        <w:tc>
          <w:tcPr>
            <w:tcW w:w="3760" w:type="dxa"/>
            <w:vAlign w:val="bottom"/>
          </w:tcPr>
          <w:p w14:paraId="47EE547F" w14:textId="77777777" w:rsidR="00B01A03" w:rsidRPr="00B53462" w:rsidRDefault="00B01A03" w:rsidP="00B01A03">
            <w:pPr>
              <w:pStyle w:val="BodyText"/>
              <w:rPr>
                <w:rFonts w:ascii="Arial" w:hAnsi="Arial" w:cs="Arial"/>
                <w:sz w:val="24"/>
                <w:szCs w:val="24"/>
                <w:lang w:val="en-GB"/>
              </w:rPr>
            </w:pPr>
            <w:r w:rsidRPr="00B53462">
              <w:rPr>
                <w:rFonts w:ascii="Arial" w:hAnsi="Arial" w:cs="Arial"/>
                <w:color w:val="000000"/>
                <w:sz w:val="24"/>
                <w:szCs w:val="24"/>
              </w:rPr>
              <w:t>TV broadcast (support operations)</w:t>
            </w:r>
          </w:p>
        </w:tc>
        <w:tc>
          <w:tcPr>
            <w:tcW w:w="1440" w:type="dxa"/>
            <w:vAlign w:val="bottom"/>
          </w:tcPr>
          <w:p w14:paraId="47EE5480" w14:textId="55014748" w:rsidR="00B01A03" w:rsidRPr="00B53462" w:rsidRDefault="000760BB" w:rsidP="00B01A03">
            <w:pPr>
              <w:pStyle w:val="BodyText"/>
              <w:jc w:val="center"/>
              <w:rPr>
                <w:rFonts w:ascii="Arial" w:hAnsi="Arial" w:cs="Arial"/>
                <w:sz w:val="24"/>
                <w:szCs w:val="24"/>
                <w:lang w:val="en-GB"/>
              </w:rPr>
            </w:pPr>
            <w:r w:rsidRPr="00B53462">
              <w:rPr>
                <w:rFonts w:ascii="Arial" w:hAnsi="Arial" w:cs="Arial"/>
                <w:sz w:val="24"/>
                <w:szCs w:val="24"/>
              </w:rPr>
              <w:t>410</w:t>
            </w:r>
          </w:p>
        </w:tc>
        <w:tc>
          <w:tcPr>
            <w:tcW w:w="1440" w:type="dxa"/>
            <w:vAlign w:val="bottom"/>
          </w:tcPr>
          <w:p w14:paraId="47EE5481" w14:textId="3CDE8A4F"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190</w:t>
            </w:r>
          </w:p>
        </w:tc>
        <w:tc>
          <w:tcPr>
            <w:tcW w:w="1440" w:type="dxa"/>
            <w:vAlign w:val="bottom"/>
          </w:tcPr>
          <w:p w14:paraId="47EE5482" w14:textId="3446C9D1" w:rsidR="00B01A03" w:rsidRPr="00B53462" w:rsidRDefault="000760BB" w:rsidP="00B01A03">
            <w:pPr>
              <w:pStyle w:val="BodyText"/>
              <w:jc w:val="center"/>
              <w:rPr>
                <w:rFonts w:ascii="Arial" w:hAnsi="Arial" w:cs="Arial"/>
                <w:sz w:val="24"/>
                <w:szCs w:val="24"/>
                <w:lang w:val="en-GB"/>
              </w:rPr>
            </w:pPr>
            <w:r w:rsidRPr="00B53462">
              <w:rPr>
                <w:rFonts w:ascii="Arial" w:hAnsi="Arial" w:cs="Arial"/>
                <w:color w:val="000000"/>
                <w:sz w:val="24"/>
                <w:szCs w:val="24"/>
              </w:rPr>
              <w:t>60</w:t>
            </w:r>
            <w:r w:rsidR="00B01A03" w:rsidRPr="00B53462">
              <w:rPr>
                <w:rFonts w:ascii="Arial" w:hAnsi="Arial" w:cs="Arial"/>
                <w:color w:val="000000"/>
                <w:sz w:val="24"/>
                <w:szCs w:val="24"/>
              </w:rPr>
              <w:t>0</w:t>
            </w:r>
          </w:p>
        </w:tc>
      </w:tr>
      <w:tr w:rsidR="00B01A03" w:rsidRPr="00B53462" w14:paraId="47EE5489" w14:textId="77777777" w:rsidTr="00BE3250">
        <w:tc>
          <w:tcPr>
            <w:tcW w:w="1129" w:type="dxa"/>
            <w:vMerge w:val="restart"/>
            <w:vAlign w:val="center"/>
          </w:tcPr>
          <w:p w14:paraId="47EE5484" w14:textId="77777777" w:rsidR="00B01A03" w:rsidRPr="00B53462" w:rsidRDefault="00B01A03" w:rsidP="00B01A03">
            <w:pPr>
              <w:pStyle w:val="BodyText"/>
              <w:rPr>
                <w:rFonts w:ascii="Arial" w:hAnsi="Arial" w:cs="Arial"/>
                <w:color w:val="000000"/>
                <w:sz w:val="24"/>
                <w:szCs w:val="24"/>
              </w:rPr>
            </w:pPr>
            <w:r w:rsidRPr="00B53462">
              <w:rPr>
                <w:rFonts w:ascii="Arial" w:hAnsi="Arial" w:cs="Arial"/>
                <w:color w:val="000000"/>
                <w:sz w:val="24"/>
                <w:szCs w:val="24"/>
              </w:rPr>
              <w:t>Spillovers</w:t>
            </w:r>
          </w:p>
        </w:tc>
        <w:tc>
          <w:tcPr>
            <w:tcW w:w="3760" w:type="dxa"/>
          </w:tcPr>
          <w:p w14:paraId="47EE5485" w14:textId="77777777" w:rsidR="00B01A03" w:rsidRPr="00B53462" w:rsidRDefault="00B01A03" w:rsidP="00B01A03">
            <w:pPr>
              <w:pStyle w:val="BodyText"/>
              <w:rPr>
                <w:rFonts w:ascii="Arial" w:hAnsi="Arial" w:cs="Arial"/>
                <w:sz w:val="24"/>
                <w:szCs w:val="24"/>
                <w:lang w:val="en-GB"/>
              </w:rPr>
            </w:pPr>
            <w:r w:rsidRPr="00B53462">
              <w:rPr>
                <w:rFonts w:ascii="Arial" w:hAnsi="Arial" w:cs="Arial"/>
                <w:color w:val="000000"/>
                <w:sz w:val="24"/>
                <w:szCs w:val="24"/>
              </w:rPr>
              <w:t>Screen tourism</w:t>
            </w:r>
          </w:p>
        </w:tc>
        <w:tc>
          <w:tcPr>
            <w:tcW w:w="1440" w:type="dxa"/>
            <w:vAlign w:val="bottom"/>
          </w:tcPr>
          <w:p w14:paraId="47EE5486" w14:textId="755DA934"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2,260</w:t>
            </w:r>
          </w:p>
        </w:tc>
        <w:tc>
          <w:tcPr>
            <w:tcW w:w="1440" w:type="dxa"/>
            <w:vAlign w:val="bottom"/>
          </w:tcPr>
          <w:p w14:paraId="47EE5487" w14:textId="27F50774"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730</w:t>
            </w:r>
          </w:p>
        </w:tc>
        <w:tc>
          <w:tcPr>
            <w:tcW w:w="1440" w:type="dxa"/>
            <w:vAlign w:val="bottom"/>
          </w:tcPr>
          <w:p w14:paraId="47EE5488" w14:textId="5AAEED89"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2,990</w:t>
            </w:r>
          </w:p>
        </w:tc>
      </w:tr>
      <w:tr w:rsidR="00B01A03" w:rsidRPr="00B53462" w14:paraId="47EE548F" w14:textId="77777777" w:rsidTr="00BE3250">
        <w:tc>
          <w:tcPr>
            <w:tcW w:w="1129" w:type="dxa"/>
            <w:vMerge/>
          </w:tcPr>
          <w:p w14:paraId="47EE548A" w14:textId="77777777" w:rsidR="00B01A03" w:rsidRPr="00B53462" w:rsidRDefault="00B01A03" w:rsidP="00B01A03">
            <w:pPr>
              <w:pStyle w:val="BodyText"/>
              <w:rPr>
                <w:rFonts w:ascii="Arial" w:hAnsi="Arial" w:cs="Arial"/>
                <w:color w:val="000000"/>
                <w:sz w:val="24"/>
                <w:szCs w:val="24"/>
              </w:rPr>
            </w:pPr>
          </w:p>
        </w:tc>
        <w:tc>
          <w:tcPr>
            <w:tcW w:w="3760" w:type="dxa"/>
            <w:vAlign w:val="bottom"/>
          </w:tcPr>
          <w:p w14:paraId="47EE548B" w14:textId="540C38F8" w:rsidR="00B01A03" w:rsidRPr="00B53462" w:rsidRDefault="00B01A03" w:rsidP="00B01A03">
            <w:pPr>
              <w:pStyle w:val="BodyText"/>
              <w:rPr>
                <w:rFonts w:ascii="Arial" w:hAnsi="Arial" w:cs="Arial"/>
                <w:sz w:val="24"/>
                <w:szCs w:val="24"/>
                <w:lang w:val="en-GB"/>
              </w:rPr>
            </w:pPr>
            <w:r w:rsidRPr="00B53462">
              <w:rPr>
                <w:rFonts w:ascii="Arial" w:hAnsi="Arial" w:cs="Arial"/>
                <w:color w:val="000000"/>
                <w:sz w:val="24"/>
                <w:szCs w:val="24"/>
              </w:rPr>
              <w:t>Education, skills and talent development</w:t>
            </w:r>
          </w:p>
        </w:tc>
        <w:tc>
          <w:tcPr>
            <w:tcW w:w="1440" w:type="dxa"/>
            <w:vAlign w:val="bottom"/>
          </w:tcPr>
          <w:p w14:paraId="47EE548C" w14:textId="7A21E596"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1,0</w:t>
            </w:r>
            <w:r w:rsidR="00A45638" w:rsidRPr="00B53462">
              <w:rPr>
                <w:rFonts w:ascii="Arial" w:hAnsi="Arial" w:cs="Arial"/>
                <w:color w:val="000000"/>
                <w:sz w:val="24"/>
                <w:szCs w:val="24"/>
              </w:rPr>
              <w:t>9</w:t>
            </w:r>
            <w:r w:rsidRPr="00B53462">
              <w:rPr>
                <w:rFonts w:ascii="Arial" w:hAnsi="Arial" w:cs="Arial"/>
                <w:color w:val="000000"/>
                <w:sz w:val="24"/>
                <w:szCs w:val="24"/>
              </w:rPr>
              <w:t>0</w:t>
            </w:r>
          </w:p>
        </w:tc>
        <w:tc>
          <w:tcPr>
            <w:tcW w:w="1440" w:type="dxa"/>
            <w:vAlign w:val="bottom"/>
          </w:tcPr>
          <w:p w14:paraId="47EE548D" w14:textId="24E902A5"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2</w:t>
            </w:r>
            <w:r w:rsidR="00A45638" w:rsidRPr="00B53462">
              <w:rPr>
                <w:rFonts w:ascii="Arial" w:hAnsi="Arial" w:cs="Arial"/>
                <w:color w:val="000000"/>
                <w:sz w:val="24"/>
                <w:szCs w:val="24"/>
              </w:rPr>
              <w:t>6</w:t>
            </w:r>
            <w:r w:rsidRPr="00B53462">
              <w:rPr>
                <w:rFonts w:ascii="Arial" w:hAnsi="Arial" w:cs="Arial"/>
                <w:color w:val="000000"/>
                <w:sz w:val="24"/>
                <w:szCs w:val="24"/>
              </w:rPr>
              <w:t>0</w:t>
            </w:r>
          </w:p>
        </w:tc>
        <w:tc>
          <w:tcPr>
            <w:tcW w:w="1440" w:type="dxa"/>
            <w:vAlign w:val="bottom"/>
          </w:tcPr>
          <w:p w14:paraId="47EE548E" w14:textId="31B3182F"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1,3</w:t>
            </w:r>
            <w:r w:rsidR="00A45638" w:rsidRPr="00B53462">
              <w:rPr>
                <w:rFonts w:ascii="Arial" w:hAnsi="Arial" w:cs="Arial"/>
                <w:color w:val="000000"/>
                <w:sz w:val="24"/>
                <w:szCs w:val="24"/>
              </w:rPr>
              <w:t>5</w:t>
            </w:r>
            <w:r w:rsidRPr="00B53462">
              <w:rPr>
                <w:rFonts w:ascii="Arial" w:hAnsi="Arial" w:cs="Arial"/>
                <w:color w:val="000000"/>
                <w:sz w:val="24"/>
                <w:szCs w:val="24"/>
              </w:rPr>
              <w:t>0</w:t>
            </w:r>
          </w:p>
        </w:tc>
      </w:tr>
      <w:tr w:rsidR="00B01A03" w:rsidRPr="00B53462" w14:paraId="47EE5495" w14:textId="77777777" w:rsidTr="00387B84">
        <w:tc>
          <w:tcPr>
            <w:tcW w:w="1129" w:type="dxa"/>
            <w:vMerge/>
          </w:tcPr>
          <w:p w14:paraId="47EE5490" w14:textId="77777777" w:rsidR="00B01A03" w:rsidRPr="00B53462" w:rsidRDefault="00B01A03" w:rsidP="00B01A03">
            <w:pPr>
              <w:pStyle w:val="BodyText"/>
              <w:rPr>
                <w:rFonts w:ascii="Arial" w:hAnsi="Arial" w:cs="Arial"/>
                <w:color w:val="000000"/>
                <w:sz w:val="24"/>
                <w:szCs w:val="24"/>
              </w:rPr>
            </w:pPr>
          </w:p>
        </w:tc>
        <w:tc>
          <w:tcPr>
            <w:tcW w:w="3760" w:type="dxa"/>
            <w:vAlign w:val="bottom"/>
          </w:tcPr>
          <w:p w14:paraId="47EE5491" w14:textId="77777777" w:rsidR="00B01A03" w:rsidRPr="00B53462" w:rsidRDefault="00B01A03" w:rsidP="00B01A03">
            <w:pPr>
              <w:pStyle w:val="BodyText"/>
              <w:rPr>
                <w:rFonts w:ascii="Arial" w:hAnsi="Arial" w:cs="Arial"/>
                <w:sz w:val="24"/>
                <w:szCs w:val="24"/>
                <w:lang w:val="en-GB"/>
              </w:rPr>
            </w:pPr>
            <w:r w:rsidRPr="00B53462">
              <w:rPr>
                <w:rFonts w:ascii="Arial" w:hAnsi="Arial" w:cs="Arial"/>
                <w:color w:val="000000"/>
                <w:sz w:val="24"/>
                <w:szCs w:val="24"/>
              </w:rPr>
              <w:t>Infrastructure</w:t>
            </w:r>
          </w:p>
        </w:tc>
        <w:tc>
          <w:tcPr>
            <w:tcW w:w="1440" w:type="dxa"/>
            <w:vAlign w:val="bottom"/>
          </w:tcPr>
          <w:p w14:paraId="47EE5492" w14:textId="1EAAF7E9"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440" w:type="dxa"/>
            <w:vAlign w:val="bottom"/>
          </w:tcPr>
          <w:p w14:paraId="47EE5493" w14:textId="0AA6AA0C" w:rsidR="00B01A03" w:rsidRPr="00B53462" w:rsidRDefault="00A45638" w:rsidP="00B01A03">
            <w:pPr>
              <w:pStyle w:val="BodyText"/>
              <w:jc w:val="center"/>
              <w:rPr>
                <w:rFonts w:ascii="Arial" w:hAnsi="Arial" w:cs="Arial"/>
                <w:sz w:val="24"/>
                <w:szCs w:val="24"/>
                <w:lang w:val="en-GB"/>
              </w:rPr>
            </w:pPr>
            <w:r w:rsidRPr="00B53462">
              <w:rPr>
                <w:rFonts w:ascii="Arial" w:hAnsi="Arial" w:cs="Arial"/>
                <w:color w:val="000000"/>
                <w:sz w:val="24"/>
                <w:szCs w:val="24"/>
              </w:rPr>
              <w:t>3</w:t>
            </w:r>
            <w:r w:rsidR="00B01A03" w:rsidRPr="00B53462">
              <w:rPr>
                <w:rFonts w:ascii="Arial" w:hAnsi="Arial" w:cs="Arial"/>
                <w:color w:val="000000"/>
                <w:sz w:val="24"/>
                <w:szCs w:val="24"/>
              </w:rPr>
              <w:t>0</w:t>
            </w:r>
          </w:p>
        </w:tc>
        <w:tc>
          <w:tcPr>
            <w:tcW w:w="1440" w:type="dxa"/>
            <w:vAlign w:val="bottom"/>
          </w:tcPr>
          <w:p w14:paraId="47EE5494" w14:textId="7C475B72" w:rsidR="00B01A03" w:rsidRPr="00B53462" w:rsidRDefault="00B01A03" w:rsidP="00B01A03">
            <w:pPr>
              <w:pStyle w:val="BodyText"/>
              <w:jc w:val="center"/>
              <w:rPr>
                <w:rFonts w:ascii="Arial" w:hAnsi="Arial" w:cs="Arial"/>
                <w:sz w:val="24"/>
                <w:szCs w:val="24"/>
                <w:lang w:val="en-GB"/>
              </w:rPr>
            </w:pPr>
            <w:r w:rsidRPr="00B53462">
              <w:rPr>
                <w:rFonts w:ascii="Arial" w:hAnsi="Arial" w:cs="Arial"/>
                <w:color w:val="000000"/>
                <w:sz w:val="24"/>
                <w:szCs w:val="24"/>
              </w:rPr>
              <w:t>30</w:t>
            </w:r>
          </w:p>
        </w:tc>
      </w:tr>
      <w:tr w:rsidR="004C1E1C" w:rsidRPr="00B53462" w14:paraId="47EE549A" w14:textId="77777777" w:rsidTr="00BE3250">
        <w:tc>
          <w:tcPr>
            <w:tcW w:w="4889" w:type="dxa"/>
            <w:gridSpan w:val="2"/>
          </w:tcPr>
          <w:p w14:paraId="47EE5496" w14:textId="77777777" w:rsidR="004C1E1C" w:rsidRPr="00B53462" w:rsidRDefault="004C1E1C" w:rsidP="004C1E1C">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440" w:type="dxa"/>
            <w:vAlign w:val="bottom"/>
          </w:tcPr>
          <w:p w14:paraId="47EE5497" w14:textId="5BBC5DFD" w:rsidR="004C1E1C" w:rsidRPr="00B53462" w:rsidRDefault="004C1E1C" w:rsidP="004C1E1C">
            <w:pPr>
              <w:pStyle w:val="BodyText"/>
              <w:jc w:val="center"/>
              <w:rPr>
                <w:rFonts w:ascii="Arial" w:hAnsi="Arial" w:cs="Arial"/>
                <w:b/>
                <w:bCs/>
                <w:sz w:val="24"/>
                <w:szCs w:val="24"/>
                <w:lang w:val="en-GB"/>
              </w:rPr>
            </w:pPr>
            <w:r w:rsidRPr="00B53462">
              <w:rPr>
                <w:rFonts w:ascii="Arial" w:hAnsi="Arial" w:cs="Arial"/>
                <w:b/>
                <w:bCs/>
                <w:color w:val="000000"/>
                <w:sz w:val="24"/>
                <w:szCs w:val="24"/>
              </w:rPr>
              <w:t>8,</w:t>
            </w:r>
            <w:r w:rsidR="007667C5" w:rsidRPr="00B53462">
              <w:rPr>
                <w:rFonts w:ascii="Arial" w:hAnsi="Arial" w:cs="Arial"/>
                <w:b/>
                <w:bCs/>
                <w:color w:val="000000"/>
                <w:sz w:val="24"/>
                <w:szCs w:val="24"/>
              </w:rPr>
              <w:t>660</w:t>
            </w:r>
          </w:p>
        </w:tc>
        <w:tc>
          <w:tcPr>
            <w:tcW w:w="1440" w:type="dxa"/>
            <w:vAlign w:val="bottom"/>
          </w:tcPr>
          <w:p w14:paraId="47EE5498" w14:textId="746A9FA8" w:rsidR="004C1E1C" w:rsidRPr="00B53462" w:rsidRDefault="004C1E1C" w:rsidP="004C1E1C">
            <w:pPr>
              <w:pStyle w:val="BodyText"/>
              <w:jc w:val="center"/>
              <w:rPr>
                <w:rFonts w:ascii="Arial" w:hAnsi="Arial" w:cs="Arial"/>
                <w:b/>
                <w:bCs/>
                <w:sz w:val="24"/>
                <w:szCs w:val="24"/>
                <w:lang w:val="en-GB"/>
              </w:rPr>
            </w:pPr>
            <w:r w:rsidRPr="00B53462">
              <w:rPr>
                <w:rFonts w:ascii="Arial" w:hAnsi="Arial" w:cs="Arial"/>
                <w:b/>
                <w:bCs/>
                <w:color w:val="000000"/>
                <w:sz w:val="24"/>
                <w:szCs w:val="24"/>
              </w:rPr>
              <w:t>3,6</w:t>
            </w:r>
            <w:r w:rsidR="007667C5" w:rsidRPr="00B53462">
              <w:rPr>
                <w:rFonts w:ascii="Arial" w:hAnsi="Arial" w:cs="Arial"/>
                <w:b/>
                <w:bCs/>
                <w:color w:val="000000"/>
                <w:sz w:val="24"/>
                <w:szCs w:val="24"/>
              </w:rPr>
              <w:t>00</w:t>
            </w:r>
          </w:p>
        </w:tc>
        <w:tc>
          <w:tcPr>
            <w:tcW w:w="1440" w:type="dxa"/>
            <w:vAlign w:val="bottom"/>
          </w:tcPr>
          <w:p w14:paraId="47EE5499" w14:textId="623B930A" w:rsidR="004C1E1C" w:rsidRPr="00B53462" w:rsidRDefault="004C1E1C" w:rsidP="004C1E1C">
            <w:pPr>
              <w:pStyle w:val="BodyText"/>
              <w:jc w:val="center"/>
              <w:rPr>
                <w:rFonts w:ascii="Arial" w:hAnsi="Arial" w:cs="Arial"/>
                <w:b/>
                <w:bCs/>
                <w:sz w:val="24"/>
                <w:szCs w:val="24"/>
                <w:lang w:val="en-GB"/>
              </w:rPr>
            </w:pPr>
            <w:r w:rsidRPr="00B53462">
              <w:rPr>
                <w:rFonts w:ascii="Arial" w:hAnsi="Arial" w:cs="Arial"/>
                <w:b/>
                <w:bCs/>
                <w:color w:val="000000"/>
                <w:sz w:val="24"/>
                <w:szCs w:val="24"/>
              </w:rPr>
              <w:t>12,</w:t>
            </w:r>
            <w:r w:rsidR="006859BE" w:rsidRPr="00B53462">
              <w:rPr>
                <w:rFonts w:ascii="Arial" w:hAnsi="Arial" w:cs="Arial"/>
                <w:b/>
                <w:bCs/>
                <w:color w:val="000000"/>
                <w:sz w:val="24"/>
                <w:szCs w:val="24"/>
              </w:rPr>
              <w:t>260</w:t>
            </w:r>
          </w:p>
        </w:tc>
      </w:tr>
    </w:tbl>
    <w:p w14:paraId="3E4D1CC0" w14:textId="52F31E82" w:rsidR="00D77A72" w:rsidRPr="00440046" w:rsidRDefault="00D77A72" w:rsidP="00D77A72">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producers/distributors survey (202</w:t>
      </w:r>
      <w:r w:rsidR="00D13529" w:rsidRPr="00440046">
        <w:rPr>
          <w:rFonts w:ascii="Arial" w:hAnsi="Arial" w:cs="Arial"/>
          <w:sz w:val="22"/>
          <w:szCs w:val="22"/>
          <w:lang w:val="en-GB"/>
        </w:rPr>
        <w:t>4</w:t>
      </w:r>
      <w:r w:rsidRPr="00440046">
        <w:rPr>
          <w:rFonts w:ascii="Arial" w:hAnsi="Arial" w:cs="Arial"/>
          <w:sz w:val="22"/>
          <w:szCs w:val="22"/>
          <w:lang w:val="en-GB"/>
        </w:rPr>
        <w:t xml:space="preserve">), Comscore, ONS, ABS, ASHE, BRES, D&amp;B, 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7A374C" w:rsidRPr="00440046">
        <w:rPr>
          <w:rFonts w:ascii="Arial" w:hAnsi="Arial" w:cs="Arial"/>
          <w:sz w:val="22"/>
          <w:szCs w:val="22"/>
          <w:lang w:val="en-GB"/>
        </w:rPr>
        <w:t xml:space="preserve"> and </w:t>
      </w:r>
      <w:r w:rsidRPr="00440046">
        <w:rPr>
          <w:rFonts w:ascii="Arial" w:hAnsi="Arial" w:cs="Arial"/>
          <w:sz w:val="22"/>
          <w:szCs w:val="22"/>
          <w:lang w:val="en-GB"/>
        </w:rPr>
        <w:t>SQA</w:t>
      </w:r>
      <w:r w:rsidRPr="00440046">
        <w:rPr>
          <w:rFonts w:ascii="Arial" w:hAnsi="Arial" w:cs="Arial"/>
          <w:sz w:val="22"/>
          <w:szCs w:val="22"/>
          <w:lang w:val="en-GB"/>
        </w:rPr>
        <w:br/>
        <w:t>Note: Figures may not sum to totals due to rounding</w:t>
      </w:r>
    </w:p>
    <w:p w14:paraId="2402CE32" w14:textId="2FFD2103" w:rsidR="003F4217" w:rsidRPr="000E5C73" w:rsidRDefault="003F4217" w:rsidP="003F4217">
      <w:pPr>
        <w:pStyle w:val="BodyText"/>
        <w:rPr>
          <w:rFonts w:ascii="Arial" w:hAnsi="Arial" w:cs="Arial"/>
          <w:sz w:val="22"/>
          <w:szCs w:val="22"/>
          <w:lang w:val="en-GB"/>
        </w:rPr>
      </w:pPr>
      <w:r w:rsidRPr="000E5C73">
        <w:rPr>
          <w:rFonts w:ascii="Arial" w:hAnsi="Arial" w:cs="Arial"/>
          <w:sz w:val="22"/>
          <w:szCs w:val="22"/>
          <w:lang w:val="en-GB"/>
        </w:rPr>
        <w:t>In 202</w:t>
      </w:r>
      <w:r w:rsidR="00D13529" w:rsidRPr="000E5C73">
        <w:rPr>
          <w:rFonts w:ascii="Arial" w:hAnsi="Arial" w:cs="Arial"/>
          <w:sz w:val="22"/>
          <w:szCs w:val="22"/>
          <w:lang w:val="en-GB"/>
        </w:rPr>
        <w:t>3</w:t>
      </w:r>
      <w:r w:rsidRPr="000E5C73">
        <w:rPr>
          <w:rFonts w:ascii="Arial" w:hAnsi="Arial" w:cs="Arial"/>
          <w:sz w:val="22"/>
          <w:szCs w:val="22"/>
          <w:lang w:val="en-GB"/>
        </w:rPr>
        <w:t>, the screen sector in Scotland generated a total GVA impact of £</w:t>
      </w:r>
      <w:r w:rsidR="007A374C" w:rsidRPr="000E5C73">
        <w:rPr>
          <w:rFonts w:ascii="Arial" w:hAnsi="Arial" w:cs="Arial"/>
          <w:sz w:val="22"/>
          <w:szCs w:val="22"/>
          <w:lang w:val="en-GB"/>
        </w:rPr>
        <w:t>7</w:t>
      </w:r>
      <w:r w:rsidR="006859BE" w:rsidRPr="000E5C73">
        <w:rPr>
          <w:rFonts w:ascii="Arial" w:hAnsi="Arial" w:cs="Arial"/>
          <w:sz w:val="22"/>
          <w:szCs w:val="22"/>
          <w:lang w:val="en-GB"/>
        </w:rPr>
        <w:t>1</w:t>
      </w:r>
      <w:r w:rsidR="004F10FF" w:rsidRPr="000E5C73">
        <w:rPr>
          <w:rFonts w:ascii="Arial" w:hAnsi="Arial" w:cs="Arial"/>
          <w:sz w:val="22"/>
          <w:szCs w:val="22"/>
          <w:lang w:val="en-GB"/>
        </w:rPr>
        <w:t>8.0</w:t>
      </w:r>
      <w:r w:rsidRPr="000E5C73">
        <w:rPr>
          <w:rFonts w:ascii="Arial" w:hAnsi="Arial" w:cs="Arial"/>
          <w:sz w:val="22"/>
          <w:szCs w:val="22"/>
          <w:lang w:val="en-GB"/>
        </w:rPr>
        <w:t xml:space="preserve"> million for Scotland’s economy (</w:t>
      </w:r>
      <w:r w:rsidRPr="000E5C73">
        <w:rPr>
          <w:rFonts w:ascii="Arial" w:hAnsi="Arial" w:cs="Arial"/>
          <w:sz w:val="22"/>
          <w:szCs w:val="22"/>
          <w:lang w:val="en-GB"/>
        </w:rPr>
        <w:fldChar w:fldCharType="begin"/>
      </w:r>
      <w:r w:rsidRPr="000E5C73">
        <w:rPr>
          <w:rFonts w:ascii="Arial" w:hAnsi="Arial" w:cs="Arial"/>
          <w:sz w:val="22"/>
          <w:szCs w:val="22"/>
          <w:lang w:val="en-GB"/>
        </w:rPr>
        <w:instrText xml:space="preserve"> REF _Ref89850828 \h  \* MERGEFORMAT </w:instrText>
      </w:r>
      <w:r w:rsidRPr="000E5C73">
        <w:rPr>
          <w:rFonts w:ascii="Arial" w:hAnsi="Arial" w:cs="Arial"/>
          <w:sz w:val="22"/>
          <w:szCs w:val="22"/>
          <w:lang w:val="en-GB"/>
        </w:rPr>
      </w:r>
      <w:r w:rsidRPr="000E5C73">
        <w:rPr>
          <w:rFonts w:ascii="Arial" w:hAnsi="Arial" w:cs="Arial"/>
          <w:sz w:val="22"/>
          <w:szCs w:val="22"/>
          <w:lang w:val="en-GB"/>
        </w:rPr>
        <w:fldChar w:fldCharType="separate"/>
      </w:r>
      <w:r w:rsidR="00AF32C9" w:rsidRPr="000E5C73">
        <w:rPr>
          <w:rFonts w:ascii="Arial" w:hAnsi="Arial" w:cs="Arial"/>
          <w:sz w:val="22"/>
          <w:szCs w:val="22"/>
        </w:rPr>
        <w:t xml:space="preserve">Table </w:t>
      </w:r>
      <w:r w:rsidR="00AF32C9" w:rsidRPr="000E5C73">
        <w:rPr>
          <w:rFonts w:ascii="Arial" w:hAnsi="Arial" w:cs="Arial"/>
          <w:noProof/>
          <w:sz w:val="22"/>
          <w:szCs w:val="22"/>
        </w:rPr>
        <w:t>2</w:t>
      </w:r>
      <w:r w:rsidRPr="000E5C73">
        <w:rPr>
          <w:rFonts w:ascii="Arial" w:hAnsi="Arial" w:cs="Arial"/>
          <w:sz w:val="22"/>
          <w:szCs w:val="22"/>
          <w:lang w:val="en-GB"/>
        </w:rPr>
        <w:fldChar w:fldCharType="end"/>
      </w:r>
      <w:r w:rsidRPr="000E5C73">
        <w:rPr>
          <w:rFonts w:ascii="Arial" w:hAnsi="Arial" w:cs="Arial"/>
          <w:sz w:val="22"/>
          <w:szCs w:val="22"/>
          <w:lang w:val="en-GB"/>
        </w:rPr>
        <w:t>). Out of this total impact, £</w:t>
      </w:r>
      <w:r w:rsidR="00D13529" w:rsidRPr="000E5C73">
        <w:rPr>
          <w:rFonts w:ascii="Arial" w:hAnsi="Arial" w:cs="Arial"/>
          <w:sz w:val="22"/>
          <w:szCs w:val="22"/>
          <w:lang w:val="en-GB"/>
        </w:rPr>
        <w:t>4</w:t>
      </w:r>
      <w:r w:rsidR="006859BE" w:rsidRPr="000E5C73">
        <w:rPr>
          <w:rFonts w:ascii="Arial" w:hAnsi="Arial" w:cs="Arial"/>
          <w:sz w:val="22"/>
          <w:szCs w:val="22"/>
          <w:lang w:val="en-GB"/>
        </w:rPr>
        <w:t>58.</w:t>
      </w:r>
      <w:r w:rsidR="004F10FF" w:rsidRPr="000E5C73">
        <w:rPr>
          <w:rFonts w:ascii="Arial" w:hAnsi="Arial" w:cs="Arial"/>
          <w:sz w:val="22"/>
          <w:szCs w:val="22"/>
          <w:lang w:val="en-GB"/>
        </w:rPr>
        <w:t>6</w:t>
      </w:r>
      <w:r w:rsidRPr="000E5C73">
        <w:rPr>
          <w:rFonts w:ascii="Arial" w:hAnsi="Arial" w:cs="Arial"/>
          <w:sz w:val="22"/>
          <w:szCs w:val="22"/>
          <w:lang w:val="en-GB"/>
        </w:rPr>
        <w:t xml:space="preserve"> million was generated directly within the various sub-sectors of the screen sector value chain and the spillover industries. </w:t>
      </w:r>
    </w:p>
    <w:p w14:paraId="135E23F9" w14:textId="798F29B4" w:rsidR="00827A47" w:rsidRPr="000E5C73" w:rsidRDefault="00827A47" w:rsidP="00827A47">
      <w:pPr>
        <w:pStyle w:val="BodyText"/>
        <w:rPr>
          <w:rFonts w:ascii="Arial" w:hAnsi="Arial" w:cs="Arial"/>
          <w:sz w:val="22"/>
          <w:szCs w:val="22"/>
          <w:lang w:val="en-GB"/>
        </w:rPr>
      </w:pPr>
      <w:r w:rsidRPr="000E5C73">
        <w:rPr>
          <w:rFonts w:ascii="Arial" w:hAnsi="Arial" w:cs="Arial"/>
          <w:sz w:val="22"/>
          <w:szCs w:val="22"/>
          <w:lang w:val="en-GB"/>
        </w:rPr>
        <w:t xml:space="preserve">As with employment, the production </w:t>
      </w:r>
      <w:r w:rsidR="00595A96" w:rsidRPr="000E5C73">
        <w:rPr>
          <w:rFonts w:ascii="Arial" w:hAnsi="Arial" w:cs="Arial"/>
          <w:sz w:val="22"/>
          <w:szCs w:val="22"/>
          <w:lang w:val="en-GB"/>
        </w:rPr>
        <w:t xml:space="preserve">and development </w:t>
      </w:r>
      <w:r w:rsidRPr="000E5C73">
        <w:rPr>
          <w:rFonts w:ascii="Arial" w:hAnsi="Arial" w:cs="Arial"/>
          <w:sz w:val="22"/>
          <w:szCs w:val="22"/>
          <w:lang w:val="en-GB"/>
        </w:rPr>
        <w:t xml:space="preserve">of screen content was the largest single source of GVA – contributing just </w:t>
      </w:r>
      <w:r w:rsidR="006859BE" w:rsidRPr="000E5C73">
        <w:rPr>
          <w:rFonts w:ascii="Arial" w:hAnsi="Arial" w:cs="Arial"/>
          <w:sz w:val="22"/>
          <w:szCs w:val="22"/>
          <w:lang w:val="en-GB"/>
        </w:rPr>
        <w:t>under</w:t>
      </w:r>
      <w:r w:rsidRPr="000E5C73">
        <w:rPr>
          <w:rFonts w:ascii="Arial" w:hAnsi="Arial" w:cs="Arial"/>
          <w:sz w:val="22"/>
          <w:szCs w:val="22"/>
          <w:lang w:val="en-GB"/>
        </w:rPr>
        <w:t xml:space="preserve"> </w:t>
      </w:r>
      <w:r w:rsidR="000F71B3" w:rsidRPr="000E5C73">
        <w:rPr>
          <w:rFonts w:ascii="Arial" w:hAnsi="Arial" w:cs="Arial"/>
          <w:sz w:val="22"/>
          <w:szCs w:val="22"/>
          <w:lang w:val="en-GB"/>
        </w:rPr>
        <w:t>5</w:t>
      </w:r>
      <w:r w:rsidR="005C42EF" w:rsidRPr="000E5C73">
        <w:rPr>
          <w:rFonts w:ascii="Arial" w:hAnsi="Arial" w:cs="Arial"/>
          <w:sz w:val="22"/>
          <w:szCs w:val="22"/>
          <w:lang w:val="en-GB"/>
        </w:rPr>
        <w:t>2</w:t>
      </w:r>
      <w:r w:rsidRPr="000E5C73">
        <w:rPr>
          <w:rFonts w:ascii="Arial" w:hAnsi="Arial" w:cs="Arial"/>
          <w:sz w:val="22"/>
          <w:szCs w:val="22"/>
          <w:lang w:val="en-GB"/>
        </w:rPr>
        <w:t>% of the sector’s total and direct GVA</w:t>
      </w:r>
      <w:r w:rsidR="00325E5D" w:rsidRPr="000E5C73">
        <w:rPr>
          <w:rFonts w:ascii="Arial" w:hAnsi="Arial" w:cs="Arial"/>
          <w:sz w:val="22"/>
          <w:szCs w:val="22"/>
          <w:lang w:val="en-GB"/>
        </w:rPr>
        <w:t>, despite the effects of the Hollywood strikes</w:t>
      </w:r>
      <w:r w:rsidRPr="000E5C73">
        <w:rPr>
          <w:rFonts w:ascii="Arial" w:hAnsi="Arial" w:cs="Arial"/>
          <w:sz w:val="22"/>
          <w:szCs w:val="22"/>
          <w:lang w:val="en-GB"/>
        </w:rPr>
        <w:t>. In 202</w:t>
      </w:r>
      <w:r w:rsidR="00325E5D" w:rsidRPr="000E5C73">
        <w:rPr>
          <w:rFonts w:ascii="Arial" w:hAnsi="Arial" w:cs="Arial"/>
          <w:sz w:val="22"/>
          <w:szCs w:val="22"/>
          <w:lang w:val="en-GB"/>
        </w:rPr>
        <w:t>3</w:t>
      </w:r>
      <w:r w:rsidRPr="000E5C73">
        <w:rPr>
          <w:rFonts w:ascii="Arial" w:hAnsi="Arial" w:cs="Arial"/>
          <w:sz w:val="22"/>
          <w:szCs w:val="22"/>
          <w:lang w:val="en-GB"/>
        </w:rPr>
        <w:t xml:space="preserve">, production </w:t>
      </w:r>
      <w:r w:rsidR="00595A96" w:rsidRPr="000E5C73">
        <w:rPr>
          <w:rFonts w:ascii="Arial" w:hAnsi="Arial" w:cs="Arial"/>
          <w:sz w:val="22"/>
          <w:szCs w:val="22"/>
          <w:lang w:val="en-GB"/>
        </w:rPr>
        <w:t xml:space="preserve">and development </w:t>
      </w:r>
      <w:r w:rsidRPr="000E5C73">
        <w:rPr>
          <w:rFonts w:ascii="Arial" w:hAnsi="Arial" w:cs="Arial"/>
          <w:sz w:val="22"/>
          <w:szCs w:val="22"/>
          <w:lang w:val="en-GB"/>
        </w:rPr>
        <w:t>accounted for £</w:t>
      </w:r>
      <w:r w:rsidR="00BB2BEF" w:rsidRPr="000E5C73">
        <w:rPr>
          <w:rFonts w:ascii="Arial" w:hAnsi="Arial" w:cs="Arial"/>
          <w:sz w:val="22"/>
          <w:szCs w:val="22"/>
          <w:lang w:val="en-GB"/>
        </w:rPr>
        <w:t>3</w:t>
      </w:r>
      <w:r w:rsidR="005C42EF" w:rsidRPr="000E5C73">
        <w:rPr>
          <w:rFonts w:ascii="Arial" w:hAnsi="Arial" w:cs="Arial"/>
          <w:sz w:val="22"/>
          <w:szCs w:val="22"/>
          <w:lang w:val="en-GB"/>
        </w:rPr>
        <w:t>7</w:t>
      </w:r>
      <w:r w:rsidR="003A1B7D" w:rsidRPr="000E5C73">
        <w:rPr>
          <w:rFonts w:ascii="Arial" w:hAnsi="Arial" w:cs="Arial"/>
          <w:sz w:val="22"/>
          <w:szCs w:val="22"/>
          <w:lang w:val="en-GB"/>
        </w:rPr>
        <w:t>1.0</w:t>
      </w:r>
      <w:r w:rsidRPr="000E5C73">
        <w:rPr>
          <w:rFonts w:ascii="Arial" w:hAnsi="Arial" w:cs="Arial"/>
          <w:sz w:val="22"/>
          <w:szCs w:val="22"/>
          <w:lang w:val="en-GB"/>
        </w:rPr>
        <w:t xml:space="preserve"> million in total GVA and £</w:t>
      </w:r>
      <w:r w:rsidR="005C42EF" w:rsidRPr="000E5C73">
        <w:rPr>
          <w:rFonts w:ascii="Arial" w:hAnsi="Arial" w:cs="Arial"/>
          <w:sz w:val="22"/>
          <w:szCs w:val="22"/>
          <w:lang w:val="en-GB"/>
        </w:rPr>
        <w:t>2</w:t>
      </w:r>
      <w:r w:rsidR="003A1B7D" w:rsidRPr="000E5C73">
        <w:rPr>
          <w:rFonts w:ascii="Arial" w:hAnsi="Arial" w:cs="Arial"/>
          <w:sz w:val="22"/>
          <w:szCs w:val="22"/>
          <w:lang w:val="en-GB"/>
        </w:rPr>
        <w:t>25.0</w:t>
      </w:r>
      <w:r w:rsidRPr="000E5C73">
        <w:rPr>
          <w:rFonts w:ascii="Arial" w:hAnsi="Arial" w:cs="Arial"/>
          <w:sz w:val="22"/>
          <w:szCs w:val="22"/>
          <w:lang w:val="en-GB"/>
        </w:rPr>
        <w:t xml:space="preserve"> million in direct GVA. </w:t>
      </w:r>
    </w:p>
    <w:p w14:paraId="041A0F64" w14:textId="318B2700" w:rsidR="006B7FB0" w:rsidRPr="000E5C73" w:rsidRDefault="006B7FB0" w:rsidP="006B7FB0">
      <w:pPr>
        <w:pStyle w:val="BodyText"/>
        <w:rPr>
          <w:rFonts w:ascii="Arial" w:hAnsi="Arial" w:cs="Arial"/>
          <w:sz w:val="22"/>
          <w:szCs w:val="22"/>
          <w:lang w:val="en-GB"/>
        </w:rPr>
      </w:pPr>
      <w:r w:rsidRPr="000E5C73">
        <w:rPr>
          <w:rFonts w:ascii="Arial" w:hAnsi="Arial" w:cs="Arial"/>
          <w:sz w:val="22"/>
          <w:szCs w:val="22"/>
          <w:lang w:val="en-GB"/>
        </w:rPr>
        <w:t xml:space="preserve">The post-pandemic rebound in global travel also helped lift economic activity in the </w:t>
      </w:r>
      <w:r w:rsidR="005C4D21" w:rsidRPr="000E5C73">
        <w:rPr>
          <w:rFonts w:ascii="Arial" w:hAnsi="Arial" w:cs="Arial"/>
          <w:sz w:val="22"/>
          <w:szCs w:val="22"/>
          <w:lang w:val="en-GB"/>
        </w:rPr>
        <w:t xml:space="preserve">screen </w:t>
      </w:r>
      <w:r w:rsidR="00F2000F" w:rsidRPr="000E5C73">
        <w:rPr>
          <w:rFonts w:ascii="Arial" w:hAnsi="Arial" w:cs="Arial"/>
          <w:sz w:val="22"/>
          <w:szCs w:val="22"/>
          <w:lang w:val="en-GB"/>
        </w:rPr>
        <w:t>tourism</w:t>
      </w:r>
      <w:r w:rsidR="005C4D21" w:rsidRPr="000E5C73">
        <w:rPr>
          <w:rFonts w:ascii="Arial" w:hAnsi="Arial" w:cs="Arial"/>
          <w:sz w:val="22"/>
          <w:szCs w:val="22"/>
          <w:lang w:val="en-GB"/>
        </w:rPr>
        <w:t xml:space="preserve"> </w:t>
      </w:r>
      <w:r w:rsidR="00F2000F" w:rsidRPr="000E5C73">
        <w:rPr>
          <w:rFonts w:ascii="Arial" w:hAnsi="Arial" w:cs="Arial"/>
          <w:sz w:val="22"/>
          <w:szCs w:val="22"/>
          <w:lang w:val="en-GB"/>
        </w:rPr>
        <w:t xml:space="preserve">and exhibition </w:t>
      </w:r>
      <w:r w:rsidR="005C4D21" w:rsidRPr="000E5C73">
        <w:rPr>
          <w:rFonts w:ascii="Arial" w:hAnsi="Arial" w:cs="Arial"/>
          <w:sz w:val="22"/>
          <w:szCs w:val="22"/>
          <w:lang w:val="en-GB"/>
        </w:rPr>
        <w:t>sub-sector</w:t>
      </w:r>
      <w:r w:rsidR="00F2000F" w:rsidRPr="000E5C73">
        <w:rPr>
          <w:rFonts w:ascii="Arial" w:hAnsi="Arial" w:cs="Arial"/>
          <w:sz w:val="22"/>
          <w:szCs w:val="22"/>
          <w:lang w:val="en-GB"/>
        </w:rPr>
        <w:t>s</w:t>
      </w:r>
      <w:r w:rsidR="004B3E9C" w:rsidRPr="000E5C73">
        <w:rPr>
          <w:rFonts w:ascii="Arial" w:hAnsi="Arial" w:cs="Arial"/>
          <w:sz w:val="22"/>
          <w:szCs w:val="22"/>
          <w:lang w:val="en-GB"/>
        </w:rPr>
        <w:t xml:space="preserve"> in 2023 in relation to 2021</w:t>
      </w:r>
      <w:r w:rsidR="00F2000F" w:rsidRPr="000E5C73">
        <w:rPr>
          <w:rFonts w:ascii="Arial" w:hAnsi="Arial" w:cs="Arial"/>
          <w:sz w:val="22"/>
          <w:szCs w:val="22"/>
          <w:lang w:val="en-GB"/>
        </w:rPr>
        <w:t xml:space="preserve">, with the latter experiencing </w:t>
      </w:r>
      <w:r w:rsidR="004B3E9C" w:rsidRPr="000E5C73">
        <w:rPr>
          <w:rFonts w:ascii="Arial" w:hAnsi="Arial" w:cs="Arial"/>
          <w:sz w:val="22"/>
          <w:szCs w:val="22"/>
          <w:lang w:val="en-GB"/>
        </w:rPr>
        <w:t xml:space="preserve">a recovery in physical attendance at </w:t>
      </w:r>
      <w:r w:rsidRPr="000E5C73">
        <w:rPr>
          <w:rFonts w:ascii="Arial" w:hAnsi="Arial" w:cs="Arial"/>
          <w:sz w:val="22"/>
          <w:szCs w:val="22"/>
          <w:lang w:val="en-GB"/>
        </w:rPr>
        <w:t xml:space="preserve">film </w:t>
      </w:r>
      <w:r w:rsidR="004B3E9C" w:rsidRPr="000E5C73">
        <w:rPr>
          <w:rFonts w:ascii="Arial" w:hAnsi="Arial" w:cs="Arial"/>
          <w:sz w:val="22"/>
          <w:szCs w:val="22"/>
          <w:lang w:val="en-GB"/>
        </w:rPr>
        <w:t xml:space="preserve">and TV </w:t>
      </w:r>
      <w:r w:rsidRPr="000E5C73">
        <w:rPr>
          <w:rFonts w:ascii="Arial" w:hAnsi="Arial" w:cs="Arial"/>
          <w:sz w:val="22"/>
          <w:szCs w:val="22"/>
          <w:lang w:val="en-GB"/>
        </w:rPr>
        <w:t xml:space="preserve">festivals. </w:t>
      </w:r>
    </w:p>
    <w:p w14:paraId="252A8086" w14:textId="77777777" w:rsidR="006B7FB0" w:rsidRPr="00B53462" w:rsidRDefault="006B7FB0" w:rsidP="00827A47">
      <w:pPr>
        <w:pStyle w:val="BodyText"/>
        <w:rPr>
          <w:rFonts w:ascii="Arial" w:hAnsi="Arial" w:cs="Arial"/>
          <w:sz w:val="24"/>
          <w:szCs w:val="24"/>
          <w:lang w:val="en-GB"/>
        </w:rPr>
      </w:pPr>
    </w:p>
    <w:p w14:paraId="3BADA790" w14:textId="5C9A8E77" w:rsidR="00827A47" w:rsidRPr="00B53462" w:rsidRDefault="00827A47" w:rsidP="00260C30">
      <w:pPr>
        <w:rPr>
          <w:rFonts w:ascii="Arial" w:hAnsi="Arial" w:cs="Arial"/>
        </w:rPr>
      </w:pPr>
      <w:r w:rsidRPr="00B53462">
        <w:rPr>
          <w:rFonts w:ascii="Arial" w:hAnsi="Arial" w:cs="Arial"/>
        </w:rPr>
        <w:br w:type="page"/>
      </w:r>
    </w:p>
    <w:p w14:paraId="47EE549F" w14:textId="7DEB173B" w:rsidR="00D85858" w:rsidRPr="00B53462" w:rsidRDefault="00D85858" w:rsidP="00D85858">
      <w:pPr>
        <w:pStyle w:val="Caption"/>
        <w:rPr>
          <w:rFonts w:ascii="Arial" w:hAnsi="Arial" w:cs="Arial"/>
          <w:sz w:val="24"/>
          <w:szCs w:val="24"/>
        </w:rPr>
      </w:pPr>
      <w:bookmarkStart w:id="16" w:name="_Ref89850828"/>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w:t>
      </w:r>
      <w:r w:rsidRPr="00B53462">
        <w:rPr>
          <w:rFonts w:ascii="Arial" w:hAnsi="Arial" w:cs="Arial"/>
          <w:sz w:val="24"/>
          <w:szCs w:val="24"/>
        </w:rPr>
        <w:fldChar w:fldCharType="end"/>
      </w:r>
      <w:bookmarkEnd w:id="16"/>
      <w:r w:rsidRPr="00B53462">
        <w:rPr>
          <w:rFonts w:ascii="Arial" w:hAnsi="Arial" w:cs="Arial"/>
          <w:sz w:val="24"/>
          <w:szCs w:val="24"/>
        </w:rPr>
        <w:t xml:space="preserve"> GVA impact generated by </w:t>
      </w:r>
      <w:r w:rsidR="0008292B" w:rsidRPr="00B53462">
        <w:rPr>
          <w:rFonts w:ascii="Arial" w:hAnsi="Arial" w:cs="Arial"/>
          <w:sz w:val="24"/>
          <w:szCs w:val="24"/>
        </w:rPr>
        <w:t>s</w:t>
      </w:r>
      <w:r w:rsidRPr="00B53462">
        <w:rPr>
          <w:rFonts w:ascii="Arial" w:hAnsi="Arial" w:cs="Arial"/>
          <w:sz w:val="24"/>
          <w:szCs w:val="24"/>
        </w:rPr>
        <w:t>creen sector in Scotland, 20</w:t>
      </w:r>
      <w:r w:rsidR="00C872E9" w:rsidRPr="00B53462">
        <w:rPr>
          <w:rFonts w:ascii="Arial" w:hAnsi="Arial" w:cs="Arial"/>
          <w:sz w:val="24"/>
          <w:szCs w:val="24"/>
        </w:rPr>
        <w:t>2</w:t>
      </w:r>
      <w:r w:rsidR="00354258" w:rsidRPr="00B53462">
        <w:rPr>
          <w:rFonts w:ascii="Arial" w:hAnsi="Arial" w:cs="Arial"/>
          <w:sz w:val="24"/>
          <w:szCs w:val="24"/>
        </w:rPr>
        <w:t>3</w:t>
      </w:r>
      <w:r w:rsidRPr="00B53462">
        <w:rPr>
          <w:rFonts w:ascii="Arial" w:hAnsi="Arial" w:cs="Arial"/>
          <w:sz w:val="24"/>
          <w:szCs w:val="24"/>
        </w:rPr>
        <w:t xml:space="preserve"> (£ millions)</w:t>
      </w:r>
    </w:p>
    <w:tbl>
      <w:tblPr>
        <w:tblStyle w:val="TableGridLight"/>
        <w:tblW w:w="9209" w:type="dxa"/>
        <w:tblLook w:val="04A0" w:firstRow="1" w:lastRow="0" w:firstColumn="1" w:lastColumn="0" w:noHBand="0" w:noVBand="1"/>
      </w:tblPr>
      <w:tblGrid>
        <w:gridCol w:w="1257"/>
        <w:gridCol w:w="3750"/>
        <w:gridCol w:w="1398"/>
        <w:gridCol w:w="1407"/>
        <w:gridCol w:w="1397"/>
      </w:tblGrid>
      <w:tr w:rsidR="00D85858" w:rsidRPr="00B53462" w14:paraId="47EE54A4" w14:textId="77777777" w:rsidTr="00BE3250">
        <w:tc>
          <w:tcPr>
            <w:tcW w:w="4957" w:type="dxa"/>
            <w:gridSpan w:val="2"/>
          </w:tcPr>
          <w:p w14:paraId="47EE54A0" w14:textId="77777777" w:rsidR="00D85858" w:rsidRPr="00B53462" w:rsidRDefault="00D85858" w:rsidP="00BE3250">
            <w:pPr>
              <w:pStyle w:val="BodyText"/>
              <w:rPr>
                <w:rFonts w:ascii="Arial" w:hAnsi="Arial" w:cs="Arial"/>
                <w:b/>
                <w:bCs/>
                <w:sz w:val="24"/>
                <w:szCs w:val="24"/>
                <w:lang w:val="en-GB"/>
              </w:rPr>
            </w:pPr>
          </w:p>
        </w:tc>
        <w:tc>
          <w:tcPr>
            <w:tcW w:w="1417" w:type="dxa"/>
          </w:tcPr>
          <w:p w14:paraId="47EE54A1"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417" w:type="dxa"/>
          </w:tcPr>
          <w:p w14:paraId="47EE54A2"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r w:rsidRPr="00B53462">
              <w:rPr>
                <w:rFonts w:ascii="Arial" w:hAnsi="Arial" w:cs="Arial"/>
                <w:b/>
                <w:bCs/>
                <w:sz w:val="24"/>
                <w:szCs w:val="24"/>
                <w:lang w:val="en-GB"/>
              </w:rPr>
              <w:br/>
              <w:t>Induced</w:t>
            </w:r>
          </w:p>
        </w:tc>
        <w:tc>
          <w:tcPr>
            <w:tcW w:w="1418" w:type="dxa"/>
          </w:tcPr>
          <w:p w14:paraId="47EE54A3" w14:textId="77777777" w:rsidR="00D85858" w:rsidRPr="00B53462" w:rsidRDefault="00D85858"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3C0737" w:rsidRPr="00B53462" w14:paraId="47EE54AA" w14:textId="77777777" w:rsidTr="00BE3250">
        <w:tc>
          <w:tcPr>
            <w:tcW w:w="1129" w:type="dxa"/>
            <w:vMerge w:val="restart"/>
            <w:vAlign w:val="center"/>
          </w:tcPr>
          <w:p w14:paraId="47EE54A5" w14:textId="77777777" w:rsidR="003C0737" w:rsidRPr="00B53462" w:rsidRDefault="003C0737" w:rsidP="003C0737">
            <w:pPr>
              <w:pStyle w:val="BodyText"/>
              <w:rPr>
                <w:rFonts w:ascii="Arial" w:hAnsi="Arial" w:cs="Arial"/>
                <w:color w:val="000000"/>
                <w:sz w:val="24"/>
                <w:szCs w:val="24"/>
              </w:rPr>
            </w:pPr>
            <w:r w:rsidRPr="00B53462">
              <w:rPr>
                <w:rFonts w:ascii="Arial" w:hAnsi="Arial" w:cs="Arial"/>
                <w:color w:val="000000"/>
                <w:sz w:val="24"/>
                <w:szCs w:val="24"/>
              </w:rPr>
              <w:t>Screen content</w:t>
            </w:r>
            <w:r w:rsidRPr="00B53462">
              <w:rPr>
                <w:rFonts w:ascii="Arial" w:hAnsi="Arial" w:cs="Arial"/>
                <w:color w:val="000000"/>
                <w:sz w:val="24"/>
                <w:szCs w:val="24"/>
              </w:rPr>
              <w:br/>
              <w:t>value chain</w:t>
            </w:r>
          </w:p>
        </w:tc>
        <w:tc>
          <w:tcPr>
            <w:tcW w:w="3828" w:type="dxa"/>
          </w:tcPr>
          <w:p w14:paraId="47EE54A6" w14:textId="3984F995"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Production and development</w:t>
            </w:r>
          </w:p>
        </w:tc>
        <w:tc>
          <w:tcPr>
            <w:tcW w:w="1417" w:type="dxa"/>
            <w:vAlign w:val="bottom"/>
          </w:tcPr>
          <w:p w14:paraId="47EE54A7" w14:textId="703FF932"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2</w:t>
            </w:r>
            <w:r w:rsidR="00802013" w:rsidRPr="00B53462">
              <w:rPr>
                <w:rFonts w:ascii="Arial" w:hAnsi="Arial" w:cs="Arial"/>
                <w:color w:val="000000"/>
                <w:sz w:val="24"/>
                <w:szCs w:val="24"/>
              </w:rPr>
              <w:t>2</w:t>
            </w:r>
            <w:r w:rsidR="003A1B7D" w:rsidRPr="00B53462">
              <w:rPr>
                <w:rFonts w:ascii="Arial" w:hAnsi="Arial" w:cs="Arial"/>
                <w:color w:val="000000"/>
                <w:sz w:val="24"/>
                <w:szCs w:val="24"/>
              </w:rPr>
              <w:t>5.0</w:t>
            </w:r>
          </w:p>
        </w:tc>
        <w:tc>
          <w:tcPr>
            <w:tcW w:w="1417" w:type="dxa"/>
            <w:vAlign w:val="bottom"/>
          </w:tcPr>
          <w:p w14:paraId="47EE54A8" w14:textId="6E2B790F"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w:t>
            </w:r>
            <w:r w:rsidR="00E46C32" w:rsidRPr="00B53462">
              <w:rPr>
                <w:rFonts w:ascii="Arial" w:hAnsi="Arial" w:cs="Arial"/>
                <w:color w:val="000000"/>
                <w:sz w:val="24"/>
                <w:szCs w:val="24"/>
              </w:rPr>
              <w:t>4</w:t>
            </w:r>
            <w:r w:rsidR="008826A6" w:rsidRPr="00B53462">
              <w:rPr>
                <w:rFonts w:ascii="Arial" w:hAnsi="Arial" w:cs="Arial"/>
                <w:color w:val="000000"/>
                <w:sz w:val="24"/>
                <w:szCs w:val="24"/>
              </w:rPr>
              <w:t>6.0</w:t>
            </w:r>
          </w:p>
        </w:tc>
        <w:tc>
          <w:tcPr>
            <w:tcW w:w="1418" w:type="dxa"/>
            <w:vAlign w:val="bottom"/>
          </w:tcPr>
          <w:p w14:paraId="47EE54A9" w14:textId="35ED19D9"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3</w:t>
            </w:r>
            <w:r w:rsidR="00802013" w:rsidRPr="00B53462">
              <w:rPr>
                <w:rFonts w:ascii="Arial" w:hAnsi="Arial" w:cs="Arial"/>
                <w:color w:val="000000"/>
                <w:sz w:val="24"/>
                <w:szCs w:val="24"/>
              </w:rPr>
              <w:t>7</w:t>
            </w:r>
            <w:r w:rsidR="008826A6" w:rsidRPr="00B53462">
              <w:rPr>
                <w:rFonts w:ascii="Arial" w:hAnsi="Arial" w:cs="Arial"/>
                <w:color w:val="000000"/>
                <w:sz w:val="24"/>
                <w:szCs w:val="24"/>
              </w:rPr>
              <w:t>1.0</w:t>
            </w:r>
          </w:p>
        </w:tc>
      </w:tr>
      <w:tr w:rsidR="003C0737" w:rsidRPr="00B53462" w14:paraId="47EE54B0" w14:textId="77777777" w:rsidTr="00BE3250">
        <w:tc>
          <w:tcPr>
            <w:tcW w:w="1129" w:type="dxa"/>
            <w:vMerge/>
          </w:tcPr>
          <w:p w14:paraId="47EE54AB" w14:textId="77777777" w:rsidR="003C0737" w:rsidRPr="00B53462" w:rsidRDefault="003C0737" w:rsidP="003C0737">
            <w:pPr>
              <w:pStyle w:val="BodyText"/>
              <w:rPr>
                <w:rFonts w:ascii="Arial" w:hAnsi="Arial" w:cs="Arial"/>
                <w:color w:val="000000"/>
                <w:sz w:val="24"/>
                <w:szCs w:val="24"/>
              </w:rPr>
            </w:pPr>
          </w:p>
        </w:tc>
        <w:tc>
          <w:tcPr>
            <w:tcW w:w="3828" w:type="dxa"/>
            <w:vAlign w:val="bottom"/>
          </w:tcPr>
          <w:p w14:paraId="47EE54AC" w14:textId="31FFDDB6"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Sales and distribution</w:t>
            </w:r>
          </w:p>
        </w:tc>
        <w:tc>
          <w:tcPr>
            <w:tcW w:w="1417" w:type="dxa"/>
            <w:vAlign w:val="bottom"/>
          </w:tcPr>
          <w:p w14:paraId="47EE54AD" w14:textId="283BB917"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10.0</w:t>
            </w:r>
          </w:p>
        </w:tc>
        <w:tc>
          <w:tcPr>
            <w:tcW w:w="1417" w:type="dxa"/>
            <w:vAlign w:val="bottom"/>
          </w:tcPr>
          <w:p w14:paraId="47EE54AE" w14:textId="0EB32482"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3.3</w:t>
            </w:r>
          </w:p>
        </w:tc>
        <w:tc>
          <w:tcPr>
            <w:tcW w:w="1418" w:type="dxa"/>
            <w:vAlign w:val="bottom"/>
          </w:tcPr>
          <w:p w14:paraId="47EE54AF" w14:textId="62DF7C78"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13.4</w:t>
            </w:r>
          </w:p>
        </w:tc>
      </w:tr>
      <w:tr w:rsidR="003C0737" w:rsidRPr="00B53462" w14:paraId="47EE54B6" w14:textId="77777777" w:rsidTr="00BE3250">
        <w:tc>
          <w:tcPr>
            <w:tcW w:w="1129" w:type="dxa"/>
            <w:vMerge/>
          </w:tcPr>
          <w:p w14:paraId="47EE54B1" w14:textId="77777777" w:rsidR="003C0737" w:rsidRPr="00B53462" w:rsidRDefault="003C0737" w:rsidP="003C0737">
            <w:pPr>
              <w:pStyle w:val="BodyText"/>
              <w:rPr>
                <w:rFonts w:ascii="Arial" w:hAnsi="Arial" w:cs="Arial"/>
                <w:color w:val="000000"/>
                <w:sz w:val="24"/>
                <w:szCs w:val="24"/>
              </w:rPr>
            </w:pPr>
          </w:p>
        </w:tc>
        <w:tc>
          <w:tcPr>
            <w:tcW w:w="3828" w:type="dxa"/>
            <w:vAlign w:val="bottom"/>
          </w:tcPr>
          <w:p w14:paraId="47EE54B2" w14:textId="77777777"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Exhibition and film festivals</w:t>
            </w:r>
          </w:p>
        </w:tc>
        <w:tc>
          <w:tcPr>
            <w:tcW w:w="1417" w:type="dxa"/>
            <w:vAlign w:val="bottom"/>
          </w:tcPr>
          <w:p w14:paraId="47EE54B3" w14:textId="2F6E746B"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45.1</w:t>
            </w:r>
          </w:p>
        </w:tc>
        <w:tc>
          <w:tcPr>
            <w:tcW w:w="1417" w:type="dxa"/>
            <w:vAlign w:val="bottom"/>
          </w:tcPr>
          <w:p w14:paraId="47EE54B4" w14:textId="0F3C9795"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26.3</w:t>
            </w:r>
          </w:p>
        </w:tc>
        <w:tc>
          <w:tcPr>
            <w:tcW w:w="1418" w:type="dxa"/>
            <w:vAlign w:val="bottom"/>
          </w:tcPr>
          <w:p w14:paraId="47EE54B5" w14:textId="06F1EF18"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71.4</w:t>
            </w:r>
          </w:p>
        </w:tc>
      </w:tr>
      <w:tr w:rsidR="003C0737" w:rsidRPr="00B53462" w14:paraId="47EE54BC" w14:textId="77777777" w:rsidTr="00BE3250">
        <w:tc>
          <w:tcPr>
            <w:tcW w:w="1129" w:type="dxa"/>
            <w:vMerge/>
          </w:tcPr>
          <w:p w14:paraId="47EE54B7" w14:textId="77777777" w:rsidR="003C0737" w:rsidRPr="00B53462" w:rsidRDefault="003C0737" w:rsidP="003C0737">
            <w:pPr>
              <w:pStyle w:val="BodyText"/>
              <w:rPr>
                <w:rFonts w:ascii="Arial" w:hAnsi="Arial" w:cs="Arial"/>
                <w:color w:val="000000"/>
                <w:sz w:val="24"/>
                <w:szCs w:val="24"/>
              </w:rPr>
            </w:pPr>
          </w:p>
        </w:tc>
        <w:tc>
          <w:tcPr>
            <w:tcW w:w="3828" w:type="dxa"/>
            <w:vAlign w:val="bottom"/>
          </w:tcPr>
          <w:p w14:paraId="47EE54B8" w14:textId="77777777"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TV broadcast (support operations)</w:t>
            </w:r>
          </w:p>
        </w:tc>
        <w:tc>
          <w:tcPr>
            <w:tcW w:w="1417" w:type="dxa"/>
            <w:vAlign w:val="bottom"/>
          </w:tcPr>
          <w:p w14:paraId="47EE54B9" w14:textId="0412FD31"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31.</w:t>
            </w:r>
            <w:r w:rsidR="001C4684" w:rsidRPr="00B53462">
              <w:rPr>
                <w:rFonts w:ascii="Arial" w:hAnsi="Arial" w:cs="Arial"/>
                <w:color w:val="000000"/>
                <w:sz w:val="24"/>
                <w:szCs w:val="24"/>
              </w:rPr>
              <w:t>0</w:t>
            </w:r>
          </w:p>
        </w:tc>
        <w:tc>
          <w:tcPr>
            <w:tcW w:w="1417" w:type="dxa"/>
            <w:vAlign w:val="bottom"/>
          </w:tcPr>
          <w:p w14:paraId="47EE54BA" w14:textId="637FB2D0"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15.</w:t>
            </w:r>
            <w:r w:rsidR="001C4684" w:rsidRPr="00B53462">
              <w:rPr>
                <w:rFonts w:ascii="Arial" w:hAnsi="Arial" w:cs="Arial"/>
                <w:color w:val="000000"/>
                <w:sz w:val="24"/>
                <w:szCs w:val="24"/>
              </w:rPr>
              <w:t>6</w:t>
            </w:r>
          </w:p>
        </w:tc>
        <w:tc>
          <w:tcPr>
            <w:tcW w:w="1418" w:type="dxa"/>
            <w:vAlign w:val="bottom"/>
          </w:tcPr>
          <w:p w14:paraId="47EE54BB" w14:textId="36C4113F"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46.</w:t>
            </w:r>
            <w:r w:rsidR="001C4684" w:rsidRPr="00B53462">
              <w:rPr>
                <w:rFonts w:ascii="Arial" w:hAnsi="Arial" w:cs="Arial"/>
                <w:color w:val="000000"/>
                <w:sz w:val="24"/>
                <w:szCs w:val="24"/>
              </w:rPr>
              <w:t>6</w:t>
            </w:r>
          </w:p>
        </w:tc>
      </w:tr>
      <w:tr w:rsidR="003C0737" w:rsidRPr="00B53462" w14:paraId="47EE54C2" w14:textId="77777777" w:rsidTr="00BE3250">
        <w:tc>
          <w:tcPr>
            <w:tcW w:w="1129" w:type="dxa"/>
            <w:vMerge w:val="restart"/>
            <w:vAlign w:val="center"/>
          </w:tcPr>
          <w:p w14:paraId="47EE54BD" w14:textId="77777777" w:rsidR="003C0737" w:rsidRPr="00B53462" w:rsidRDefault="003C0737" w:rsidP="003C0737">
            <w:pPr>
              <w:pStyle w:val="BodyText"/>
              <w:rPr>
                <w:rFonts w:ascii="Arial" w:hAnsi="Arial" w:cs="Arial"/>
                <w:color w:val="000000"/>
                <w:sz w:val="24"/>
                <w:szCs w:val="24"/>
              </w:rPr>
            </w:pPr>
            <w:r w:rsidRPr="00B53462">
              <w:rPr>
                <w:rFonts w:ascii="Arial" w:hAnsi="Arial" w:cs="Arial"/>
                <w:color w:val="000000"/>
                <w:sz w:val="24"/>
                <w:szCs w:val="24"/>
              </w:rPr>
              <w:t>Spillovers</w:t>
            </w:r>
          </w:p>
        </w:tc>
        <w:tc>
          <w:tcPr>
            <w:tcW w:w="3828" w:type="dxa"/>
          </w:tcPr>
          <w:p w14:paraId="47EE54BE" w14:textId="77777777"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Screen tourism</w:t>
            </w:r>
          </w:p>
        </w:tc>
        <w:tc>
          <w:tcPr>
            <w:tcW w:w="1417" w:type="dxa"/>
            <w:vAlign w:val="bottom"/>
          </w:tcPr>
          <w:p w14:paraId="47EE54BF" w14:textId="6D601C99"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89.4</w:t>
            </w:r>
          </w:p>
        </w:tc>
        <w:tc>
          <w:tcPr>
            <w:tcW w:w="1417" w:type="dxa"/>
            <w:vAlign w:val="bottom"/>
          </w:tcPr>
          <w:p w14:paraId="47EE54C0" w14:textId="03ECF830"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50.6</w:t>
            </w:r>
          </w:p>
        </w:tc>
        <w:tc>
          <w:tcPr>
            <w:tcW w:w="1418" w:type="dxa"/>
            <w:vAlign w:val="bottom"/>
          </w:tcPr>
          <w:p w14:paraId="47EE54C1" w14:textId="776AF787"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140.0</w:t>
            </w:r>
          </w:p>
        </w:tc>
      </w:tr>
      <w:tr w:rsidR="003C0737" w:rsidRPr="00B53462" w14:paraId="47EE54C8" w14:textId="77777777" w:rsidTr="00BE3250">
        <w:tc>
          <w:tcPr>
            <w:tcW w:w="1129" w:type="dxa"/>
            <w:vMerge/>
          </w:tcPr>
          <w:p w14:paraId="47EE54C3" w14:textId="77777777" w:rsidR="003C0737" w:rsidRPr="00B53462" w:rsidRDefault="003C0737" w:rsidP="003C0737">
            <w:pPr>
              <w:pStyle w:val="BodyText"/>
              <w:rPr>
                <w:rFonts w:ascii="Arial" w:hAnsi="Arial" w:cs="Arial"/>
                <w:color w:val="000000"/>
                <w:sz w:val="24"/>
                <w:szCs w:val="24"/>
              </w:rPr>
            </w:pPr>
          </w:p>
        </w:tc>
        <w:tc>
          <w:tcPr>
            <w:tcW w:w="3828" w:type="dxa"/>
            <w:vAlign w:val="bottom"/>
          </w:tcPr>
          <w:p w14:paraId="47EE54C4" w14:textId="77777777"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Education, skills and talent development</w:t>
            </w:r>
          </w:p>
        </w:tc>
        <w:tc>
          <w:tcPr>
            <w:tcW w:w="1417" w:type="dxa"/>
            <w:vAlign w:val="bottom"/>
          </w:tcPr>
          <w:p w14:paraId="47EE54C5" w14:textId="03157CD4"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5</w:t>
            </w:r>
            <w:r w:rsidR="00EF171B" w:rsidRPr="00B53462">
              <w:rPr>
                <w:rFonts w:ascii="Arial" w:hAnsi="Arial" w:cs="Arial"/>
                <w:color w:val="000000"/>
                <w:sz w:val="24"/>
                <w:szCs w:val="24"/>
              </w:rPr>
              <w:t>7.0</w:t>
            </w:r>
          </w:p>
        </w:tc>
        <w:tc>
          <w:tcPr>
            <w:tcW w:w="1417" w:type="dxa"/>
            <w:vAlign w:val="bottom"/>
          </w:tcPr>
          <w:p w14:paraId="47EE54C6" w14:textId="7DC7A2D1"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16.</w:t>
            </w:r>
            <w:r w:rsidR="00EF171B" w:rsidRPr="00B53462">
              <w:rPr>
                <w:rFonts w:ascii="Arial" w:hAnsi="Arial" w:cs="Arial"/>
                <w:color w:val="000000"/>
                <w:sz w:val="24"/>
                <w:szCs w:val="24"/>
              </w:rPr>
              <w:t>9</w:t>
            </w:r>
          </w:p>
        </w:tc>
        <w:tc>
          <w:tcPr>
            <w:tcW w:w="1418" w:type="dxa"/>
            <w:vAlign w:val="bottom"/>
          </w:tcPr>
          <w:p w14:paraId="47EE54C7" w14:textId="725138CE"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7</w:t>
            </w:r>
            <w:r w:rsidR="00E46C32" w:rsidRPr="00B53462">
              <w:rPr>
                <w:rFonts w:ascii="Arial" w:hAnsi="Arial" w:cs="Arial"/>
                <w:color w:val="000000"/>
                <w:sz w:val="24"/>
                <w:szCs w:val="24"/>
              </w:rPr>
              <w:t>3.</w:t>
            </w:r>
            <w:r w:rsidR="006C22B4" w:rsidRPr="00B53462">
              <w:rPr>
                <w:rFonts w:ascii="Arial" w:hAnsi="Arial" w:cs="Arial"/>
                <w:color w:val="000000"/>
                <w:sz w:val="24"/>
                <w:szCs w:val="24"/>
              </w:rPr>
              <w:t>9</w:t>
            </w:r>
          </w:p>
        </w:tc>
      </w:tr>
      <w:tr w:rsidR="003C0737" w:rsidRPr="00B53462" w14:paraId="47EE54CE" w14:textId="77777777" w:rsidTr="00387B84">
        <w:tc>
          <w:tcPr>
            <w:tcW w:w="1129" w:type="dxa"/>
            <w:vMerge/>
          </w:tcPr>
          <w:p w14:paraId="47EE54C9" w14:textId="77777777" w:rsidR="003C0737" w:rsidRPr="00B53462" w:rsidRDefault="003C0737" w:rsidP="003C0737">
            <w:pPr>
              <w:pStyle w:val="BodyText"/>
              <w:rPr>
                <w:rFonts w:ascii="Arial" w:hAnsi="Arial" w:cs="Arial"/>
                <w:color w:val="000000"/>
                <w:sz w:val="24"/>
                <w:szCs w:val="24"/>
              </w:rPr>
            </w:pPr>
          </w:p>
        </w:tc>
        <w:tc>
          <w:tcPr>
            <w:tcW w:w="3828" w:type="dxa"/>
            <w:vAlign w:val="bottom"/>
          </w:tcPr>
          <w:p w14:paraId="47EE54CA" w14:textId="77777777" w:rsidR="003C0737" w:rsidRPr="00B53462" w:rsidRDefault="003C0737" w:rsidP="003C0737">
            <w:pPr>
              <w:pStyle w:val="BodyText"/>
              <w:rPr>
                <w:rFonts w:ascii="Arial" w:hAnsi="Arial" w:cs="Arial"/>
                <w:sz w:val="24"/>
                <w:szCs w:val="24"/>
                <w:lang w:val="en-GB"/>
              </w:rPr>
            </w:pPr>
            <w:r w:rsidRPr="00B53462">
              <w:rPr>
                <w:rFonts w:ascii="Arial" w:hAnsi="Arial" w:cs="Arial"/>
                <w:color w:val="000000"/>
                <w:sz w:val="24"/>
                <w:szCs w:val="24"/>
              </w:rPr>
              <w:t>Infrastructure</w:t>
            </w:r>
          </w:p>
        </w:tc>
        <w:tc>
          <w:tcPr>
            <w:tcW w:w="1417" w:type="dxa"/>
            <w:vAlign w:val="bottom"/>
          </w:tcPr>
          <w:p w14:paraId="47EE54CB" w14:textId="3497BC08"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1.1</w:t>
            </w:r>
          </w:p>
        </w:tc>
        <w:tc>
          <w:tcPr>
            <w:tcW w:w="1417" w:type="dxa"/>
            <w:vAlign w:val="bottom"/>
          </w:tcPr>
          <w:p w14:paraId="47EE54CC" w14:textId="1B369AD6"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0.7</w:t>
            </w:r>
          </w:p>
        </w:tc>
        <w:tc>
          <w:tcPr>
            <w:tcW w:w="1418" w:type="dxa"/>
            <w:vAlign w:val="bottom"/>
          </w:tcPr>
          <w:p w14:paraId="47EE54CD" w14:textId="3424A5A3" w:rsidR="003C0737" w:rsidRPr="00B53462" w:rsidRDefault="003C0737" w:rsidP="003C0737">
            <w:pPr>
              <w:pStyle w:val="BodyText"/>
              <w:jc w:val="center"/>
              <w:rPr>
                <w:rFonts w:ascii="Arial" w:hAnsi="Arial" w:cs="Arial"/>
                <w:sz w:val="24"/>
                <w:szCs w:val="24"/>
                <w:lang w:val="en-GB"/>
              </w:rPr>
            </w:pPr>
            <w:r w:rsidRPr="00B53462">
              <w:rPr>
                <w:rFonts w:ascii="Arial" w:hAnsi="Arial" w:cs="Arial"/>
                <w:color w:val="000000"/>
                <w:sz w:val="24"/>
                <w:szCs w:val="24"/>
              </w:rPr>
              <w:t>1.8</w:t>
            </w:r>
          </w:p>
        </w:tc>
      </w:tr>
      <w:tr w:rsidR="00F85C82" w:rsidRPr="00B53462" w14:paraId="47EE54D3" w14:textId="77777777" w:rsidTr="00BE3250">
        <w:tc>
          <w:tcPr>
            <w:tcW w:w="4957" w:type="dxa"/>
            <w:gridSpan w:val="2"/>
          </w:tcPr>
          <w:p w14:paraId="47EE54CF" w14:textId="77777777" w:rsidR="00F85C82" w:rsidRPr="00B53462" w:rsidRDefault="00F85C82" w:rsidP="00F85C82">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417" w:type="dxa"/>
            <w:vAlign w:val="bottom"/>
          </w:tcPr>
          <w:p w14:paraId="47EE54D0" w14:textId="5E5120AA" w:rsidR="00F85C82" w:rsidRPr="00B53462" w:rsidRDefault="00F85C82" w:rsidP="00F85C82">
            <w:pPr>
              <w:pStyle w:val="BodyText"/>
              <w:jc w:val="center"/>
              <w:rPr>
                <w:rFonts w:ascii="Arial" w:hAnsi="Arial" w:cs="Arial"/>
                <w:b/>
                <w:bCs/>
                <w:sz w:val="24"/>
                <w:szCs w:val="24"/>
                <w:lang w:val="en-GB"/>
              </w:rPr>
            </w:pPr>
            <w:r w:rsidRPr="00B53462">
              <w:rPr>
                <w:rFonts w:ascii="Arial" w:hAnsi="Arial" w:cs="Arial"/>
                <w:b/>
                <w:bCs/>
                <w:color w:val="000000"/>
                <w:sz w:val="24"/>
                <w:szCs w:val="24"/>
              </w:rPr>
              <w:t>4</w:t>
            </w:r>
            <w:r w:rsidR="003A1B7D" w:rsidRPr="00B53462">
              <w:rPr>
                <w:rFonts w:ascii="Arial" w:hAnsi="Arial" w:cs="Arial"/>
                <w:b/>
                <w:bCs/>
                <w:color w:val="000000"/>
                <w:sz w:val="24"/>
                <w:szCs w:val="24"/>
              </w:rPr>
              <w:t>58.</w:t>
            </w:r>
            <w:r w:rsidR="00EF171B" w:rsidRPr="00B53462">
              <w:rPr>
                <w:rFonts w:ascii="Arial" w:hAnsi="Arial" w:cs="Arial"/>
                <w:b/>
                <w:bCs/>
                <w:color w:val="000000"/>
                <w:sz w:val="24"/>
                <w:szCs w:val="24"/>
              </w:rPr>
              <w:t>6</w:t>
            </w:r>
          </w:p>
        </w:tc>
        <w:tc>
          <w:tcPr>
            <w:tcW w:w="1417" w:type="dxa"/>
            <w:vAlign w:val="bottom"/>
          </w:tcPr>
          <w:p w14:paraId="47EE54D1" w14:textId="0E205D3A" w:rsidR="00F85C82" w:rsidRPr="00B53462" w:rsidRDefault="00F85C82" w:rsidP="00F85C82">
            <w:pPr>
              <w:pStyle w:val="BodyText"/>
              <w:jc w:val="center"/>
              <w:rPr>
                <w:rFonts w:ascii="Arial" w:hAnsi="Arial" w:cs="Arial"/>
                <w:b/>
                <w:bCs/>
                <w:sz w:val="24"/>
                <w:szCs w:val="24"/>
                <w:lang w:val="en-GB"/>
              </w:rPr>
            </w:pPr>
            <w:r w:rsidRPr="00B53462">
              <w:rPr>
                <w:rFonts w:ascii="Arial" w:hAnsi="Arial" w:cs="Arial"/>
                <w:b/>
                <w:bCs/>
                <w:color w:val="000000"/>
                <w:sz w:val="24"/>
                <w:szCs w:val="24"/>
              </w:rPr>
              <w:t>2</w:t>
            </w:r>
            <w:r w:rsidR="008826A6" w:rsidRPr="00B53462">
              <w:rPr>
                <w:rFonts w:ascii="Arial" w:hAnsi="Arial" w:cs="Arial"/>
                <w:b/>
                <w:bCs/>
                <w:color w:val="000000"/>
                <w:sz w:val="24"/>
                <w:szCs w:val="24"/>
              </w:rPr>
              <w:t>59.</w:t>
            </w:r>
            <w:r w:rsidR="00EF171B" w:rsidRPr="00B53462">
              <w:rPr>
                <w:rFonts w:ascii="Arial" w:hAnsi="Arial" w:cs="Arial"/>
                <w:b/>
                <w:bCs/>
                <w:color w:val="000000"/>
                <w:sz w:val="24"/>
                <w:szCs w:val="24"/>
              </w:rPr>
              <w:t>5</w:t>
            </w:r>
          </w:p>
        </w:tc>
        <w:tc>
          <w:tcPr>
            <w:tcW w:w="1418" w:type="dxa"/>
            <w:vAlign w:val="bottom"/>
          </w:tcPr>
          <w:p w14:paraId="47EE54D2" w14:textId="5371FC9E" w:rsidR="00F85C82" w:rsidRPr="00B53462" w:rsidRDefault="00F85C82" w:rsidP="00F85C82">
            <w:pPr>
              <w:pStyle w:val="BodyText"/>
              <w:jc w:val="center"/>
              <w:rPr>
                <w:rFonts w:ascii="Arial" w:hAnsi="Arial" w:cs="Arial"/>
                <w:b/>
                <w:bCs/>
                <w:sz w:val="24"/>
                <w:szCs w:val="24"/>
                <w:lang w:val="en-GB"/>
              </w:rPr>
            </w:pPr>
            <w:r w:rsidRPr="00B53462">
              <w:rPr>
                <w:rFonts w:ascii="Arial" w:hAnsi="Arial" w:cs="Arial"/>
                <w:b/>
                <w:bCs/>
                <w:color w:val="000000"/>
                <w:sz w:val="24"/>
                <w:szCs w:val="24"/>
              </w:rPr>
              <w:t>7</w:t>
            </w:r>
            <w:r w:rsidR="008826A6" w:rsidRPr="00B53462">
              <w:rPr>
                <w:rFonts w:ascii="Arial" w:hAnsi="Arial" w:cs="Arial"/>
                <w:b/>
                <w:bCs/>
                <w:color w:val="000000"/>
                <w:sz w:val="24"/>
                <w:szCs w:val="24"/>
              </w:rPr>
              <w:t>1</w:t>
            </w:r>
            <w:r w:rsidR="006C22B4" w:rsidRPr="00B53462">
              <w:rPr>
                <w:rFonts w:ascii="Arial" w:hAnsi="Arial" w:cs="Arial"/>
                <w:b/>
                <w:bCs/>
                <w:color w:val="000000"/>
                <w:sz w:val="24"/>
                <w:szCs w:val="24"/>
              </w:rPr>
              <w:t>8.0</w:t>
            </w:r>
          </w:p>
        </w:tc>
      </w:tr>
    </w:tbl>
    <w:p w14:paraId="2784CC56" w14:textId="5CD9078F" w:rsidR="00773225" w:rsidRPr="00440046" w:rsidRDefault="002A0C4A" w:rsidP="009429C4">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producers/distributors survey (202</w:t>
      </w:r>
      <w:r w:rsidR="004A728E" w:rsidRPr="00440046">
        <w:rPr>
          <w:rFonts w:ascii="Arial" w:hAnsi="Arial" w:cs="Arial"/>
          <w:sz w:val="22"/>
          <w:szCs w:val="22"/>
          <w:lang w:val="en-GB"/>
        </w:rPr>
        <w:t>4</w:t>
      </w:r>
      <w:r w:rsidRPr="00440046">
        <w:rPr>
          <w:rFonts w:ascii="Arial" w:hAnsi="Arial" w:cs="Arial"/>
          <w:sz w:val="22"/>
          <w:szCs w:val="22"/>
          <w:lang w:val="en-GB"/>
        </w:rPr>
        <w:t xml:space="preserve">), </w:t>
      </w:r>
      <w:r w:rsidR="001D6A0E" w:rsidRPr="00440046">
        <w:rPr>
          <w:rFonts w:ascii="Arial" w:hAnsi="Arial" w:cs="Arial"/>
          <w:sz w:val="22"/>
          <w:szCs w:val="22"/>
          <w:lang w:val="en-GB"/>
        </w:rPr>
        <w:t>Comscore</w:t>
      </w:r>
      <w:r w:rsidRPr="00440046">
        <w:rPr>
          <w:rFonts w:ascii="Arial" w:hAnsi="Arial" w:cs="Arial"/>
          <w:sz w:val="22"/>
          <w:szCs w:val="22"/>
          <w:lang w:val="en-GB"/>
        </w:rPr>
        <w:t xml:space="preserve">, ONS, ABS, ASHE, BRES, D&amp;B, 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354258" w:rsidRPr="00440046">
        <w:rPr>
          <w:rFonts w:ascii="Arial" w:hAnsi="Arial" w:cs="Arial"/>
          <w:sz w:val="22"/>
          <w:szCs w:val="22"/>
          <w:lang w:val="en-GB"/>
        </w:rPr>
        <w:t xml:space="preserve"> and </w:t>
      </w:r>
      <w:r w:rsidRPr="00440046">
        <w:rPr>
          <w:rFonts w:ascii="Arial" w:hAnsi="Arial" w:cs="Arial"/>
          <w:sz w:val="22"/>
          <w:szCs w:val="22"/>
          <w:lang w:val="en-GB"/>
        </w:rPr>
        <w:t>SQA</w:t>
      </w:r>
      <w:r w:rsidRPr="00440046">
        <w:rPr>
          <w:rFonts w:ascii="Arial" w:hAnsi="Arial" w:cs="Arial"/>
          <w:sz w:val="22"/>
          <w:szCs w:val="22"/>
          <w:lang w:val="en-GB"/>
        </w:rPr>
        <w:br/>
      </w:r>
      <w:r w:rsidR="00D85858" w:rsidRPr="00440046">
        <w:rPr>
          <w:rFonts w:ascii="Arial" w:hAnsi="Arial" w:cs="Arial"/>
          <w:sz w:val="22"/>
          <w:szCs w:val="22"/>
          <w:lang w:val="en-GB"/>
        </w:rPr>
        <w:t>Note: Figures may not sum to totals due to rounding</w:t>
      </w:r>
    </w:p>
    <w:p w14:paraId="47EE54D6" w14:textId="62436789" w:rsidR="00E531E0" w:rsidRPr="00260C30" w:rsidRDefault="00E531E0" w:rsidP="00260C30">
      <w:pPr>
        <w:pStyle w:val="SubHeading1"/>
      </w:pPr>
      <w:bookmarkStart w:id="17" w:name="_Toc210643434"/>
      <w:r w:rsidRPr="00260C30">
        <w:t>Approach and methodology</w:t>
      </w:r>
      <w:bookmarkEnd w:id="17"/>
    </w:p>
    <w:p w14:paraId="47EE54D7" w14:textId="77E927A6" w:rsidR="00800A45" w:rsidRPr="00B53462" w:rsidRDefault="00463E90"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To prepare </w:t>
      </w:r>
      <w:r w:rsidR="00FA2FA8" w:rsidRPr="00B53462">
        <w:rPr>
          <w:rFonts w:ascii="Arial" w:hAnsi="Arial" w:cs="Arial"/>
          <w:sz w:val="24"/>
          <w:szCs w:val="24"/>
          <w:lang w:val="en-GB"/>
        </w:rPr>
        <w:t xml:space="preserve">this study, </w:t>
      </w:r>
      <w:r w:rsidR="007A027C" w:rsidRPr="00B53462">
        <w:rPr>
          <w:rFonts w:ascii="Arial" w:hAnsi="Arial" w:cs="Arial"/>
          <w:sz w:val="24"/>
          <w:szCs w:val="24"/>
          <w:lang w:val="en-GB"/>
        </w:rPr>
        <w:t xml:space="preserve">originally for the </w:t>
      </w:r>
      <w:r w:rsidR="00CA090B" w:rsidRPr="00B53462">
        <w:rPr>
          <w:rFonts w:ascii="Arial" w:hAnsi="Arial" w:cs="Arial"/>
          <w:sz w:val="24"/>
          <w:szCs w:val="24"/>
          <w:lang w:val="en-GB"/>
        </w:rPr>
        <w:t>2019 r</w:t>
      </w:r>
      <w:r w:rsidR="007A027C" w:rsidRPr="00B53462">
        <w:rPr>
          <w:rFonts w:ascii="Arial" w:hAnsi="Arial" w:cs="Arial"/>
          <w:sz w:val="24"/>
          <w:szCs w:val="24"/>
          <w:lang w:val="en-GB"/>
        </w:rPr>
        <w:t xml:space="preserve">eport, </w:t>
      </w:r>
      <w:r w:rsidR="00FA2FA8" w:rsidRPr="00B53462">
        <w:rPr>
          <w:rFonts w:ascii="Arial" w:hAnsi="Arial" w:cs="Arial"/>
          <w:sz w:val="24"/>
          <w:szCs w:val="24"/>
          <w:lang w:val="en-GB"/>
        </w:rPr>
        <w:t xml:space="preserve">we </w:t>
      </w:r>
      <w:r w:rsidR="00A33B15" w:rsidRPr="00B53462">
        <w:rPr>
          <w:rFonts w:ascii="Arial" w:hAnsi="Arial" w:cs="Arial"/>
          <w:sz w:val="24"/>
          <w:szCs w:val="24"/>
          <w:lang w:val="en-GB"/>
        </w:rPr>
        <w:t>collaborated with Screen Scotland to develop an over-arching framework for the definition of the screen sector</w:t>
      </w:r>
      <w:r w:rsidR="00A354DA" w:rsidRPr="00B53462">
        <w:rPr>
          <w:rFonts w:ascii="Arial" w:hAnsi="Arial" w:cs="Arial"/>
          <w:sz w:val="24"/>
          <w:szCs w:val="24"/>
          <w:lang w:val="en-GB"/>
        </w:rPr>
        <w:t xml:space="preserve"> and the key sub-sectors for inclusion in the study</w:t>
      </w:r>
      <w:r w:rsidR="00077375" w:rsidRPr="00B53462">
        <w:rPr>
          <w:rFonts w:ascii="Arial" w:hAnsi="Arial" w:cs="Arial"/>
          <w:sz w:val="24"/>
          <w:szCs w:val="24"/>
          <w:lang w:val="en-GB"/>
        </w:rPr>
        <w:t xml:space="preserve">. A combination of </w:t>
      </w:r>
      <w:r w:rsidR="00FA18BA" w:rsidRPr="00B53462">
        <w:rPr>
          <w:rFonts w:ascii="Arial" w:hAnsi="Arial" w:cs="Arial"/>
          <w:sz w:val="24"/>
          <w:szCs w:val="24"/>
          <w:lang w:val="en-GB"/>
        </w:rPr>
        <w:t xml:space="preserve">desk research and primary research was then used to gather the data </w:t>
      </w:r>
      <w:r w:rsidR="00BD288E" w:rsidRPr="00B53462">
        <w:rPr>
          <w:rFonts w:ascii="Arial" w:hAnsi="Arial" w:cs="Arial"/>
          <w:sz w:val="24"/>
          <w:szCs w:val="24"/>
          <w:lang w:val="en-GB"/>
        </w:rPr>
        <w:t>to</w:t>
      </w:r>
      <w:r w:rsidR="00190954" w:rsidRPr="00B53462">
        <w:rPr>
          <w:rFonts w:ascii="Arial" w:hAnsi="Arial" w:cs="Arial"/>
          <w:sz w:val="24"/>
          <w:szCs w:val="24"/>
          <w:lang w:val="en-GB"/>
        </w:rPr>
        <w:t xml:space="preserve"> </w:t>
      </w:r>
      <w:r w:rsidR="00F312CA" w:rsidRPr="00B53462">
        <w:rPr>
          <w:rFonts w:ascii="Arial" w:hAnsi="Arial" w:cs="Arial"/>
          <w:sz w:val="24"/>
          <w:szCs w:val="24"/>
          <w:lang w:val="en-GB"/>
        </w:rPr>
        <w:t>deriv</w:t>
      </w:r>
      <w:r w:rsidR="00BD288E" w:rsidRPr="00B53462">
        <w:rPr>
          <w:rFonts w:ascii="Arial" w:hAnsi="Arial" w:cs="Arial"/>
          <w:sz w:val="24"/>
          <w:szCs w:val="24"/>
          <w:lang w:val="en-GB"/>
        </w:rPr>
        <w:t>e</w:t>
      </w:r>
      <w:r w:rsidR="00F312CA" w:rsidRPr="00B53462">
        <w:rPr>
          <w:rFonts w:ascii="Arial" w:hAnsi="Arial" w:cs="Arial"/>
          <w:sz w:val="24"/>
          <w:szCs w:val="24"/>
          <w:lang w:val="en-GB"/>
        </w:rPr>
        <w:t xml:space="preserve"> estimates of </w:t>
      </w:r>
      <w:r w:rsidR="00800A45" w:rsidRPr="00B53462">
        <w:rPr>
          <w:rFonts w:ascii="Arial" w:hAnsi="Arial" w:cs="Arial"/>
          <w:sz w:val="24"/>
          <w:szCs w:val="24"/>
          <w:lang w:val="en-GB"/>
        </w:rPr>
        <w:t>production spending, business activity, employment and GVA across the various sub-sectors of the screen sector.</w:t>
      </w:r>
    </w:p>
    <w:p w14:paraId="47EE54D8" w14:textId="4946D739" w:rsidR="00E531E0" w:rsidRPr="007E3058" w:rsidRDefault="007E3058" w:rsidP="007E3058">
      <w:pPr>
        <w:rPr>
          <w:rFonts w:ascii="Arial" w:hAnsi="Arial" w:cs="Arial"/>
          <w:b/>
          <w:bCs/>
          <w:sz w:val="28"/>
          <w:szCs w:val="28"/>
        </w:rPr>
      </w:pPr>
      <w:r>
        <w:rPr>
          <w:rFonts w:ascii="Arial" w:hAnsi="Arial" w:cs="Arial"/>
          <w:b/>
          <w:bCs/>
          <w:sz w:val="28"/>
          <w:szCs w:val="28"/>
        </w:rPr>
        <w:t xml:space="preserve">1.5.1 </w:t>
      </w:r>
      <w:r w:rsidR="00944816" w:rsidRPr="007E3058">
        <w:rPr>
          <w:rFonts w:ascii="Arial" w:hAnsi="Arial" w:cs="Arial"/>
          <w:b/>
          <w:bCs/>
          <w:sz w:val="28"/>
          <w:szCs w:val="28"/>
        </w:rPr>
        <w:t>Definition of screen sector</w:t>
      </w:r>
      <w:r w:rsidR="00A33B15" w:rsidRPr="007E3058">
        <w:rPr>
          <w:rFonts w:ascii="Arial" w:hAnsi="Arial" w:cs="Arial"/>
          <w:b/>
          <w:bCs/>
          <w:sz w:val="28"/>
          <w:szCs w:val="28"/>
        </w:rPr>
        <w:t xml:space="preserve"> </w:t>
      </w:r>
    </w:p>
    <w:p w14:paraId="47EE54D9" w14:textId="13DFB7D3" w:rsidR="0045653B" w:rsidRPr="00B53462" w:rsidRDefault="009E4C47"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As noted above, th</w:t>
      </w:r>
      <w:r w:rsidR="002D6B5D" w:rsidRPr="00B53462">
        <w:rPr>
          <w:rFonts w:ascii="Arial" w:hAnsi="Arial" w:cs="Arial"/>
          <w:sz w:val="24"/>
          <w:szCs w:val="24"/>
          <w:lang w:val="en-GB"/>
        </w:rPr>
        <w:t xml:space="preserve">is study analyses the economic contribution </w:t>
      </w:r>
      <w:r w:rsidR="00BB3F84" w:rsidRPr="00B53462">
        <w:rPr>
          <w:rFonts w:ascii="Arial" w:hAnsi="Arial" w:cs="Arial"/>
          <w:sz w:val="24"/>
          <w:szCs w:val="24"/>
          <w:lang w:val="en-GB"/>
        </w:rPr>
        <w:t xml:space="preserve">of </w:t>
      </w:r>
      <w:r w:rsidR="00450F41" w:rsidRPr="00B53462">
        <w:rPr>
          <w:rFonts w:ascii="Arial" w:hAnsi="Arial" w:cs="Arial"/>
          <w:sz w:val="24"/>
          <w:szCs w:val="24"/>
          <w:lang w:val="en-GB"/>
        </w:rPr>
        <w:t xml:space="preserve">both </w:t>
      </w:r>
      <w:r w:rsidR="00BB3F84" w:rsidRPr="00B53462">
        <w:rPr>
          <w:rFonts w:ascii="Arial" w:hAnsi="Arial" w:cs="Arial"/>
          <w:sz w:val="24"/>
          <w:szCs w:val="24"/>
          <w:lang w:val="en-GB"/>
        </w:rPr>
        <w:t xml:space="preserve">the </w:t>
      </w:r>
      <w:r w:rsidR="00D46506" w:rsidRPr="00B53462">
        <w:rPr>
          <w:rFonts w:ascii="Arial" w:hAnsi="Arial" w:cs="Arial"/>
          <w:sz w:val="24"/>
          <w:szCs w:val="24"/>
          <w:lang w:val="en-GB"/>
        </w:rPr>
        <w:t>screen sector value chain</w:t>
      </w:r>
      <w:r w:rsidR="008A58AC" w:rsidRPr="00B53462">
        <w:rPr>
          <w:rFonts w:ascii="Arial" w:hAnsi="Arial" w:cs="Arial"/>
          <w:sz w:val="24"/>
          <w:szCs w:val="24"/>
          <w:lang w:val="en-GB"/>
        </w:rPr>
        <w:t xml:space="preserve"> and the wider impacts that fall outside </w:t>
      </w:r>
      <w:r w:rsidR="003F7CB9" w:rsidRPr="00B53462">
        <w:rPr>
          <w:rFonts w:ascii="Arial" w:hAnsi="Arial" w:cs="Arial"/>
          <w:sz w:val="24"/>
          <w:szCs w:val="24"/>
          <w:lang w:val="en-GB"/>
        </w:rPr>
        <w:t>of that value chain –</w:t>
      </w:r>
      <w:r w:rsidR="006469A4" w:rsidRPr="00B53462">
        <w:rPr>
          <w:rFonts w:ascii="Arial" w:hAnsi="Arial" w:cs="Arial"/>
          <w:sz w:val="24"/>
          <w:szCs w:val="24"/>
          <w:lang w:val="en-GB"/>
        </w:rPr>
        <w:t xml:space="preserve"> </w:t>
      </w:r>
      <w:r w:rsidR="003F7CB9" w:rsidRPr="00B53462">
        <w:rPr>
          <w:rFonts w:ascii="Arial" w:hAnsi="Arial" w:cs="Arial"/>
          <w:sz w:val="24"/>
          <w:szCs w:val="24"/>
          <w:lang w:val="en-GB"/>
        </w:rPr>
        <w:t xml:space="preserve">referred to </w:t>
      </w:r>
      <w:r w:rsidR="00C74054" w:rsidRPr="00B53462">
        <w:rPr>
          <w:rFonts w:ascii="Arial" w:hAnsi="Arial" w:cs="Arial"/>
          <w:sz w:val="24"/>
          <w:szCs w:val="24"/>
          <w:lang w:val="en-GB"/>
        </w:rPr>
        <w:t xml:space="preserve">as </w:t>
      </w:r>
      <w:r w:rsidR="003F7CB9" w:rsidRPr="00B53462">
        <w:rPr>
          <w:rFonts w:ascii="Arial" w:hAnsi="Arial" w:cs="Arial"/>
          <w:sz w:val="24"/>
          <w:szCs w:val="24"/>
          <w:lang w:val="en-GB"/>
        </w:rPr>
        <w:t>spillover impacts</w:t>
      </w:r>
      <w:r w:rsidR="00C867A3" w:rsidRPr="00B53462">
        <w:rPr>
          <w:rFonts w:ascii="Arial" w:hAnsi="Arial" w:cs="Arial"/>
          <w:sz w:val="24"/>
          <w:szCs w:val="24"/>
          <w:lang w:val="en-GB"/>
        </w:rPr>
        <w:t xml:space="preserve"> in this report</w:t>
      </w:r>
      <w:r w:rsidR="003F7CB9" w:rsidRPr="00B53462">
        <w:rPr>
          <w:rFonts w:ascii="Arial" w:hAnsi="Arial" w:cs="Arial"/>
          <w:sz w:val="24"/>
          <w:szCs w:val="24"/>
          <w:lang w:val="en-GB"/>
        </w:rPr>
        <w:t xml:space="preserve">. In that regard, the study follows the framework outlined in </w:t>
      </w:r>
      <w:r w:rsidR="00F66061" w:rsidRPr="00B53462">
        <w:rPr>
          <w:rFonts w:ascii="Arial" w:hAnsi="Arial" w:cs="Arial"/>
          <w:sz w:val="24"/>
          <w:szCs w:val="24"/>
          <w:lang w:val="en-GB"/>
        </w:rPr>
        <w:fldChar w:fldCharType="begin"/>
      </w:r>
      <w:r w:rsidR="00F66061" w:rsidRPr="00B53462">
        <w:rPr>
          <w:rFonts w:ascii="Arial" w:hAnsi="Arial" w:cs="Arial"/>
          <w:sz w:val="24"/>
          <w:szCs w:val="24"/>
          <w:lang w:val="en-GB"/>
        </w:rPr>
        <w:instrText xml:space="preserve"> REF _Ref86137636 \h </w:instrText>
      </w:r>
      <w:r w:rsidR="00957066" w:rsidRPr="00B53462">
        <w:rPr>
          <w:rFonts w:ascii="Arial" w:hAnsi="Arial" w:cs="Arial"/>
          <w:sz w:val="24"/>
          <w:szCs w:val="24"/>
          <w:lang w:val="en-GB"/>
        </w:rPr>
        <w:instrText xml:space="preserve"> \* MERGEFORMAT </w:instrText>
      </w:r>
      <w:r w:rsidR="00F66061" w:rsidRPr="00B53462">
        <w:rPr>
          <w:rFonts w:ascii="Arial" w:hAnsi="Arial" w:cs="Arial"/>
          <w:sz w:val="24"/>
          <w:szCs w:val="24"/>
          <w:lang w:val="en-GB"/>
        </w:rPr>
      </w:r>
      <w:r w:rsidR="00F66061"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5</w:t>
      </w:r>
      <w:r w:rsidR="00F66061" w:rsidRPr="00B53462">
        <w:rPr>
          <w:rFonts w:ascii="Arial" w:hAnsi="Arial" w:cs="Arial"/>
          <w:sz w:val="24"/>
          <w:szCs w:val="24"/>
          <w:lang w:val="en-GB"/>
        </w:rPr>
        <w:fldChar w:fldCharType="end"/>
      </w:r>
      <w:r w:rsidR="003F7CB9" w:rsidRPr="00B53462">
        <w:rPr>
          <w:rFonts w:ascii="Arial" w:hAnsi="Arial" w:cs="Arial"/>
          <w:sz w:val="24"/>
          <w:szCs w:val="24"/>
          <w:lang w:val="en-GB"/>
        </w:rPr>
        <w:t xml:space="preserve">. </w:t>
      </w:r>
    </w:p>
    <w:p w14:paraId="0C670D48" w14:textId="12A6E509" w:rsidR="00F21559" w:rsidRPr="00B53462" w:rsidRDefault="00FF5CDD"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With respect to the screen sector value chain, the analysis </w:t>
      </w:r>
      <w:r w:rsidR="00AE6637" w:rsidRPr="00B53462">
        <w:rPr>
          <w:rFonts w:ascii="Arial" w:hAnsi="Arial" w:cs="Arial"/>
          <w:sz w:val="24"/>
          <w:szCs w:val="24"/>
          <w:lang w:val="en-GB"/>
        </w:rPr>
        <w:t>covers</w:t>
      </w:r>
      <w:r w:rsidR="001C1B1D" w:rsidRPr="00B53462">
        <w:rPr>
          <w:rFonts w:ascii="Arial" w:hAnsi="Arial" w:cs="Arial"/>
          <w:sz w:val="24"/>
          <w:szCs w:val="24"/>
          <w:lang w:val="en-GB"/>
        </w:rPr>
        <w:t>:</w:t>
      </w:r>
      <w:r w:rsidR="00870A54" w:rsidRPr="00B53462">
        <w:rPr>
          <w:rFonts w:ascii="Arial" w:hAnsi="Arial" w:cs="Arial"/>
          <w:sz w:val="24"/>
          <w:szCs w:val="24"/>
          <w:lang w:val="en-GB"/>
        </w:rPr>
        <w:t xml:space="preserve"> (i) </w:t>
      </w:r>
      <w:r w:rsidR="00BF6643" w:rsidRPr="00B53462">
        <w:rPr>
          <w:rFonts w:ascii="Arial" w:hAnsi="Arial" w:cs="Arial"/>
          <w:sz w:val="24"/>
          <w:szCs w:val="24"/>
          <w:lang w:val="en-GB"/>
        </w:rPr>
        <w:t>the</w:t>
      </w:r>
      <w:r w:rsidR="00870A54" w:rsidRPr="00B53462">
        <w:rPr>
          <w:rFonts w:ascii="Arial" w:hAnsi="Arial" w:cs="Arial"/>
          <w:sz w:val="24"/>
          <w:szCs w:val="24"/>
          <w:lang w:val="en-GB"/>
        </w:rPr>
        <w:t xml:space="preserve"> </w:t>
      </w:r>
      <w:r w:rsidR="00675983" w:rsidRPr="00B53462">
        <w:rPr>
          <w:rFonts w:ascii="Arial" w:hAnsi="Arial" w:cs="Arial"/>
          <w:sz w:val="24"/>
          <w:szCs w:val="24"/>
          <w:lang w:val="en-GB"/>
        </w:rPr>
        <w:t>production</w:t>
      </w:r>
      <w:r w:rsidR="00870A54" w:rsidRPr="00B53462">
        <w:rPr>
          <w:rFonts w:ascii="Arial" w:hAnsi="Arial" w:cs="Arial"/>
          <w:sz w:val="24"/>
          <w:szCs w:val="24"/>
          <w:lang w:val="en-GB"/>
        </w:rPr>
        <w:t xml:space="preserve"> </w:t>
      </w:r>
      <w:r w:rsidR="003C1CEF" w:rsidRPr="00B53462">
        <w:rPr>
          <w:rFonts w:ascii="Arial" w:hAnsi="Arial" w:cs="Arial"/>
          <w:sz w:val="24"/>
          <w:szCs w:val="24"/>
          <w:lang w:val="en-GB"/>
        </w:rPr>
        <w:t xml:space="preserve">and development </w:t>
      </w:r>
      <w:r w:rsidR="00870A54" w:rsidRPr="00B53462">
        <w:rPr>
          <w:rFonts w:ascii="Arial" w:hAnsi="Arial" w:cs="Arial"/>
          <w:sz w:val="24"/>
          <w:szCs w:val="24"/>
          <w:lang w:val="en-GB"/>
        </w:rPr>
        <w:t>of film and TV content;</w:t>
      </w:r>
      <w:r w:rsidR="00BF6643" w:rsidRPr="00B53462">
        <w:rPr>
          <w:rFonts w:ascii="Arial" w:hAnsi="Arial" w:cs="Arial"/>
          <w:sz w:val="24"/>
          <w:szCs w:val="24"/>
          <w:lang w:val="en-GB"/>
        </w:rPr>
        <w:t xml:space="preserve"> (ii) </w:t>
      </w:r>
      <w:r w:rsidR="00672B93" w:rsidRPr="00B53462">
        <w:rPr>
          <w:rFonts w:ascii="Arial" w:hAnsi="Arial" w:cs="Arial"/>
          <w:sz w:val="24"/>
          <w:szCs w:val="24"/>
          <w:lang w:val="en-GB"/>
        </w:rPr>
        <w:t xml:space="preserve">the </w:t>
      </w:r>
      <w:r w:rsidR="00910CD1" w:rsidRPr="00B53462">
        <w:rPr>
          <w:rFonts w:ascii="Arial" w:hAnsi="Arial" w:cs="Arial"/>
          <w:sz w:val="24"/>
          <w:szCs w:val="24"/>
          <w:lang w:val="en-GB"/>
        </w:rPr>
        <w:t xml:space="preserve">sales and </w:t>
      </w:r>
      <w:r w:rsidR="00BF6643" w:rsidRPr="00B53462">
        <w:rPr>
          <w:rFonts w:ascii="Arial" w:hAnsi="Arial" w:cs="Arial"/>
          <w:sz w:val="24"/>
          <w:szCs w:val="24"/>
          <w:lang w:val="en-GB"/>
        </w:rPr>
        <w:t>distribution</w:t>
      </w:r>
      <w:r w:rsidR="00672B93" w:rsidRPr="00B53462">
        <w:rPr>
          <w:rFonts w:ascii="Arial" w:hAnsi="Arial" w:cs="Arial"/>
          <w:sz w:val="24"/>
          <w:szCs w:val="24"/>
          <w:lang w:val="en-GB"/>
        </w:rPr>
        <w:t xml:space="preserve"> of screen content</w:t>
      </w:r>
      <w:r w:rsidR="00BF6643" w:rsidRPr="00B53462">
        <w:rPr>
          <w:rFonts w:ascii="Arial" w:hAnsi="Arial" w:cs="Arial"/>
          <w:sz w:val="24"/>
          <w:szCs w:val="24"/>
          <w:lang w:val="en-GB"/>
        </w:rPr>
        <w:t xml:space="preserve">, (iii) </w:t>
      </w:r>
      <w:r w:rsidR="004A55E4" w:rsidRPr="00B53462">
        <w:rPr>
          <w:rFonts w:ascii="Arial" w:hAnsi="Arial" w:cs="Arial"/>
          <w:sz w:val="24"/>
          <w:szCs w:val="24"/>
          <w:lang w:val="en-GB"/>
        </w:rPr>
        <w:t xml:space="preserve">the </w:t>
      </w:r>
      <w:r w:rsidR="00BF6643" w:rsidRPr="00B53462">
        <w:rPr>
          <w:rFonts w:ascii="Arial" w:hAnsi="Arial" w:cs="Arial"/>
          <w:sz w:val="24"/>
          <w:szCs w:val="24"/>
          <w:lang w:val="en-GB"/>
        </w:rPr>
        <w:t xml:space="preserve">exhibition </w:t>
      </w:r>
      <w:r w:rsidR="004A55E4" w:rsidRPr="00B53462">
        <w:rPr>
          <w:rFonts w:ascii="Arial" w:hAnsi="Arial" w:cs="Arial"/>
          <w:sz w:val="24"/>
          <w:szCs w:val="24"/>
          <w:lang w:val="en-GB"/>
        </w:rPr>
        <w:t>sub-sector</w:t>
      </w:r>
      <w:r w:rsidR="00E1425C" w:rsidRPr="00B53462">
        <w:rPr>
          <w:rFonts w:ascii="Arial" w:hAnsi="Arial" w:cs="Arial"/>
          <w:sz w:val="24"/>
          <w:szCs w:val="24"/>
          <w:lang w:val="en-GB"/>
        </w:rPr>
        <w:t>, including cinemas</w:t>
      </w:r>
      <w:r w:rsidR="004A55E4" w:rsidRPr="00B53462">
        <w:rPr>
          <w:rFonts w:ascii="Arial" w:hAnsi="Arial" w:cs="Arial"/>
          <w:sz w:val="24"/>
          <w:szCs w:val="24"/>
          <w:lang w:val="en-GB"/>
        </w:rPr>
        <w:t xml:space="preserve"> </w:t>
      </w:r>
      <w:r w:rsidR="00BF6643" w:rsidRPr="00B53462">
        <w:rPr>
          <w:rFonts w:ascii="Arial" w:hAnsi="Arial" w:cs="Arial"/>
          <w:sz w:val="24"/>
          <w:szCs w:val="24"/>
          <w:lang w:val="en-GB"/>
        </w:rPr>
        <w:t xml:space="preserve">and </w:t>
      </w:r>
      <w:r w:rsidR="00F57789" w:rsidRPr="00B53462">
        <w:rPr>
          <w:rFonts w:ascii="Arial" w:hAnsi="Arial" w:cs="Arial"/>
          <w:sz w:val="24"/>
          <w:szCs w:val="24"/>
          <w:lang w:val="en-GB"/>
        </w:rPr>
        <w:t xml:space="preserve">film </w:t>
      </w:r>
      <w:r w:rsidR="00BF6643" w:rsidRPr="00B53462">
        <w:rPr>
          <w:rFonts w:ascii="Arial" w:hAnsi="Arial" w:cs="Arial"/>
          <w:sz w:val="24"/>
          <w:szCs w:val="24"/>
          <w:lang w:val="en-GB"/>
        </w:rPr>
        <w:t xml:space="preserve">festivals, </w:t>
      </w:r>
      <w:r w:rsidR="004D3BFD" w:rsidRPr="00B53462">
        <w:rPr>
          <w:rFonts w:ascii="Arial" w:hAnsi="Arial" w:cs="Arial"/>
          <w:sz w:val="24"/>
          <w:szCs w:val="24"/>
          <w:lang w:val="en-GB"/>
        </w:rPr>
        <w:t xml:space="preserve">and (iv) </w:t>
      </w:r>
      <w:r w:rsidR="00672B93" w:rsidRPr="00B53462">
        <w:rPr>
          <w:rFonts w:ascii="Arial" w:hAnsi="Arial" w:cs="Arial"/>
          <w:sz w:val="24"/>
          <w:szCs w:val="24"/>
          <w:lang w:val="en-GB"/>
        </w:rPr>
        <w:t>the TV broadcast sub-sector within Scotland.</w:t>
      </w:r>
      <w:r w:rsidR="00926E04" w:rsidRPr="00B53462">
        <w:rPr>
          <w:rFonts w:ascii="Arial" w:hAnsi="Arial" w:cs="Arial"/>
          <w:sz w:val="24"/>
          <w:szCs w:val="24"/>
          <w:lang w:val="en-GB"/>
        </w:rPr>
        <w:t xml:space="preserve"> This value chain and the various sub-sector components of it trace the </w:t>
      </w:r>
      <w:r w:rsidR="00A212BB" w:rsidRPr="00B53462">
        <w:rPr>
          <w:rFonts w:ascii="Arial" w:hAnsi="Arial" w:cs="Arial"/>
          <w:sz w:val="24"/>
          <w:szCs w:val="24"/>
          <w:lang w:val="en-GB"/>
        </w:rPr>
        <w:t>path of screen content</w:t>
      </w:r>
      <w:r w:rsidR="004964CD" w:rsidRPr="00B53462">
        <w:rPr>
          <w:rFonts w:ascii="Arial" w:hAnsi="Arial" w:cs="Arial"/>
          <w:sz w:val="24"/>
          <w:szCs w:val="24"/>
          <w:lang w:val="en-GB"/>
        </w:rPr>
        <w:t>:</w:t>
      </w:r>
      <w:r w:rsidR="00A212BB" w:rsidRPr="00B53462">
        <w:rPr>
          <w:rFonts w:ascii="Arial" w:hAnsi="Arial" w:cs="Arial"/>
          <w:sz w:val="24"/>
          <w:szCs w:val="24"/>
          <w:lang w:val="en-GB"/>
        </w:rPr>
        <w:t xml:space="preserve"> from </w:t>
      </w:r>
      <w:r w:rsidR="00172655" w:rsidRPr="00B53462">
        <w:rPr>
          <w:rFonts w:ascii="Arial" w:hAnsi="Arial" w:cs="Arial"/>
          <w:sz w:val="24"/>
          <w:szCs w:val="24"/>
          <w:lang w:val="en-GB"/>
        </w:rPr>
        <w:t xml:space="preserve">its </w:t>
      </w:r>
      <w:r w:rsidR="007F0683" w:rsidRPr="00B53462">
        <w:rPr>
          <w:rFonts w:ascii="Arial" w:hAnsi="Arial" w:cs="Arial"/>
          <w:sz w:val="24"/>
          <w:szCs w:val="24"/>
          <w:lang w:val="en-GB"/>
        </w:rPr>
        <w:t xml:space="preserve">formulation as </w:t>
      </w:r>
      <w:r w:rsidR="00554D75" w:rsidRPr="00B53462">
        <w:rPr>
          <w:rFonts w:ascii="Arial" w:hAnsi="Arial" w:cs="Arial"/>
          <w:sz w:val="24"/>
          <w:szCs w:val="24"/>
          <w:lang w:val="en-GB"/>
        </w:rPr>
        <w:t xml:space="preserve">an </w:t>
      </w:r>
      <w:r w:rsidR="007F0683" w:rsidRPr="00B53462">
        <w:rPr>
          <w:rFonts w:ascii="Arial" w:hAnsi="Arial" w:cs="Arial"/>
          <w:sz w:val="24"/>
          <w:szCs w:val="24"/>
          <w:lang w:val="en-GB"/>
        </w:rPr>
        <w:t xml:space="preserve">idea or </w:t>
      </w:r>
      <w:r w:rsidR="00464337" w:rsidRPr="00B53462">
        <w:rPr>
          <w:rFonts w:ascii="Arial" w:hAnsi="Arial" w:cs="Arial"/>
          <w:sz w:val="24"/>
          <w:szCs w:val="24"/>
          <w:lang w:val="en-GB"/>
        </w:rPr>
        <w:t xml:space="preserve">screen-based story </w:t>
      </w:r>
      <w:r w:rsidR="00172655" w:rsidRPr="00B53462">
        <w:rPr>
          <w:rFonts w:ascii="Arial" w:hAnsi="Arial" w:cs="Arial"/>
          <w:sz w:val="24"/>
          <w:szCs w:val="24"/>
          <w:lang w:val="en-GB"/>
        </w:rPr>
        <w:t xml:space="preserve">to </w:t>
      </w:r>
      <w:r w:rsidR="00EF423E" w:rsidRPr="00B53462">
        <w:rPr>
          <w:rFonts w:ascii="Arial" w:hAnsi="Arial" w:cs="Arial"/>
          <w:sz w:val="24"/>
          <w:szCs w:val="24"/>
          <w:lang w:val="en-GB"/>
        </w:rPr>
        <w:t>the points at which it is made avail</w:t>
      </w:r>
      <w:r w:rsidR="004964CD" w:rsidRPr="00B53462">
        <w:rPr>
          <w:rFonts w:ascii="Arial" w:hAnsi="Arial" w:cs="Arial"/>
          <w:sz w:val="24"/>
          <w:szCs w:val="24"/>
          <w:lang w:val="en-GB"/>
        </w:rPr>
        <w:t xml:space="preserve">able to audiences </w:t>
      </w:r>
      <w:r w:rsidR="00FF139E" w:rsidRPr="00B53462">
        <w:rPr>
          <w:rFonts w:ascii="Arial" w:hAnsi="Arial" w:cs="Arial"/>
          <w:sz w:val="24"/>
          <w:szCs w:val="24"/>
          <w:lang w:val="en-GB"/>
        </w:rPr>
        <w:t xml:space="preserve">– either </w:t>
      </w:r>
      <w:r w:rsidR="00477826" w:rsidRPr="00B53462">
        <w:rPr>
          <w:rFonts w:ascii="Arial" w:hAnsi="Arial" w:cs="Arial"/>
          <w:sz w:val="24"/>
          <w:szCs w:val="24"/>
          <w:lang w:val="en-GB"/>
        </w:rPr>
        <w:t xml:space="preserve">at festival screenings, in cinemas, on television or </w:t>
      </w:r>
      <w:r w:rsidR="00C64446" w:rsidRPr="00B53462">
        <w:rPr>
          <w:rFonts w:ascii="Arial" w:hAnsi="Arial" w:cs="Arial"/>
          <w:sz w:val="24"/>
          <w:szCs w:val="24"/>
          <w:lang w:val="en-GB"/>
        </w:rPr>
        <w:t xml:space="preserve">via </w:t>
      </w:r>
      <w:r w:rsidR="003E3A64" w:rsidRPr="00B53462">
        <w:rPr>
          <w:rFonts w:ascii="Arial" w:hAnsi="Arial" w:cs="Arial"/>
          <w:sz w:val="24"/>
          <w:szCs w:val="24"/>
          <w:lang w:val="en-GB"/>
        </w:rPr>
        <w:t xml:space="preserve">online subscription video on demand (SVOD) </w:t>
      </w:r>
      <w:r w:rsidR="00C64446" w:rsidRPr="00B53462">
        <w:rPr>
          <w:rFonts w:ascii="Arial" w:hAnsi="Arial" w:cs="Arial"/>
          <w:sz w:val="24"/>
          <w:szCs w:val="24"/>
          <w:lang w:val="en-GB"/>
        </w:rPr>
        <w:t xml:space="preserve">platforms. </w:t>
      </w:r>
    </w:p>
    <w:p w14:paraId="49496438" w14:textId="299A2CA6" w:rsidR="00F21559" w:rsidRDefault="00F21559" w:rsidP="00A307F7">
      <w:pPr>
        <w:pStyle w:val="BodyText"/>
        <w:tabs>
          <w:tab w:val="clear" w:pos="1627"/>
        </w:tabs>
        <w:rPr>
          <w:rFonts w:ascii="Arial" w:hAnsi="Arial" w:cs="Arial"/>
          <w:sz w:val="24"/>
          <w:szCs w:val="24"/>
          <w:lang w:val="en-GB"/>
        </w:rPr>
      </w:pPr>
    </w:p>
    <w:p w14:paraId="604C2AAC" w14:textId="5A44EBE5" w:rsidR="007E3058" w:rsidRPr="00B53462" w:rsidRDefault="007E3058" w:rsidP="00A307F7">
      <w:pPr>
        <w:pStyle w:val="BodyText"/>
        <w:tabs>
          <w:tab w:val="clear" w:pos="1627"/>
        </w:tabs>
        <w:rPr>
          <w:rFonts w:ascii="Arial" w:hAnsi="Arial" w:cs="Arial"/>
          <w:sz w:val="24"/>
          <w:szCs w:val="24"/>
          <w:lang w:val="en-GB"/>
        </w:rPr>
      </w:pPr>
    </w:p>
    <w:p w14:paraId="47EE54DB" w14:textId="6799B2A7" w:rsidR="003F7CB9" w:rsidRPr="00B53462" w:rsidRDefault="003F7CB9" w:rsidP="003F7CB9">
      <w:pPr>
        <w:pStyle w:val="Caption"/>
        <w:rPr>
          <w:rFonts w:ascii="Arial" w:hAnsi="Arial" w:cs="Arial"/>
          <w:sz w:val="24"/>
          <w:szCs w:val="24"/>
        </w:rPr>
      </w:pPr>
      <w:bookmarkStart w:id="18" w:name="_Ref86137636"/>
      <w:r w:rsidRPr="00B53462">
        <w:rPr>
          <w:rFonts w:ascii="Arial" w:hAnsi="Arial" w:cs="Arial"/>
          <w:sz w:val="24"/>
          <w:szCs w:val="24"/>
        </w:rPr>
        <w:lastRenderedPageBreak/>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5</w:t>
      </w:r>
      <w:r w:rsidRPr="00B53462">
        <w:rPr>
          <w:rFonts w:ascii="Arial" w:hAnsi="Arial" w:cs="Arial"/>
          <w:sz w:val="24"/>
          <w:szCs w:val="24"/>
        </w:rPr>
        <w:fldChar w:fldCharType="end"/>
      </w:r>
      <w:bookmarkEnd w:id="18"/>
      <w:r w:rsidRPr="00B53462">
        <w:rPr>
          <w:rFonts w:ascii="Arial" w:hAnsi="Arial" w:cs="Arial"/>
          <w:sz w:val="24"/>
          <w:szCs w:val="24"/>
        </w:rPr>
        <w:t xml:space="preserve"> Fr</w:t>
      </w:r>
      <w:r w:rsidR="00A97674" w:rsidRPr="00B53462">
        <w:rPr>
          <w:rFonts w:ascii="Arial" w:hAnsi="Arial" w:cs="Arial"/>
          <w:sz w:val="24"/>
          <w:szCs w:val="24"/>
        </w:rPr>
        <w:t xml:space="preserve">amework for </w:t>
      </w:r>
      <w:r w:rsidR="00402C98" w:rsidRPr="00B53462">
        <w:rPr>
          <w:rFonts w:ascii="Arial" w:hAnsi="Arial" w:cs="Arial"/>
          <w:sz w:val="24"/>
          <w:szCs w:val="24"/>
        </w:rPr>
        <w:t xml:space="preserve">screen sector </w:t>
      </w:r>
      <w:r w:rsidR="000A1B34" w:rsidRPr="00B53462">
        <w:rPr>
          <w:rFonts w:ascii="Arial" w:hAnsi="Arial" w:cs="Arial"/>
          <w:sz w:val="24"/>
          <w:szCs w:val="24"/>
        </w:rPr>
        <w:t>economic contribution analysis</w:t>
      </w:r>
    </w:p>
    <w:p w14:paraId="3CA96069" w14:textId="7E603751" w:rsidR="000072C3" w:rsidRPr="00B53462" w:rsidRDefault="00737313" w:rsidP="00F049B6">
      <w:pPr>
        <w:pStyle w:val="BodyText"/>
        <w:tabs>
          <w:tab w:val="clear" w:pos="1627"/>
        </w:tabs>
        <w:rPr>
          <w:rFonts w:ascii="Arial" w:hAnsi="Arial" w:cs="Arial"/>
          <w:sz w:val="24"/>
          <w:szCs w:val="24"/>
          <w:lang w:val="en-GB"/>
        </w:rPr>
      </w:pPr>
      <w:r w:rsidRPr="00B53462">
        <w:rPr>
          <w:rFonts w:ascii="Arial" w:hAnsi="Arial" w:cs="Arial"/>
          <w:noProof/>
          <w:sz w:val="24"/>
          <w:szCs w:val="24"/>
        </w:rPr>
        <w:drawing>
          <wp:inline distT="0" distB="0" distL="0" distR="0" wp14:anchorId="0A0F102D" wp14:editId="48D07F98">
            <wp:extent cx="5732145" cy="2272030"/>
            <wp:effectExtent l="0" t="0" r="1905" b="0"/>
            <wp:docPr id="151529235" name="Picture 2" descr="Graphic showing the screen sector economic contribution including production and development, exhibition and festivals, TV, screen tourisum, education and infrastru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29235" name="Picture 2" descr="Graphic showing the screen sector economic contribution including production and development, exhibition and festivals, TV, screen tourisum, education and infrastructure"/>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32145" cy="2272030"/>
                    </a:xfrm>
                    <a:prstGeom prst="rect">
                      <a:avLst/>
                    </a:prstGeom>
                    <a:noFill/>
                    <a:ln>
                      <a:noFill/>
                    </a:ln>
                  </pic:spPr>
                </pic:pic>
              </a:graphicData>
            </a:graphic>
          </wp:inline>
        </w:drawing>
      </w:r>
    </w:p>
    <w:p w14:paraId="47EE54DD" w14:textId="7C720150" w:rsidR="00F049B6" w:rsidRPr="00B53462" w:rsidRDefault="00F049B6" w:rsidP="00F049B6">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screen content value chain’s impact also extends into the supply chains that provide supplies and services to each stage of the value chain. For example, the production of film and TV content stimulates demand, income and employment within a variety of supplier industries such as </w:t>
      </w:r>
      <w:r w:rsidR="00E1425C" w:rsidRPr="00B53462">
        <w:rPr>
          <w:rFonts w:ascii="Arial" w:hAnsi="Arial" w:cs="Arial"/>
          <w:sz w:val="24"/>
          <w:szCs w:val="24"/>
          <w:lang w:val="en-GB"/>
        </w:rPr>
        <w:t xml:space="preserve">timber and other building materials, </w:t>
      </w:r>
      <w:r w:rsidRPr="00B53462">
        <w:rPr>
          <w:rFonts w:ascii="Arial" w:hAnsi="Arial" w:cs="Arial"/>
          <w:sz w:val="24"/>
          <w:szCs w:val="24"/>
          <w:lang w:val="en-GB"/>
        </w:rPr>
        <w:t xml:space="preserve">transport, catering and accommodation. </w:t>
      </w:r>
    </w:p>
    <w:p w14:paraId="47EE54DE" w14:textId="77777777" w:rsidR="00E1425C" w:rsidRPr="00B53462" w:rsidRDefault="00F049B6" w:rsidP="00F049B6">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Outside of this screen content value chain, the screen sector can also stimulate economic activity elsewhere in the Scottish economy. Firstly, Scotland’s tourism industry benefits from screen tourism – as people from inside and particularly outside of Scotland visit locations featured in films and TV programmes made in Scotland or about places in Scotland. </w:t>
      </w:r>
    </w:p>
    <w:p w14:paraId="47EE54DF" w14:textId="0F4B6657" w:rsidR="00F049B6" w:rsidRPr="00B53462" w:rsidRDefault="00F049B6" w:rsidP="00F049B6">
      <w:pPr>
        <w:pStyle w:val="BodyText"/>
        <w:tabs>
          <w:tab w:val="clear" w:pos="1627"/>
        </w:tabs>
        <w:rPr>
          <w:rFonts w:ascii="Arial" w:hAnsi="Arial" w:cs="Arial"/>
          <w:sz w:val="24"/>
          <w:szCs w:val="24"/>
          <w:lang w:val="en-GB"/>
        </w:rPr>
      </w:pPr>
      <w:r w:rsidRPr="00B53462">
        <w:rPr>
          <w:rFonts w:ascii="Arial" w:hAnsi="Arial" w:cs="Arial"/>
          <w:sz w:val="24"/>
          <w:szCs w:val="24"/>
          <w:lang w:val="en-GB"/>
        </w:rPr>
        <w:t>The provision of education</w:t>
      </w:r>
      <w:r w:rsidR="004A2C5C" w:rsidRPr="00B53462">
        <w:rPr>
          <w:rFonts w:ascii="Arial" w:hAnsi="Arial" w:cs="Arial"/>
          <w:sz w:val="24"/>
          <w:szCs w:val="24"/>
          <w:lang w:val="en-GB"/>
        </w:rPr>
        <w:t>,</w:t>
      </w:r>
      <w:r w:rsidRPr="00B53462">
        <w:rPr>
          <w:rFonts w:ascii="Arial" w:hAnsi="Arial" w:cs="Arial"/>
          <w:sz w:val="24"/>
          <w:szCs w:val="24"/>
          <w:lang w:val="en-GB"/>
        </w:rPr>
        <w:t xml:space="preserve"> </w:t>
      </w:r>
      <w:r w:rsidR="006A502A" w:rsidRPr="00B53462">
        <w:rPr>
          <w:rFonts w:ascii="Arial" w:hAnsi="Arial" w:cs="Arial"/>
          <w:sz w:val="24"/>
          <w:szCs w:val="24"/>
          <w:lang w:val="en-GB"/>
        </w:rPr>
        <w:t>skills</w:t>
      </w:r>
      <w:r w:rsidR="002C1101" w:rsidRPr="00B53462">
        <w:rPr>
          <w:rFonts w:ascii="Arial" w:hAnsi="Arial" w:cs="Arial"/>
          <w:sz w:val="24"/>
          <w:szCs w:val="24"/>
          <w:lang w:val="en-GB"/>
        </w:rPr>
        <w:t>-</w:t>
      </w:r>
      <w:r w:rsidR="006A502A" w:rsidRPr="00B53462">
        <w:rPr>
          <w:rFonts w:ascii="Arial" w:hAnsi="Arial" w:cs="Arial"/>
          <w:sz w:val="24"/>
          <w:szCs w:val="24"/>
          <w:lang w:val="en-GB"/>
        </w:rPr>
        <w:t>training and talent</w:t>
      </w:r>
      <w:r w:rsidR="004A2C5C" w:rsidRPr="00B53462">
        <w:rPr>
          <w:rFonts w:ascii="Arial" w:hAnsi="Arial" w:cs="Arial"/>
          <w:sz w:val="24"/>
          <w:szCs w:val="24"/>
          <w:lang w:val="en-GB"/>
        </w:rPr>
        <w:t xml:space="preserve">-development </w:t>
      </w:r>
      <w:r w:rsidRPr="00B53462">
        <w:rPr>
          <w:rFonts w:ascii="Arial" w:hAnsi="Arial" w:cs="Arial"/>
          <w:sz w:val="24"/>
          <w:szCs w:val="24"/>
          <w:lang w:val="en-GB"/>
        </w:rPr>
        <w:t xml:space="preserve">programmes related to the screen sector also generates additional income and employment for public and private education and training institutions and organisations within Scotland. Finally, the construction industry within Scotland benefits when screen sector production stimulates the development of studio facilities (i.e. infrastructure) within Scotland. </w:t>
      </w:r>
    </w:p>
    <w:p w14:paraId="47EE54E1" w14:textId="2E9379C5" w:rsidR="003E5031" w:rsidRPr="007E3058" w:rsidRDefault="00EF3BAD" w:rsidP="007E3058">
      <w:pPr>
        <w:rPr>
          <w:rFonts w:ascii="Arial" w:hAnsi="Arial" w:cs="Arial"/>
          <w:b/>
          <w:bCs/>
          <w:sz w:val="28"/>
          <w:szCs w:val="28"/>
        </w:rPr>
      </w:pPr>
      <w:r w:rsidRPr="007E3058">
        <w:rPr>
          <w:rFonts w:ascii="Arial" w:hAnsi="Arial" w:cs="Arial"/>
          <w:b/>
          <w:bCs/>
          <w:sz w:val="28"/>
          <w:szCs w:val="28"/>
        </w:rPr>
        <w:t xml:space="preserve">1.5.2 </w:t>
      </w:r>
      <w:r w:rsidR="003E5031" w:rsidRPr="007E3058">
        <w:rPr>
          <w:rFonts w:ascii="Arial" w:hAnsi="Arial" w:cs="Arial"/>
          <w:b/>
          <w:bCs/>
          <w:sz w:val="28"/>
          <w:szCs w:val="28"/>
        </w:rPr>
        <w:t>Desk research</w:t>
      </w:r>
    </w:p>
    <w:p w14:paraId="47EE54E2" w14:textId="34C4F478" w:rsidR="003E5031" w:rsidRPr="00B53462" w:rsidRDefault="0018297E"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desk research consisted of the review and compilation of </w:t>
      </w:r>
      <w:r w:rsidR="00FB5451" w:rsidRPr="00B53462">
        <w:rPr>
          <w:rFonts w:ascii="Arial" w:hAnsi="Arial" w:cs="Arial"/>
          <w:sz w:val="24"/>
          <w:szCs w:val="24"/>
          <w:lang w:val="en-GB"/>
        </w:rPr>
        <w:t xml:space="preserve">data and other information supplied by Screen Scotland and </w:t>
      </w:r>
      <w:r w:rsidR="00E1425C" w:rsidRPr="00B53462">
        <w:rPr>
          <w:rFonts w:ascii="Arial" w:hAnsi="Arial" w:cs="Arial"/>
          <w:sz w:val="24"/>
          <w:szCs w:val="24"/>
          <w:lang w:val="en-GB"/>
        </w:rPr>
        <w:t xml:space="preserve">Screen Scotland’s </w:t>
      </w:r>
      <w:r w:rsidR="003B2BB4" w:rsidRPr="00B53462">
        <w:rPr>
          <w:rFonts w:ascii="Arial" w:hAnsi="Arial" w:cs="Arial"/>
          <w:sz w:val="24"/>
          <w:szCs w:val="24"/>
          <w:lang w:val="en-GB"/>
        </w:rPr>
        <w:t xml:space="preserve">Screen Commission and </w:t>
      </w:r>
      <w:r w:rsidR="00FB5451" w:rsidRPr="00B53462">
        <w:rPr>
          <w:rFonts w:ascii="Arial" w:hAnsi="Arial" w:cs="Arial"/>
          <w:sz w:val="24"/>
          <w:szCs w:val="24"/>
          <w:lang w:val="en-GB"/>
        </w:rPr>
        <w:t xml:space="preserve">sourced from </w:t>
      </w:r>
      <w:r w:rsidR="0052496F" w:rsidRPr="00B53462">
        <w:rPr>
          <w:rFonts w:ascii="Arial" w:hAnsi="Arial" w:cs="Arial"/>
          <w:sz w:val="24"/>
          <w:szCs w:val="24"/>
          <w:lang w:val="en-GB"/>
        </w:rPr>
        <w:t xml:space="preserve">the </w:t>
      </w:r>
      <w:r w:rsidR="00FB5451" w:rsidRPr="00B53462">
        <w:rPr>
          <w:rFonts w:ascii="Arial" w:hAnsi="Arial" w:cs="Arial"/>
          <w:sz w:val="24"/>
          <w:szCs w:val="24"/>
          <w:lang w:val="en-GB"/>
        </w:rPr>
        <w:t xml:space="preserve">BFI, </w:t>
      </w:r>
      <w:r w:rsidR="00CF7222" w:rsidRPr="00B53462">
        <w:rPr>
          <w:rFonts w:ascii="Arial" w:hAnsi="Arial" w:cs="Arial"/>
          <w:sz w:val="24"/>
          <w:szCs w:val="24"/>
          <w:lang w:val="en-GB"/>
        </w:rPr>
        <w:t xml:space="preserve">ONS, </w:t>
      </w:r>
      <w:r w:rsidR="00FB5451" w:rsidRPr="00B53462">
        <w:rPr>
          <w:rFonts w:ascii="Arial" w:hAnsi="Arial" w:cs="Arial"/>
          <w:sz w:val="24"/>
          <w:szCs w:val="24"/>
          <w:lang w:val="en-GB"/>
        </w:rPr>
        <w:t xml:space="preserve">Ofcom, </w:t>
      </w:r>
      <w:r w:rsidR="00CF7222" w:rsidRPr="00B53462">
        <w:rPr>
          <w:rFonts w:ascii="Arial" w:hAnsi="Arial" w:cs="Arial"/>
          <w:sz w:val="24"/>
          <w:szCs w:val="24"/>
          <w:lang w:val="en-GB"/>
        </w:rPr>
        <w:t xml:space="preserve">the annual reports of the </w:t>
      </w:r>
      <w:r w:rsidR="0052496F" w:rsidRPr="00B53462">
        <w:rPr>
          <w:rFonts w:ascii="Arial" w:hAnsi="Arial" w:cs="Arial"/>
          <w:sz w:val="24"/>
          <w:szCs w:val="24"/>
          <w:lang w:val="en-GB"/>
        </w:rPr>
        <w:t>public service broadcasters (</w:t>
      </w:r>
      <w:r w:rsidR="00FB5451" w:rsidRPr="00B53462">
        <w:rPr>
          <w:rFonts w:ascii="Arial" w:hAnsi="Arial" w:cs="Arial"/>
          <w:sz w:val="24"/>
          <w:szCs w:val="24"/>
          <w:lang w:val="en-GB"/>
        </w:rPr>
        <w:t>PSB</w:t>
      </w:r>
      <w:r w:rsidR="00CF7222" w:rsidRPr="00B53462">
        <w:rPr>
          <w:rFonts w:ascii="Arial" w:hAnsi="Arial" w:cs="Arial"/>
          <w:sz w:val="24"/>
          <w:szCs w:val="24"/>
          <w:lang w:val="en-GB"/>
        </w:rPr>
        <w:t>s</w:t>
      </w:r>
      <w:r w:rsidR="0052496F" w:rsidRPr="00B53462">
        <w:rPr>
          <w:rFonts w:ascii="Arial" w:hAnsi="Arial" w:cs="Arial"/>
          <w:sz w:val="24"/>
          <w:szCs w:val="24"/>
          <w:lang w:val="en-GB"/>
        </w:rPr>
        <w:t>)</w:t>
      </w:r>
      <w:r w:rsidR="00EA1B12" w:rsidRPr="00B53462">
        <w:rPr>
          <w:rFonts w:ascii="Arial" w:hAnsi="Arial" w:cs="Arial"/>
          <w:sz w:val="24"/>
          <w:szCs w:val="24"/>
          <w:lang w:val="en-GB"/>
        </w:rPr>
        <w:t xml:space="preserve">, </w:t>
      </w:r>
      <w:r w:rsidR="00362F26" w:rsidRPr="00B53462">
        <w:rPr>
          <w:rFonts w:ascii="Arial" w:hAnsi="Arial" w:cs="Arial"/>
          <w:sz w:val="24"/>
          <w:szCs w:val="24"/>
          <w:lang w:val="en-GB"/>
        </w:rPr>
        <w:t xml:space="preserve">VisitScotland, </w:t>
      </w:r>
      <w:r w:rsidR="00EA1B12" w:rsidRPr="00B53462">
        <w:rPr>
          <w:rFonts w:ascii="Arial" w:hAnsi="Arial" w:cs="Arial"/>
          <w:sz w:val="24"/>
          <w:szCs w:val="24"/>
          <w:lang w:val="en-GB"/>
        </w:rPr>
        <w:t xml:space="preserve">Companies House </w:t>
      </w:r>
      <w:r w:rsidR="0052496F" w:rsidRPr="00B53462">
        <w:rPr>
          <w:rFonts w:ascii="Arial" w:hAnsi="Arial" w:cs="Arial"/>
          <w:sz w:val="24"/>
          <w:szCs w:val="24"/>
          <w:lang w:val="en-GB"/>
        </w:rPr>
        <w:t xml:space="preserve">filings </w:t>
      </w:r>
      <w:r w:rsidR="00EA1B12" w:rsidRPr="00B53462">
        <w:rPr>
          <w:rFonts w:ascii="Arial" w:hAnsi="Arial" w:cs="Arial"/>
          <w:sz w:val="24"/>
          <w:szCs w:val="24"/>
          <w:lang w:val="en-GB"/>
        </w:rPr>
        <w:t>and D</w:t>
      </w:r>
      <w:r w:rsidR="00DC256F" w:rsidRPr="00B53462">
        <w:rPr>
          <w:rFonts w:ascii="Arial" w:hAnsi="Arial" w:cs="Arial"/>
          <w:sz w:val="24"/>
          <w:szCs w:val="24"/>
          <w:lang w:val="en-GB"/>
        </w:rPr>
        <w:t xml:space="preserve">un </w:t>
      </w:r>
      <w:r w:rsidR="00EA1B12" w:rsidRPr="00B53462">
        <w:rPr>
          <w:rFonts w:ascii="Arial" w:hAnsi="Arial" w:cs="Arial"/>
          <w:sz w:val="24"/>
          <w:szCs w:val="24"/>
          <w:lang w:val="en-GB"/>
        </w:rPr>
        <w:t>&amp;</w:t>
      </w:r>
      <w:r w:rsidR="00DC256F" w:rsidRPr="00B53462">
        <w:rPr>
          <w:rFonts w:ascii="Arial" w:hAnsi="Arial" w:cs="Arial"/>
          <w:sz w:val="24"/>
          <w:szCs w:val="24"/>
          <w:lang w:val="en-GB"/>
        </w:rPr>
        <w:t xml:space="preserve"> </w:t>
      </w:r>
      <w:r w:rsidR="00EA1B12" w:rsidRPr="00B53462">
        <w:rPr>
          <w:rFonts w:ascii="Arial" w:hAnsi="Arial" w:cs="Arial"/>
          <w:sz w:val="24"/>
          <w:szCs w:val="24"/>
          <w:lang w:val="en-GB"/>
        </w:rPr>
        <w:t>B</w:t>
      </w:r>
      <w:r w:rsidR="00DC256F" w:rsidRPr="00B53462">
        <w:rPr>
          <w:rFonts w:ascii="Arial" w:hAnsi="Arial" w:cs="Arial"/>
          <w:sz w:val="24"/>
          <w:szCs w:val="24"/>
          <w:lang w:val="en-GB"/>
        </w:rPr>
        <w:t>radstreet</w:t>
      </w:r>
      <w:r w:rsidR="00362F26" w:rsidRPr="00B53462">
        <w:rPr>
          <w:rFonts w:ascii="Arial" w:hAnsi="Arial" w:cs="Arial"/>
          <w:sz w:val="24"/>
          <w:szCs w:val="24"/>
          <w:lang w:val="en-GB"/>
        </w:rPr>
        <w:t xml:space="preserve"> Hoovers</w:t>
      </w:r>
      <w:r w:rsidR="00DC256F" w:rsidRPr="00B53462">
        <w:rPr>
          <w:rFonts w:ascii="Arial" w:hAnsi="Arial" w:cs="Arial"/>
          <w:sz w:val="24"/>
          <w:szCs w:val="24"/>
          <w:lang w:val="en-GB"/>
        </w:rPr>
        <w:t xml:space="preserve"> (D&amp;B)</w:t>
      </w:r>
      <w:r w:rsidR="00CF7222" w:rsidRPr="00B53462">
        <w:rPr>
          <w:rFonts w:ascii="Arial" w:hAnsi="Arial" w:cs="Arial"/>
          <w:sz w:val="24"/>
          <w:szCs w:val="24"/>
          <w:lang w:val="en-GB"/>
        </w:rPr>
        <w:t>.</w:t>
      </w:r>
    </w:p>
    <w:p w14:paraId="47EE54E3" w14:textId="5A24776C" w:rsidR="00CF7222" w:rsidRPr="00B53462" w:rsidRDefault="00CF7222"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Screen Scotland</w:t>
      </w:r>
      <w:r w:rsidR="003B4305" w:rsidRPr="00B53462">
        <w:rPr>
          <w:rFonts w:ascii="Arial" w:hAnsi="Arial" w:cs="Arial"/>
          <w:b/>
          <w:bCs/>
          <w:sz w:val="24"/>
          <w:szCs w:val="24"/>
          <w:lang w:val="en-GB"/>
        </w:rPr>
        <w:t>:</w:t>
      </w:r>
      <w:r w:rsidR="003B4305" w:rsidRPr="00B53462">
        <w:rPr>
          <w:rFonts w:ascii="Arial" w:hAnsi="Arial" w:cs="Arial"/>
          <w:sz w:val="24"/>
          <w:szCs w:val="24"/>
          <w:lang w:val="en-GB"/>
        </w:rPr>
        <w:t xml:space="preserve"> Data from Screen Scotland’s funding awards, as well </w:t>
      </w:r>
      <w:r w:rsidR="1B9BF8E9" w:rsidRPr="00B53462">
        <w:rPr>
          <w:rFonts w:ascii="Arial" w:hAnsi="Arial" w:cs="Arial"/>
          <w:sz w:val="24"/>
          <w:szCs w:val="24"/>
          <w:lang w:val="en-GB"/>
        </w:rPr>
        <w:t>as</w:t>
      </w:r>
      <w:r w:rsidR="003B4305" w:rsidRPr="00B53462">
        <w:rPr>
          <w:rFonts w:ascii="Arial" w:hAnsi="Arial" w:cs="Arial"/>
          <w:sz w:val="24"/>
          <w:szCs w:val="24"/>
          <w:lang w:val="en-GB"/>
        </w:rPr>
        <w:t xml:space="preserve"> </w:t>
      </w:r>
      <w:r w:rsidR="00E1425C" w:rsidRPr="00B53462">
        <w:rPr>
          <w:rFonts w:ascii="Arial" w:hAnsi="Arial" w:cs="Arial"/>
          <w:sz w:val="24"/>
          <w:szCs w:val="24"/>
          <w:lang w:val="en-GB"/>
        </w:rPr>
        <w:t xml:space="preserve">the </w:t>
      </w:r>
      <w:r w:rsidR="00D81D2B" w:rsidRPr="00B53462">
        <w:rPr>
          <w:rFonts w:ascii="Arial" w:hAnsi="Arial" w:cs="Arial"/>
          <w:sz w:val="24"/>
          <w:szCs w:val="24"/>
          <w:lang w:val="en-GB"/>
        </w:rPr>
        <w:t xml:space="preserve">cost reports </w:t>
      </w:r>
      <w:r w:rsidR="00E1425C" w:rsidRPr="00B53462">
        <w:rPr>
          <w:rFonts w:ascii="Arial" w:hAnsi="Arial" w:cs="Arial"/>
          <w:sz w:val="24"/>
          <w:szCs w:val="24"/>
          <w:lang w:val="en-GB"/>
        </w:rPr>
        <w:t xml:space="preserve">Screen Scotland received from funded projects, </w:t>
      </w:r>
      <w:r w:rsidR="005C3638" w:rsidRPr="00B53462">
        <w:rPr>
          <w:rFonts w:ascii="Arial" w:hAnsi="Arial" w:cs="Arial"/>
          <w:sz w:val="24"/>
          <w:szCs w:val="24"/>
          <w:lang w:val="en-GB"/>
        </w:rPr>
        <w:t xml:space="preserve">were </w:t>
      </w:r>
      <w:r w:rsidR="00D81D2B" w:rsidRPr="00B53462">
        <w:rPr>
          <w:rFonts w:ascii="Arial" w:hAnsi="Arial" w:cs="Arial"/>
          <w:sz w:val="24"/>
          <w:szCs w:val="24"/>
          <w:lang w:val="en-GB"/>
        </w:rPr>
        <w:t xml:space="preserve">used to estimate the total value </w:t>
      </w:r>
      <w:r w:rsidR="005C3638" w:rsidRPr="00B53462">
        <w:rPr>
          <w:rFonts w:ascii="Arial" w:hAnsi="Arial" w:cs="Arial"/>
          <w:sz w:val="24"/>
          <w:szCs w:val="24"/>
          <w:lang w:val="en-GB"/>
        </w:rPr>
        <w:t xml:space="preserve">of </w:t>
      </w:r>
      <w:r w:rsidR="00D81D2B" w:rsidRPr="00B53462">
        <w:rPr>
          <w:rFonts w:ascii="Arial" w:hAnsi="Arial" w:cs="Arial"/>
          <w:sz w:val="24"/>
          <w:szCs w:val="24"/>
          <w:lang w:val="en-GB"/>
        </w:rPr>
        <w:t xml:space="preserve">production </w:t>
      </w:r>
      <w:r w:rsidR="003C1CEF" w:rsidRPr="00B53462">
        <w:rPr>
          <w:rFonts w:ascii="Arial" w:hAnsi="Arial" w:cs="Arial"/>
          <w:sz w:val="24"/>
          <w:szCs w:val="24"/>
          <w:lang w:val="en-GB"/>
        </w:rPr>
        <w:t xml:space="preserve">and development </w:t>
      </w:r>
      <w:r w:rsidR="00D81D2B" w:rsidRPr="00B53462">
        <w:rPr>
          <w:rFonts w:ascii="Arial" w:hAnsi="Arial" w:cs="Arial"/>
          <w:sz w:val="24"/>
          <w:szCs w:val="24"/>
          <w:lang w:val="en-GB"/>
        </w:rPr>
        <w:t>spending supported by Screen Scotland</w:t>
      </w:r>
      <w:r w:rsidR="00611A1C" w:rsidRPr="00B53462">
        <w:rPr>
          <w:rFonts w:ascii="Arial" w:hAnsi="Arial" w:cs="Arial"/>
          <w:sz w:val="24"/>
          <w:szCs w:val="24"/>
          <w:lang w:val="en-GB"/>
        </w:rPr>
        <w:t>. The analysis focused on estimating the total production spending on projects that started principal photography in 202</w:t>
      </w:r>
      <w:r w:rsidR="00A63E6F" w:rsidRPr="00B53462">
        <w:rPr>
          <w:rFonts w:ascii="Arial" w:hAnsi="Arial" w:cs="Arial"/>
          <w:sz w:val="24"/>
          <w:szCs w:val="24"/>
          <w:lang w:val="en-GB"/>
        </w:rPr>
        <w:t>3</w:t>
      </w:r>
      <w:r w:rsidR="00611A1C" w:rsidRPr="00B53462">
        <w:rPr>
          <w:rFonts w:ascii="Arial" w:hAnsi="Arial" w:cs="Arial"/>
          <w:sz w:val="24"/>
          <w:szCs w:val="24"/>
          <w:lang w:val="en-GB"/>
        </w:rPr>
        <w:t>, regardless of when they received funding from Screen Scotland</w:t>
      </w:r>
      <w:r w:rsidR="00D81D2B" w:rsidRPr="00B53462">
        <w:rPr>
          <w:rFonts w:ascii="Arial" w:hAnsi="Arial" w:cs="Arial"/>
          <w:sz w:val="24"/>
          <w:szCs w:val="24"/>
          <w:lang w:val="en-GB"/>
        </w:rPr>
        <w:t xml:space="preserve">. </w:t>
      </w:r>
    </w:p>
    <w:p w14:paraId="47EE54E4" w14:textId="7F1990E0" w:rsidR="006B6D46" w:rsidRPr="00B53462" w:rsidRDefault="006B6D46"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Screen Commission:</w:t>
      </w:r>
      <w:r w:rsidRPr="00B53462">
        <w:rPr>
          <w:rFonts w:ascii="Arial" w:hAnsi="Arial" w:cs="Arial"/>
          <w:sz w:val="24"/>
          <w:szCs w:val="24"/>
          <w:lang w:val="en-GB"/>
        </w:rPr>
        <w:t xml:space="preserve"> The Screen Commission </w:t>
      </w:r>
      <w:r w:rsidR="00A17DF1" w:rsidRPr="00B53462">
        <w:rPr>
          <w:rFonts w:ascii="Arial" w:hAnsi="Arial" w:cs="Arial"/>
          <w:sz w:val="24"/>
          <w:szCs w:val="24"/>
          <w:lang w:val="en-GB"/>
        </w:rPr>
        <w:t xml:space="preserve">(as part of Screen Scotland) </w:t>
      </w:r>
      <w:r w:rsidRPr="00B53462">
        <w:rPr>
          <w:rFonts w:ascii="Arial" w:hAnsi="Arial" w:cs="Arial"/>
          <w:sz w:val="24"/>
          <w:szCs w:val="24"/>
          <w:lang w:val="en-GB"/>
        </w:rPr>
        <w:t xml:space="preserve">provided data on the </w:t>
      </w:r>
      <w:r w:rsidR="0032233F" w:rsidRPr="00B53462">
        <w:rPr>
          <w:rFonts w:ascii="Arial" w:hAnsi="Arial" w:cs="Arial"/>
          <w:sz w:val="24"/>
          <w:szCs w:val="24"/>
          <w:lang w:val="en-GB"/>
        </w:rPr>
        <w:t xml:space="preserve">number of </w:t>
      </w:r>
      <w:r w:rsidRPr="00B53462">
        <w:rPr>
          <w:rFonts w:ascii="Arial" w:hAnsi="Arial" w:cs="Arial"/>
          <w:sz w:val="24"/>
          <w:szCs w:val="24"/>
          <w:lang w:val="en-GB"/>
        </w:rPr>
        <w:t>filming days for projects supported by Film Tax Relief (FTR) or High-End Tax Relief (HETR)</w:t>
      </w:r>
      <w:r w:rsidR="0032233F" w:rsidRPr="00B53462">
        <w:rPr>
          <w:rFonts w:ascii="Arial" w:hAnsi="Arial" w:cs="Arial"/>
          <w:sz w:val="24"/>
          <w:szCs w:val="24"/>
          <w:lang w:val="en-GB"/>
        </w:rPr>
        <w:t xml:space="preserve">. These filming days data were combined with </w:t>
      </w:r>
      <w:r w:rsidR="00CC3D11" w:rsidRPr="00B53462">
        <w:rPr>
          <w:rFonts w:ascii="Arial" w:hAnsi="Arial" w:cs="Arial"/>
          <w:sz w:val="24"/>
          <w:szCs w:val="24"/>
          <w:lang w:val="en-GB"/>
        </w:rPr>
        <w:t xml:space="preserve">a </w:t>
      </w:r>
      <w:r w:rsidR="0032233F" w:rsidRPr="00B53462">
        <w:rPr>
          <w:rFonts w:ascii="Arial" w:hAnsi="Arial" w:cs="Arial"/>
          <w:sz w:val="24"/>
          <w:szCs w:val="24"/>
          <w:lang w:val="en-GB"/>
        </w:rPr>
        <w:t xml:space="preserve">new rate </w:t>
      </w:r>
      <w:r w:rsidR="00C118C9" w:rsidRPr="00B53462">
        <w:rPr>
          <w:rFonts w:ascii="Arial" w:hAnsi="Arial" w:cs="Arial"/>
          <w:sz w:val="24"/>
          <w:szCs w:val="24"/>
          <w:lang w:val="en-GB"/>
        </w:rPr>
        <w:t xml:space="preserve">card </w:t>
      </w:r>
      <w:r w:rsidR="003236E0" w:rsidRPr="00B53462">
        <w:rPr>
          <w:rFonts w:ascii="Arial" w:hAnsi="Arial" w:cs="Arial"/>
          <w:sz w:val="24"/>
          <w:szCs w:val="24"/>
          <w:lang w:val="en-GB"/>
        </w:rPr>
        <w:t>ori</w:t>
      </w:r>
      <w:r w:rsidR="008E049E" w:rsidRPr="00B53462">
        <w:rPr>
          <w:rFonts w:ascii="Arial" w:hAnsi="Arial" w:cs="Arial"/>
          <w:sz w:val="24"/>
          <w:szCs w:val="24"/>
          <w:lang w:val="en-GB"/>
        </w:rPr>
        <w:t xml:space="preserve">ginally </w:t>
      </w:r>
      <w:r w:rsidR="0032233F" w:rsidRPr="00B53462">
        <w:rPr>
          <w:rFonts w:ascii="Arial" w:hAnsi="Arial" w:cs="Arial"/>
          <w:sz w:val="24"/>
          <w:szCs w:val="24"/>
          <w:lang w:val="en-GB"/>
        </w:rPr>
        <w:t xml:space="preserve">developed for BFI’s </w:t>
      </w:r>
      <w:r w:rsidR="0032233F" w:rsidRPr="00B53462">
        <w:rPr>
          <w:rFonts w:ascii="Arial" w:hAnsi="Arial" w:cs="Arial"/>
          <w:i/>
          <w:iCs/>
          <w:sz w:val="24"/>
          <w:szCs w:val="24"/>
          <w:lang w:val="en-GB"/>
        </w:rPr>
        <w:t>Screen Business 2021</w:t>
      </w:r>
      <w:r w:rsidR="0032233F" w:rsidRPr="00B53462">
        <w:rPr>
          <w:rFonts w:ascii="Arial" w:hAnsi="Arial" w:cs="Arial"/>
          <w:sz w:val="24"/>
          <w:szCs w:val="24"/>
          <w:lang w:val="en-GB"/>
        </w:rPr>
        <w:t xml:space="preserve"> </w:t>
      </w:r>
      <w:r w:rsidR="0032233F" w:rsidRPr="00B53462">
        <w:rPr>
          <w:rFonts w:ascii="Arial" w:hAnsi="Arial" w:cs="Arial"/>
          <w:sz w:val="24"/>
          <w:szCs w:val="24"/>
          <w:lang w:val="en-GB"/>
        </w:rPr>
        <w:lastRenderedPageBreak/>
        <w:t xml:space="preserve">to estimate the </w:t>
      </w:r>
      <w:r w:rsidR="009B4704" w:rsidRPr="00B53462">
        <w:rPr>
          <w:rFonts w:ascii="Arial" w:hAnsi="Arial" w:cs="Arial"/>
          <w:sz w:val="24"/>
          <w:szCs w:val="24"/>
          <w:lang w:val="en-GB"/>
        </w:rPr>
        <w:t>total spending on production in Scotland (supported by FTR or HETR)</w:t>
      </w:r>
      <w:r w:rsidR="006342B6" w:rsidRPr="00B53462">
        <w:rPr>
          <w:rFonts w:ascii="Arial" w:hAnsi="Arial" w:cs="Arial"/>
          <w:sz w:val="24"/>
          <w:szCs w:val="24"/>
          <w:lang w:val="en-GB"/>
        </w:rPr>
        <w:t>,</w:t>
      </w:r>
      <w:r w:rsidR="009B4704" w:rsidRPr="00B53462">
        <w:rPr>
          <w:rFonts w:ascii="Arial" w:hAnsi="Arial" w:cs="Arial"/>
          <w:sz w:val="24"/>
          <w:szCs w:val="24"/>
          <w:lang w:val="en-GB"/>
        </w:rPr>
        <w:t xml:space="preserve"> where spending data was not otherwise available from Screen Scotland.</w:t>
      </w:r>
      <w:r w:rsidRPr="00B53462">
        <w:rPr>
          <w:rFonts w:ascii="Arial" w:hAnsi="Arial" w:cs="Arial"/>
          <w:sz w:val="24"/>
          <w:szCs w:val="24"/>
          <w:lang w:val="en-GB"/>
        </w:rPr>
        <w:t xml:space="preserve"> </w:t>
      </w:r>
    </w:p>
    <w:p w14:paraId="47EE54E5" w14:textId="71A91BF7" w:rsidR="00CF7222" w:rsidRPr="00B53462" w:rsidRDefault="00CF7222"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BFI</w:t>
      </w:r>
      <w:r w:rsidR="00D81D2B" w:rsidRPr="00B53462">
        <w:rPr>
          <w:rFonts w:ascii="Arial" w:hAnsi="Arial" w:cs="Arial"/>
          <w:b/>
          <w:bCs/>
          <w:sz w:val="24"/>
          <w:szCs w:val="24"/>
          <w:lang w:val="en-GB"/>
        </w:rPr>
        <w:t>:</w:t>
      </w:r>
      <w:r w:rsidR="00D81D2B" w:rsidRPr="00B53462">
        <w:rPr>
          <w:rFonts w:ascii="Arial" w:hAnsi="Arial" w:cs="Arial"/>
          <w:sz w:val="24"/>
          <w:szCs w:val="24"/>
          <w:lang w:val="en-GB"/>
        </w:rPr>
        <w:t xml:space="preserve"> </w:t>
      </w:r>
      <w:r w:rsidR="007D03EE" w:rsidRPr="00B53462">
        <w:rPr>
          <w:rFonts w:ascii="Arial" w:hAnsi="Arial" w:cs="Arial"/>
          <w:sz w:val="24"/>
          <w:szCs w:val="24"/>
          <w:lang w:val="en-GB"/>
        </w:rPr>
        <w:t>Certain d</w:t>
      </w:r>
      <w:r w:rsidR="00336234" w:rsidRPr="00B53462">
        <w:rPr>
          <w:rFonts w:ascii="Arial" w:hAnsi="Arial" w:cs="Arial"/>
          <w:sz w:val="24"/>
          <w:szCs w:val="24"/>
          <w:lang w:val="en-GB"/>
        </w:rPr>
        <w:t xml:space="preserve">ata for cinema admissions </w:t>
      </w:r>
      <w:r w:rsidR="005C3638" w:rsidRPr="00B53462">
        <w:rPr>
          <w:rFonts w:ascii="Arial" w:hAnsi="Arial" w:cs="Arial"/>
          <w:sz w:val="24"/>
          <w:szCs w:val="24"/>
          <w:lang w:val="en-GB"/>
        </w:rPr>
        <w:t xml:space="preserve">was </w:t>
      </w:r>
      <w:r w:rsidR="00BB7CEA" w:rsidRPr="00B53462">
        <w:rPr>
          <w:rFonts w:ascii="Arial" w:hAnsi="Arial" w:cs="Arial"/>
          <w:sz w:val="24"/>
          <w:szCs w:val="24"/>
          <w:lang w:val="en-GB"/>
        </w:rPr>
        <w:t xml:space="preserve">sourced from the BFI. The BFI’s new production </w:t>
      </w:r>
      <w:r w:rsidR="00521540" w:rsidRPr="00B53462">
        <w:rPr>
          <w:rFonts w:ascii="Arial" w:hAnsi="Arial" w:cs="Arial"/>
          <w:sz w:val="24"/>
          <w:szCs w:val="24"/>
          <w:lang w:val="en-GB"/>
        </w:rPr>
        <w:t xml:space="preserve">daily </w:t>
      </w:r>
      <w:r w:rsidR="00BB7CEA" w:rsidRPr="00B53462">
        <w:rPr>
          <w:rFonts w:ascii="Arial" w:hAnsi="Arial" w:cs="Arial"/>
          <w:sz w:val="24"/>
          <w:szCs w:val="24"/>
          <w:lang w:val="en-GB"/>
        </w:rPr>
        <w:t xml:space="preserve">spending rate card was also used to </w:t>
      </w:r>
      <w:r w:rsidR="00521540" w:rsidRPr="00B53462">
        <w:rPr>
          <w:rFonts w:ascii="Arial" w:hAnsi="Arial" w:cs="Arial"/>
          <w:sz w:val="24"/>
          <w:szCs w:val="24"/>
          <w:lang w:val="en-GB"/>
        </w:rPr>
        <w:t>estimate total spending on FTR and HETR production Scotland, where spending data was not available from Screen Scotland.</w:t>
      </w:r>
    </w:p>
    <w:p w14:paraId="47EE54E6" w14:textId="60FDE031" w:rsidR="00CF7222" w:rsidRPr="00B53462" w:rsidRDefault="004678E2"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O</w:t>
      </w:r>
      <w:r w:rsidR="00CF7222" w:rsidRPr="00B53462">
        <w:rPr>
          <w:rFonts w:ascii="Arial" w:hAnsi="Arial" w:cs="Arial"/>
          <w:b/>
          <w:bCs/>
          <w:sz w:val="24"/>
          <w:szCs w:val="24"/>
          <w:lang w:val="en-GB"/>
        </w:rPr>
        <w:t>NS</w:t>
      </w:r>
      <w:r w:rsidR="00D74CF2" w:rsidRPr="00B53462">
        <w:rPr>
          <w:rFonts w:ascii="Arial" w:hAnsi="Arial" w:cs="Arial"/>
          <w:b/>
          <w:bCs/>
          <w:sz w:val="24"/>
          <w:szCs w:val="24"/>
          <w:lang w:val="en-GB"/>
        </w:rPr>
        <w:t>:</w:t>
      </w:r>
      <w:r w:rsidR="00D74CF2" w:rsidRPr="00B53462">
        <w:rPr>
          <w:rFonts w:ascii="Arial" w:hAnsi="Arial" w:cs="Arial"/>
          <w:sz w:val="24"/>
          <w:szCs w:val="24"/>
          <w:lang w:val="en-GB"/>
        </w:rPr>
        <w:t xml:space="preserve"> Data was sourced from various ONS surveys, including the ABS, </w:t>
      </w:r>
      <w:r w:rsidR="007A3E29" w:rsidRPr="00B53462">
        <w:rPr>
          <w:rFonts w:ascii="Arial" w:hAnsi="Arial" w:cs="Arial"/>
          <w:sz w:val="24"/>
          <w:szCs w:val="24"/>
          <w:lang w:val="en-GB"/>
        </w:rPr>
        <w:t xml:space="preserve">Annual Survey of Hours and Earnings (ASHE) and Business Register and Employment Survey (BRES) to estimate </w:t>
      </w:r>
      <w:r w:rsidR="009F16C6" w:rsidRPr="00B53462">
        <w:rPr>
          <w:rFonts w:ascii="Arial" w:hAnsi="Arial" w:cs="Arial"/>
          <w:sz w:val="24"/>
          <w:szCs w:val="24"/>
          <w:lang w:val="en-GB"/>
        </w:rPr>
        <w:t>the economic contribution of certain screen sub-sectors or develop other assumptions for estimat</w:t>
      </w:r>
      <w:r w:rsidR="00894C70" w:rsidRPr="00B53462">
        <w:rPr>
          <w:rFonts w:ascii="Arial" w:hAnsi="Arial" w:cs="Arial"/>
          <w:sz w:val="24"/>
          <w:szCs w:val="24"/>
          <w:lang w:val="en-GB"/>
        </w:rPr>
        <w:t>ing employment, COE or GVA within certain screen sub-sectors</w:t>
      </w:r>
      <w:r w:rsidR="009F16C6" w:rsidRPr="00B53462">
        <w:rPr>
          <w:rFonts w:ascii="Arial" w:hAnsi="Arial" w:cs="Arial"/>
          <w:sz w:val="24"/>
          <w:szCs w:val="24"/>
          <w:lang w:val="en-GB"/>
        </w:rPr>
        <w:t xml:space="preserve">. </w:t>
      </w:r>
    </w:p>
    <w:p w14:paraId="47EE54E7" w14:textId="0DAB646D" w:rsidR="00CF7222" w:rsidRPr="00B53462" w:rsidRDefault="00CF7222"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Ofcom</w:t>
      </w:r>
      <w:r w:rsidR="00117214" w:rsidRPr="00B53462">
        <w:rPr>
          <w:rFonts w:ascii="Arial" w:hAnsi="Arial" w:cs="Arial"/>
          <w:b/>
          <w:bCs/>
          <w:sz w:val="24"/>
          <w:szCs w:val="24"/>
          <w:lang w:val="en-GB"/>
        </w:rPr>
        <w:t>:</w:t>
      </w:r>
      <w:r w:rsidR="00117214" w:rsidRPr="00B53462">
        <w:rPr>
          <w:rFonts w:ascii="Arial" w:hAnsi="Arial" w:cs="Arial"/>
          <w:sz w:val="24"/>
          <w:szCs w:val="24"/>
          <w:lang w:val="en-GB"/>
        </w:rPr>
        <w:t xml:space="preserve"> </w:t>
      </w:r>
      <w:r w:rsidR="00E546C7" w:rsidRPr="00B53462">
        <w:rPr>
          <w:rFonts w:ascii="Arial" w:hAnsi="Arial" w:cs="Arial"/>
          <w:sz w:val="24"/>
          <w:szCs w:val="24"/>
          <w:lang w:val="en-GB"/>
        </w:rPr>
        <w:t xml:space="preserve">Data from the </w:t>
      </w:r>
      <w:r w:rsidR="00E546C7" w:rsidRPr="00B53462">
        <w:rPr>
          <w:rFonts w:ascii="Arial" w:hAnsi="Arial" w:cs="Arial"/>
          <w:i/>
          <w:iCs/>
          <w:sz w:val="24"/>
          <w:szCs w:val="24"/>
          <w:lang w:val="en-GB"/>
        </w:rPr>
        <w:t>Media Nations 202</w:t>
      </w:r>
      <w:r w:rsidR="008E049E" w:rsidRPr="00B53462">
        <w:rPr>
          <w:rFonts w:ascii="Arial" w:hAnsi="Arial" w:cs="Arial"/>
          <w:i/>
          <w:iCs/>
          <w:sz w:val="24"/>
          <w:szCs w:val="24"/>
          <w:lang w:val="en-GB"/>
        </w:rPr>
        <w:t>4</w:t>
      </w:r>
      <w:r w:rsidR="00E546C7" w:rsidRPr="00B53462">
        <w:rPr>
          <w:rFonts w:ascii="Arial" w:hAnsi="Arial" w:cs="Arial"/>
          <w:i/>
          <w:iCs/>
          <w:sz w:val="24"/>
          <w:szCs w:val="24"/>
          <w:lang w:val="en-GB"/>
        </w:rPr>
        <w:t xml:space="preserve"> Scotland</w:t>
      </w:r>
      <w:r w:rsidR="00E546C7" w:rsidRPr="00B53462">
        <w:rPr>
          <w:rFonts w:ascii="Arial" w:hAnsi="Arial" w:cs="Arial"/>
          <w:sz w:val="24"/>
          <w:szCs w:val="24"/>
          <w:lang w:val="en-GB"/>
        </w:rPr>
        <w:t xml:space="preserve"> report </w:t>
      </w:r>
      <w:r w:rsidR="007164CF" w:rsidRPr="00B53462">
        <w:rPr>
          <w:rFonts w:ascii="Arial" w:hAnsi="Arial" w:cs="Arial"/>
          <w:sz w:val="24"/>
          <w:szCs w:val="24"/>
          <w:lang w:val="en-GB"/>
        </w:rPr>
        <w:t>(which included data for 20</w:t>
      </w:r>
      <w:r w:rsidR="007D03EE" w:rsidRPr="00B53462">
        <w:rPr>
          <w:rFonts w:ascii="Arial" w:hAnsi="Arial" w:cs="Arial"/>
          <w:sz w:val="24"/>
          <w:szCs w:val="24"/>
          <w:lang w:val="en-GB"/>
        </w:rPr>
        <w:t>2</w:t>
      </w:r>
      <w:r w:rsidR="008E049E" w:rsidRPr="00B53462">
        <w:rPr>
          <w:rFonts w:ascii="Arial" w:hAnsi="Arial" w:cs="Arial"/>
          <w:sz w:val="24"/>
          <w:szCs w:val="24"/>
          <w:lang w:val="en-GB"/>
        </w:rPr>
        <w:t>3</w:t>
      </w:r>
      <w:r w:rsidR="007164CF" w:rsidRPr="00B53462">
        <w:rPr>
          <w:rFonts w:ascii="Arial" w:hAnsi="Arial" w:cs="Arial"/>
          <w:sz w:val="24"/>
          <w:szCs w:val="24"/>
          <w:lang w:val="en-GB"/>
        </w:rPr>
        <w:t xml:space="preserve">) </w:t>
      </w:r>
      <w:r w:rsidR="00E546C7" w:rsidRPr="00B53462">
        <w:rPr>
          <w:rFonts w:ascii="Arial" w:hAnsi="Arial" w:cs="Arial"/>
          <w:sz w:val="24"/>
          <w:szCs w:val="24"/>
          <w:lang w:val="en-GB"/>
        </w:rPr>
        <w:t xml:space="preserve">and </w:t>
      </w:r>
      <w:r w:rsidR="00C64C52" w:rsidRPr="00B53462">
        <w:rPr>
          <w:rFonts w:ascii="Arial" w:hAnsi="Arial" w:cs="Arial"/>
          <w:i/>
          <w:sz w:val="24"/>
          <w:szCs w:val="24"/>
          <w:lang w:val="en-GB"/>
        </w:rPr>
        <w:t>Made-Outside-London Register</w:t>
      </w:r>
      <w:r w:rsidR="00C64C52" w:rsidRPr="00B53462">
        <w:rPr>
          <w:rFonts w:ascii="Arial" w:hAnsi="Arial" w:cs="Arial"/>
          <w:sz w:val="24"/>
          <w:szCs w:val="24"/>
          <w:lang w:val="en-GB"/>
        </w:rPr>
        <w:t xml:space="preserve"> were used to estimate </w:t>
      </w:r>
      <w:r w:rsidR="0028316E" w:rsidRPr="00B53462">
        <w:rPr>
          <w:rFonts w:ascii="Arial" w:hAnsi="Arial" w:cs="Arial"/>
          <w:sz w:val="24"/>
          <w:szCs w:val="24"/>
          <w:lang w:val="en-GB"/>
        </w:rPr>
        <w:t>TV production in Scotland</w:t>
      </w:r>
      <w:r w:rsidR="007D4BB6" w:rsidRPr="00B53462">
        <w:rPr>
          <w:rFonts w:ascii="Arial" w:hAnsi="Arial" w:cs="Arial"/>
          <w:sz w:val="24"/>
          <w:szCs w:val="24"/>
          <w:lang w:val="en-GB"/>
        </w:rPr>
        <w:t xml:space="preserve">, </w:t>
      </w:r>
      <w:r w:rsidR="000E4B12" w:rsidRPr="00B53462">
        <w:rPr>
          <w:rFonts w:ascii="Arial" w:hAnsi="Arial" w:cs="Arial"/>
          <w:sz w:val="24"/>
          <w:szCs w:val="24"/>
          <w:lang w:val="en-GB"/>
        </w:rPr>
        <w:t xml:space="preserve">identify </w:t>
      </w:r>
      <w:r w:rsidR="007D4BB6" w:rsidRPr="00B53462">
        <w:rPr>
          <w:rFonts w:ascii="Arial" w:hAnsi="Arial" w:cs="Arial"/>
          <w:sz w:val="24"/>
          <w:szCs w:val="24"/>
          <w:lang w:val="en-GB"/>
        </w:rPr>
        <w:t xml:space="preserve">TV projects made in Scotland and </w:t>
      </w:r>
      <w:r w:rsidR="000E4B12" w:rsidRPr="00B53462">
        <w:rPr>
          <w:rFonts w:ascii="Arial" w:hAnsi="Arial" w:cs="Arial"/>
          <w:sz w:val="24"/>
          <w:szCs w:val="24"/>
          <w:lang w:val="en-GB"/>
        </w:rPr>
        <w:t xml:space="preserve">production companies </w:t>
      </w:r>
      <w:r w:rsidR="007D4BB6" w:rsidRPr="00B53462">
        <w:rPr>
          <w:rFonts w:ascii="Arial" w:hAnsi="Arial" w:cs="Arial"/>
          <w:sz w:val="24"/>
          <w:szCs w:val="24"/>
          <w:lang w:val="en-GB"/>
        </w:rPr>
        <w:t>operating in Scotland.</w:t>
      </w:r>
    </w:p>
    <w:p w14:paraId="47EE54E8" w14:textId="77777777" w:rsidR="00CF7222" w:rsidRPr="00B53462" w:rsidRDefault="00CF7222" w:rsidP="00A307F7">
      <w:pPr>
        <w:pStyle w:val="BodyText"/>
        <w:tabs>
          <w:tab w:val="clear" w:pos="1627"/>
        </w:tabs>
        <w:rPr>
          <w:rFonts w:ascii="Arial" w:hAnsi="Arial" w:cs="Arial"/>
          <w:sz w:val="24"/>
          <w:szCs w:val="24"/>
          <w:lang w:val="en-GB"/>
        </w:rPr>
      </w:pPr>
      <w:r w:rsidRPr="00B53462">
        <w:rPr>
          <w:rFonts w:ascii="Arial" w:hAnsi="Arial" w:cs="Arial"/>
          <w:b/>
          <w:bCs/>
          <w:sz w:val="24"/>
          <w:szCs w:val="24"/>
          <w:lang w:val="en-GB"/>
        </w:rPr>
        <w:t>Annual reports of PSBs:</w:t>
      </w:r>
      <w:r w:rsidRPr="00B53462">
        <w:rPr>
          <w:rFonts w:ascii="Arial" w:hAnsi="Arial" w:cs="Arial"/>
          <w:sz w:val="24"/>
          <w:szCs w:val="24"/>
          <w:lang w:val="en-GB"/>
        </w:rPr>
        <w:t xml:space="preserve"> Data from the </w:t>
      </w:r>
      <w:r w:rsidR="0065204B" w:rsidRPr="00B53462">
        <w:rPr>
          <w:rFonts w:ascii="Arial" w:hAnsi="Arial" w:cs="Arial"/>
          <w:sz w:val="24"/>
          <w:szCs w:val="24"/>
          <w:lang w:val="en-GB"/>
        </w:rPr>
        <w:t>annual reports published by BBC, STV, Channel 4, MG Alba and ITV</w:t>
      </w:r>
      <w:r w:rsidR="00C10F09" w:rsidRPr="00B53462">
        <w:rPr>
          <w:rStyle w:val="FootnoteReference"/>
          <w:rFonts w:ascii="Arial" w:hAnsi="Arial" w:cs="Arial"/>
          <w:sz w:val="24"/>
          <w:szCs w:val="24"/>
          <w:lang w:val="en-GB"/>
        </w:rPr>
        <w:footnoteReference w:id="14"/>
      </w:r>
      <w:r w:rsidR="0065204B" w:rsidRPr="00B53462">
        <w:rPr>
          <w:rFonts w:ascii="Arial" w:hAnsi="Arial" w:cs="Arial"/>
          <w:sz w:val="24"/>
          <w:szCs w:val="24"/>
          <w:lang w:val="en-GB"/>
        </w:rPr>
        <w:t xml:space="preserve"> w</w:t>
      </w:r>
      <w:r w:rsidR="00EA1B12" w:rsidRPr="00B53462">
        <w:rPr>
          <w:rFonts w:ascii="Arial" w:hAnsi="Arial" w:cs="Arial"/>
          <w:sz w:val="24"/>
          <w:szCs w:val="24"/>
          <w:lang w:val="en-GB"/>
        </w:rPr>
        <w:t xml:space="preserve">as used to estimate the PSBs’ </w:t>
      </w:r>
      <w:r w:rsidR="002E7308" w:rsidRPr="00B53462">
        <w:rPr>
          <w:rFonts w:ascii="Arial" w:hAnsi="Arial" w:cs="Arial"/>
          <w:sz w:val="24"/>
          <w:szCs w:val="24"/>
          <w:lang w:val="en-GB"/>
        </w:rPr>
        <w:t xml:space="preserve">spending </w:t>
      </w:r>
      <w:r w:rsidR="00EA1B12" w:rsidRPr="00B53462">
        <w:rPr>
          <w:rFonts w:ascii="Arial" w:hAnsi="Arial" w:cs="Arial"/>
          <w:sz w:val="24"/>
          <w:szCs w:val="24"/>
          <w:lang w:val="en-GB"/>
        </w:rPr>
        <w:t>on TV production and broadcasting operations in Scotland.</w:t>
      </w:r>
    </w:p>
    <w:p w14:paraId="47EE54E9" w14:textId="77777777" w:rsidR="00362F26" w:rsidRPr="00B53462" w:rsidRDefault="00362F26" w:rsidP="00362F26">
      <w:pPr>
        <w:pStyle w:val="BodyText"/>
        <w:tabs>
          <w:tab w:val="clear" w:pos="1627"/>
        </w:tabs>
        <w:rPr>
          <w:rFonts w:ascii="Arial" w:hAnsi="Arial" w:cs="Arial"/>
          <w:sz w:val="24"/>
          <w:szCs w:val="24"/>
          <w:lang w:val="en-GB"/>
        </w:rPr>
      </w:pPr>
      <w:r w:rsidRPr="00B53462">
        <w:rPr>
          <w:rFonts w:ascii="Arial" w:hAnsi="Arial" w:cs="Arial"/>
          <w:b/>
          <w:bCs/>
          <w:sz w:val="24"/>
          <w:szCs w:val="24"/>
          <w:lang w:val="en-GB"/>
        </w:rPr>
        <w:t>VisitScotland:</w:t>
      </w:r>
      <w:r w:rsidRPr="00B53462">
        <w:rPr>
          <w:rFonts w:ascii="Arial" w:hAnsi="Arial" w:cs="Arial"/>
          <w:sz w:val="24"/>
          <w:szCs w:val="24"/>
          <w:lang w:val="en-GB"/>
        </w:rPr>
        <w:t xml:space="preserve"> Certain data on visitors to Scotland and admissions to castles and other monuments in Scotland was used to model the economic contribution from screen tourism. </w:t>
      </w:r>
    </w:p>
    <w:p w14:paraId="47EE54EA" w14:textId="77777777" w:rsidR="00810BE6" w:rsidRPr="00B53462" w:rsidRDefault="00810BE6" w:rsidP="00810BE6">
      <w:pPr>
        <w:pStyle w:val="BodyText"/>
        <w:tabs>
          <w:tab w:val="clear" w:pos="1627"/>
        </w:tabs>
        <w:rPr>
          <w:rFonts w:ascii="Arial" w:hAnsi="Arial" w:cs="Arial"/>
          <w:sz w:val="24"/>
          <w:szCs w:val="24"/>
          <w:lang w:val="en-GB"/>
        </w:rPr>
      </w:pPr>
      <w:r w:rsidRPr="00B53462">
        <w:rPr>
          <w:rFonts w:ascii="Arial" w:hAnsi="Arial" w:cs="Arial"/>
          <w:b/>
          <w:bCs/>
          <w:sz w:val="24"/>
          <w:szCs w:val="24"/>
          <w:lang w:val="en-GB"/>
        </w:rPr>
        <w:t>Companies House and D&amp;B:</w:t>
      </w:r>
      <w:r w:rsidRPr="00B53462">
        <w:rPr>
          <w:rFonts w:ascii="Arial" w:hAnsi="Arial" w:cs="Arial"/>
          <w:sz w:val="24"/>
          <w:szCs w:val="24"/>
          <w:lang w:val="en-GB"/>
        </w:rPr>
        <w:t xml:space="preserve"> In some cases, turnover, employment and other financial data for specific companies operating in Scotland’s screen sector </w:t>
      </w:r>
      <w:r w:rsidR="007A3E46" w:rsidRPr="00B53462">
        <w:rPr>
          <w:rFonts w:ascii="Arial" w:hAnsi="Arial" w:cs="Arial"/>
          <w:sz w:val="24"/>
          <w:szCs w:val="24"/>
          <w:lang w:val="en-GB"/>
        </w:rPr>
        <w:t xml:space="preserve">was sourced </w:t>
      </w:r>
      <w:r w:rsidR="002459CA" w:rsidRPr="00B53462">
        <w:rPr>
          <w:rFonts w:ascii="Arial" w:hAnsi="Arial" w:cs="Arial"/>
          <w:sz w:val="24"/>
          <w:szCs w:val="24"/>
          <w:lang w:val="en-GB"/>
        </w:rPr>
        <w:t xml:space="preserve">from </w:t>
      </w:r>
      <w:r w:rsidR="00117214" w:rsidRPr="00B53462">
        <w:rPr>
          <w:rFonts w:ascii="Arial" w:hAnsi="Arial" w:cs="Arial"/>
          <w:sz w:val="24"/>
          <w:szCs w:val="24"/>
          <w:lang w:val="en-GB"/>
        </w:rPr>
        <w:t>public accounts available from Companies House or D&amp;B Hoovers.</w:t>
      </w:r>
    </w:p>
    <w:p w14:paraId="47EE54EB" w14:textId="51BDBC3C" w:rsidR="003E5031" w:rsidRPr="007E3058" w:rsidRDefault="007E3058" w:rsidP="007E3058">
      <w:pPr>
        <w:rPr>
          <w:rFonts w:ascii="Arial" w:hAnsi="Arial" w:cs="Arial"/>
          <w:b/>
          <w:bCs/>
          <w:sz w:val="28"/>
          <w:szCs w:val="32"/>
        </w:rPr>
      </w:pPr>
      <w:r>
        <w:rPr>
          <w:rFonts w:ascii="Arial" w:hAnsi="Arial" w:cs="Arial"/>
          <w:b/>
          <w:bCs/>
          <w:sz w:val="28"/>
          <w:szCs w:val="32"/>
        </w:rPr>
        <w:t xml:space="preserve">1.5.3 </w:t>
      </w:r>
      <w:r w:rsidR="003E5031" w:rsidRPr="007E3058">
        <w:rPr>
          <w:rFonts w:ascii="Arial" w:hAnsi="Arial" w:cs="Arial"/>
          <w:b/>
          <w:bCs/>
          <w:sz w:val="28"/>
          <w:szCs w:val="32"/>
        </w:rPr>
        <w:t>Primary research</w:t>
      </w:r>
    </w:p>
    <w:p w14:paraId="47EE54EC" w14:textId="77777777" w:rsidR="00FB452B" w:rsidRPr="00B53462" w:rsidRDefault="00E0461D"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The primary research consisted of a survey of </w:t>
      </w:r>
      <w:r w:rsidR="00C3754E" w:rsidRPr="00B53462">
        <w:rPr>
          <w:rFonts w:ascii="Arial" w:hAnsi="Arial" w:cs="Arial"/>
          <w:sz w:val="24"/>
          <w:szCs w:val="24"/>
          <w:lang w:val="en-GB"/>
        </w:rPr>
        <w:t xml:space="preserve">production companies </w:t>
      </w:r>
      <w:r w:rsidR="00292B67" w:rsidRPr="00B53462">
        <w:rPr>
          <w:rFonts w:ascii="Arial" w:hAnsi="Arial" w:cs="Arial"/>
          <w:sz w:val="24"/>
          <w:szCs w:val="24"/>
          <w:lang w:val="en-GB"/>
        </w:rPr>
        <w:t>and con</w:t>
      </w:r>
      <w:r w:rsidR="005721C6" w:rsidRPr="00B53462">
        <w:rPr>
          <w:rFonts w:ascii="Arial" w:hAnsi="Arial" w:cs="Arial"/>
          <w:sz w:val="24"/>
          <w:szCs w:val="24"/>
          <w:lang w:val="en-GB"/>
        </w:rPr>
        <w:t xml:space="preserve">sultation interviews with a wide range of stakeholders within the </w:t>
      </w:r>
      <w:r w:rsidR="0086472D" w:rsidRPr="00B53462">
        <w:rPr>
          <w:rFonts w:ascii="Arial" w:hAnsi="Arial" w:cs="Arial"/>
          <w:sz w:val="24"/>
          <w:szCs w:val="24"/>
          <w:lang w:val="en-GB"/>
        </w:rPr>
        <w:t>Scotland’s screen sector.</w:t>
      </w:r>
    </w:p>
    <w:p w14:paraId="47EE54ED" w14:textId="45AE05A6" w:rsidR="0086472D" w:rsidRPr="00B53462" w:rsidRDefault="002179EB" w:rsidP="00A307F7">
      <w:pPr>
        <w:pStyle w:val="BodyText"/>
        <w:tabs>
          <w:tab w:val="clear" w:pos="1627"/>
        </w:tabs>
        <w:rPr>
          <w:rFonts w:ascii="Arial" w:hAnsi="Arial" w:cs="Arial"/>
          <w:sz w:val="24"/>
          <w:szCs w:val="24"/>
          <w:lang w:val="en-GB"/>
        </w:rPr>
      </w:pPr>
      <w:r w:rsidRPr="00B53462">
        <w:rPr>
          <w:rFonts w:ascii="Arial" w:hAnsi="Arial" w:cs="Arial"/>
          <w:sz w:val="24"/>
          <w:szCs w:val="24"/>
          <w:lang w:val="en-GB"/>
        </w:rPr>
        <w:t>In collaboration with Screen Scotland, a</w:t>
      </w:r>
      <w:r w:rsidR="00CF52FF" w:rsidRPr="00B53462">
        <w:rPr>
          <w:rFonts w:ascii="Arial" w:hAnsi="Arial" w:cs="Arial"/>
          <w:sz w:val="24"/>
          <w:szCs w:val="24"/>
          <w:lang w:val="en-GB"/>
        </w:rPr>
        <w:t xml:space="preserve">n online survey of </w:t>
      </w:r>
      <w:r w:rsidR="00790618" w:rsidRPr="00B53462">
        <w:rPr>
          <w:rFonts w:ascii="Arial" w:hAnsi="Arial" w:cs="Arial"/>
          <w:sz w:val="24"/>
          <w:szCs w:val="24"/>
          <w:lang w:val="en-GB"/>
        </w:rPr>
        <w:t xml:space="preserve">production companies </w:t>
      </w:r>
      <w:r w:rsidRPr="00B53462">
        <w:rPr>
          <w:rFonts w:ascii="Arial" w:hAnsi="Arial" w:cs="Arial"/>
          <w:sz w:val="24"/>
          <w:szCs w:val="24"/>
          <w:lang w:val="en-GB"/>
        </w:rPr>
        <w:t xml:space="preserve">was conducted </w:t>
      </w:r>
      <w:r w:rsidR="003D3050" w:rsidRPr="00B53462">
        <w:rPr>
          <w:rFonts w:ascii="Arial" w:hAnsi="Arial" w:cs="Arial"/>
          <w:sz w:val="24"/>
          <w:szCs w:val="24"/>
          <w:lang w:val="en-GB"/>
        </w:rPr>
        <w:t xml:space="preserve">between </w:t>
      </w:r>
      <w:r w:rsidR="008E049E" w:rsidRPr="00B53462">
        <w:rPr>
          <w:rFonts w:ascii="Arial" w:hAnsi="Arial" w:cs="Arial"/>
          <w:sz w:val="24"/>
          <w:szCs w:val="24"/>
          <w:lang w:val="en-GB"/>
        </w:rPr>
        <w:t>September 2024</w:t>
      </w:r>
      <w:r w:rsidR="00C872E9" w:rsidRPr="00B53462">
        <w:rPr>
          <w:rFonts w:ascii="Arial" w:hAnsi="Arial" w:cs="Arial"/>
          <w:sz w:val="24"/>
          <w:szCs w:val="24"/>
          <w:lang w:val="en-GB"/>
        </w:rPr>
        <w:t xml:space="preserve"> and </w:t>
      </w:r>
      <w:r w:rsidR="008E049E" w:rsidRPr="00B53462">
        <w:rPr>
          <w:rFonts w:ascii="Arial" w:hAnsi="Arial" w:cs="Arial"/>
          <w:sz w:val="24"/>
          <w:szCs w:val="24"/>
          <w:lang w:val="en-GB"/>
        </w:rPr>
        <w:t xml:space="preserve">March </w:t>
      </w:r>
      <w:r w:rsidR="00C872E9" w:rsidRPr="00B53462">
        <w:rPr>
          <w:rFonts w:ascii="Arial" w:hAnsi="Arial" w:cs="Arial"/>
          <w:sz w:val="24"/>
          <w:szCs w:val="24"/>
          <w:lang w:val="en-GB"/>
        </w:rPr>
        <w:t>202</w:t>
      </w:r>
      <w:r w:rsidR="008E049E" w:rsidRPr="00B53462">
        <w:rPr>
          <w:rFonts w:ascii="Arial" w:hAnsi="Arial" w:cs="Arial"/>
          <w:sz w:val="24"/>
          <w:szCs w:val="24"/>
          <w:lang w:val="en-GB"/>
        </w:rPr>
        <w:t>5</w:t>
      </w:r>
      <w:r w:rsidR="003D3050" w:rsidRPr="00B53462">
        <w:rPr>
          <w:rFonts w:ascii="Arial" w:hAnsi="Arial" w:cs="Arial"/>
          <w:sz w:val="24"/>
          <w:szCs w:val="24"/>
          <w:lang w:val="en-GB"/>
        </w:rPr>
        <w:t xml:space="preserve">. The </w:t>
      </w:r>
      <w:r w:rsidR="00BA0C6F" w:rsidRPr="00B53462">
        <w:rPr>
          <w:rFonts w:ascii="Arial" w:hAnsi="Arial" w:cs="Arial"/>
          <w:sz w:val="24"/>
          <w:szCs w:val="24"/>
          <w:lang w:val="en-GB"/>
        </w:rPr>
        <w:t>main purpose of the survey was to collect data on production activity in 20</w:t>
      </w:r>
      <w:r w:rsidR="00AC41B3" w:rsidRPr="00B53462">
        <w:rPr>
          <w:rFonts w:ascii="Arial" w:hAnsi="Arial" w:cs="Arial"/>
          <w:sz w:val="24"/>
          <w:szCs w:val="24"/>
          <w:lang w:val="en-GB"/>
        </w:rPr>
        <w:t>2</w:t>
      </w:r>
      <w:r w:rsidR="008E049E" w:rsidRPr="00B53462">
        <w:rPr>
          <w:rFonts w:ascii="Arial" w:hAnsi="Arial" w:cs="Arial"/>
          <w:sz w:val="24"/>
          <w:szCs w:val="24"/>
          <w:lang w:val="en-GB"/>
        </w:rPr>
        <w:t>3</w:t>
      </w:r>
      <w:r w:rsidR="00BA0C6F" w:rsidRPr="00B53462">
        <w:rPr>
          <w:rFonts w:ascii="Arial" w:hAnsi="Arial" w:cs="Arial"/>
          <w:sz w:val="24"/>
          <w:szCs w:val="24"/>
          <w:lang w:val="en-GB"/>
        </w:rPr>
        <w:t xml:space="preserve"> </w:t>
      </w:r>
      <w:r w:rsidR="0043549D" w:rsidRPr="00B53462">
        <w:rPr>
          <w:rFonts w:ascii="Arial" w:hAnsi="Arial" w:cs="Arial"/>
          <w:sz w:val="24"/>
          <w:szCs w:val="24"/>
          <w:lang w:val="en-GB"/>
        </w:rPr>
        <w:t>that would not otherwise</w:t>
      </w:r>
      <w:r w:rsidR="00BA0C6F" w:rsidRPr="00B53462">
        <w:rPr>
          <w:rFonts w:ascii="Arial" w:hAnsi="Arial" w:cs="Arial"/>
          <w:sz w:val="24"/>
          <w:szCs w:val="24"/>
          <w:lang w:val="en-GB"/>
        </w:rPr>
        <w:t xml:space="preserve"> </w:t>
      </w:r>
      <w:r w:rsidR="00DE4EB5" w:rsidRPr="00B53462">
        <w:rPr>
          <w:rFonts w:ascii="Arial" w:hAnsi="Arial" w:cs="Arial"/>
          <w:sz w:val="24"/>
          <w:szCs w:val="24"/>
          <w:lang w:val="en-GB"/>
        </w:rPr>
        <w:t xml:space="preserve">be </w:t>
      </w:r>
      <w:r w:rsidR="00F47022" w:rsidRPr="00B53462">
        <w:rPr>
          <w:rFonts w:ascii="Arial" w:hAnsi="Arial" w:cs="Arial"/>
          <w:sz w:val="24"/>
          <w:szCs w:val="24"/>
          <w:lang w:val="en-GB"/>
        </w:rPr>
        <w:t xml:space="preserve">captured by </w:t>
      </w:r>
      <w:r w:rsidR="00140AFE" w:rsidRPr="00B53462">
        <w:rPr>
          <w:rFonts w:ascii="Arial" w:hAnsi="Arial" w:cs="Arial"/>
          <w:sz w:val="24"/>
          <w:szCs w:val="24"/>
          <w:lang w:val="en-GB"/>
        </w:rPr>
        <w:t xml:space="preserve">data available from </w:t>
      </w:r>
      <w:r w:rsidR="00F47022" w:rsidRPr="00B53462">
        <w:rPr>
          <w:rFonts w:ascii="Arial" w:hAnsi="Arial" w:cs="Arial"/>
          <w:sz w:val="24"/>
          <w:szCs w:val="24"/>
          <w:lang w:val="en-GB"/>
        </w:rPr>
        <w:t xml:space="preserve">Screen </w:t>
      </w:r>
      <w:r w:rsidR="00140AFE" w:rsidRPr="00B53462">
        <w:rPr>
          <w:rFonts w:ascii="Arial" w:hAnsi="Arial" w:cs="Arial"/>
          <w:sz w:val="24"/>
          <w:szCs w:val="24"/>
          <w:lang w:val="en-GB"/>
        </w:rPr>
        <w:t>Scotland, BFI,</w:t>
      </w:r>
      <w:r w:rsidR="00F47022" w:rsidRPr="00B53462">
        <w:rPr>
          <w:rFonts w:ascii="Arial" w:hAnsi="Arial" w:cs="Arial"/>
          <w:sz w:val="24"/>
          <w:szCs w:val="24"/>
          <w:lang w:val="en-GB"/>
        </w:rPr>
        <w:t xml:space="preserve"> </w:t>
      </w:r>
      <w:r w:rsidR="00B65767" w:rsidRPr="00B53462">
        <w:rPr>
          <w:rFonts w:ascii="Arial" w:hAnsi="Arial" w:cs="Arial"/>
          <w:sz w:val="24"/>
          <w:szCs w:val="24"/>
          <w:lang w:val="en-GB"/>
        </w:rPr>
        <w:t>Ofcom</w:t>
      </w:r>
      <w:r w:rsidR="000248D5" w:rsidRPr="00B53462">
        <w:rPr>
          <w:rFonts w:ascii="Arial" w:hAnsi="Arial" w:cs="Arial"/>
          <w:sz w:val="24"/>
          <w:szCs w:val="24"/>
          <w:lang w:val="en-GB"/>
        </w:rPr>
        <w:t xml:space="preserve"> </w:t>
      </w:r>
      <w:r w:rsidR="00DE4EB5" w:rsidRPr="00B53462">
        <w:rPr>
          <w:rFonts w:ascii="Arial" w:hAnsi="Arial" w:cs="Arial"/>
          <w:sz w:val="24"/>
          <w:szCs w:val="24"/>
          <w:lang w:val="en-GB"/>
        </w:rPr>
        <w:t>or the</w:t>
      </w:r>
      <w:r w:rsidR="000248D5" w:rsidRPr="00B53462">
        <w:rPr>
          <w:rFonts w:ascii="Arial" w:hAnsi="Arial" w:cs="Arial"/>
          <w:sz w:val="24"/>
          <w:szCs w:val="24"/>
          <w:lang w:val="en-GB"/>
        </w:rPr>
        <w:t xml:space="preserve"> PSBs</w:t>
      </w:r>
      <w:r w:rsidR="00B65767" w:rsidRPr="00B53462">
        <w:rPr>
          <w:rFonts w:ascii="Arial" w:hAnsi="Arial" w:cs="Arial"/>
          <w:sz w:val="24"/>
          <w:szCs w:val="24"/>
          <w:lang w:val="en-GB"/>
        </w:rPr>
        <w:t xml:space="preserve">. </w:t>
      </w:r>
      <w:r w:rsidR="00226697" w:rsidRPr="00B53462">
        <w:rPr>
          <w:rFonts w:ascii="Arial" w:hAnsi="Arial" w:cs="Arial"/>
          <w:sz w:val="24"/>
          <w:szCs w:val="24"/>
          <w:lang w:val="en-GB"/>
        </w:rPr>
        <w:t xml:space="preserve">The online survey was also used to gather data on development </w:t>
      </w:r>
      <w:r w:rsidR="000B50EA" w:rsidRPr="00B53462">
        <w:rPr>
          <w:rFonts w:ascii="Arial" w:hAnsi="Arial" w:cs="Arial"/>
          <w:sz w:val="24"/>
          <w:szCs w:val="24"/>
          <w:lang w:val="en-GB"/>
        </w:rPr>
        <w:t xml:space="preserve">and distribution </w:t>
      </w:r>
      <w:r w:rsidR="00EF4F44" w:rsidRPr="00B53462">
        <w:rPr>
          <w:rFonts w:ascii="Arial" w:hAnsi="Arial" w:cs="Arial"/>
          <w:sz w:val="24"/>
          <w:szCs w:val="24"/>
          <w:lang w:val="en-GB"/>
        </w:rPr>
        <w:t>– two</w:t>
      </w:r>
      <w:r w:rsidR="000B50EA" w:rsidRPr="00B53462">
        <w:rPr>
          <w:rFonts w:ascii="Arial" w:hAnsi="Arial" w:cs="Arial"/>
          <w:sz w:val="24"/>
          <w:szCs w:val="24"/>
          <w:lang w:val="en-GB"/>
        </w:rPr>
        <w:t xml:space="preserve"> </w:t>
      </w:r>
      <w:r w:rsidR="007C723E" w:rsidRPr="00B53462">
        <w:rPr>
          <w:rFonts w:ascii="Arial" w:hAnsi="Arial" w:cs="Arial"/>
          <w:sz w:val="24"/>
          <w:szCs w:val="24"/>
          <w:lang w:val="en-GB"/>
        </w:rPr>
        <w:t>segment</w:t>
      </w:r>
      <w:r w:rsidR="002E0FE3" w:rsidRPr="00B53462">
        <w:rPr>
          <w:rFonts w:ascii="Arial" w:hAnsi="Arial" w:cs="Arial"/>
          <w:sz w:val="24"/>
          <w:szCs w:val="24"/>
          <w:lang w:val="en-GB"/>
        </w:rPr>
        <w:t>s</w:t>
      </w:r>
      <w:r w:rsidR="007C723E" w:rsidRPr="00B53462">
        <w:rPr>
          <w:rFonts w:ascii="Arial" w:hAnsi="Arial" w:cs="Arial"/>
          <w:sz w:val="24"/>
          <w:szCs w:val="24"/>
          <w:lang w:val="en-GB"/>
        </w:rPr>
        <w:t xml:space="preserve"> </w:t>
      </w:r>
      <w:r w:rsidR="002E0FE3" w:rsidRPr="00B53462">
        <w:rPr>
          <w:rFonts w:ascii="Arial" w:hAnsi="Arial" w:cs="Arial"/>
          <w:sz w:val="24"/>
          <w:szCs w:val="24"/>
          <w:lang w:val="en-GB"/>
        </w:rPr>
        <w:t>of</w:t>
      </w:r>
      <w:r w:rsidR="007C723E" w:rsidRPr="00B53462">
        <w:rPr>
          <w:rFonts w:ascii="Arial" w:hAnsi="Arial" w:cs="Arial"/>
          <w:sz w:val="24"/>
          <w:szCs w:val="24"/>
          <w:lang w:val="en-GB"/>
        </w:rPr>
        <w:t xml:space="preserve"> the </w:t>
      </w:r>
      <w:r w:rsidR="00852BAA" w:rsidRPr="00B53462">
        <w:rPr>
          <w:rFonts w:ascii="Arial" w:hAnsi="Arial" w:cs="Arial"/>
          <w:sz w:val="24"/>
          <w:szCs w:val="24"/>
          <w:lang w:val="en-GB"/>
        </w:rPr>
        <w:t xml:space="preserve">screen content </w:t>
      </w:r>
      <w:r w:rsidR="007C723E" w:rsidRPr="00B53462">
        <w:rPr>
          <w:rFonts w:ascii="Arial" w:hAnsi="Arial" w:cs="Arial"/>
          <w:sz w:val="24"/>
          <w:szCs w:val="24"/>
          <w:lang w:val="en-GB"/>
        </w:rPr>
        <w:t>value chain for which compre</w:t>
      </w:r>
      <w:r w:rsidR="001A6E9B" w:rsidRPr="00B53462">
        <w:rPr>
          <w:rFonts w:ascii="Arial" w:hAnsi="Arial" w:cs="Arial"/>
          <w:sz w:val="24"/>
          <w:szCs w:val="24"/>
          <w:lang w:val="en-GB"/>
        </w:rPr>
        <w:t xml:space="preserve">hensive data is not necessarily </w:t>
      </w:r>
      <w:r w:rsidR="00E66E19" w:rsidRPr="00B53462">
        <w:rPr>
          <w:rFonts w:ascii="Arial" w:hAnsi="Arial" w:cs="Arial"/>
          <w:sz w:val="24"/>
          <w:szCs w:val="24"/>
          <w:lang w:val="en-GB"/>
        </w:rPr>
        <w:t xml:space="preserve">available from other sources. </w:t>
      </w:r>
      <w:r w:rsidR="00E50B80" w:rsidRPr="00B53462">
        <w:rPr>
          <w:rFonts w:ascii="Arial" w:hAnsi="Arial" w:cs="Arial"/>
          <w:sz w:val="24"/>
          <w:szCs w:val="24"/>
          <w:lang w:val="en-GB"/>
        </w:rPr>
        <w:t xml:space="preserve">Screen Scotland invited </w:t>
      </w:r>
      <w:r w:rsidR="00EF1665" w:rsidRPr="00B53462">
        <w:rPr>
          <w:rFonts w:ascii="Arial" w:hAnsi="Arial" w:cs="Arial"/>
          <w:sz w:val="24"/>
          <w:szCs w:val="24"/>
          <w:lang w:val="en-GB"/>
        </w:rPr>
        <w:t>over 200</w:t>
      </w:r>
      <w:r w:rsidR="00585867" w:rsidRPr="00B53462">
        <w:rPr>
          <w:rFonts w:ascii="Arial" w:hAnsi="Arial" w:cs="Arial"/>
          <w:sz w:val="24"/>
          <w:szCs w:val="24"/>
          <w:lang w:val="en-GB"/>
        </w:rPr>
        <w:t xml:space="preserve"> </w:t>
      </w:r>
      <w:r w:rsidR="00C8488B" w:rsidRPr="00B53462">
        <w:rPr>
          <w:rFonts w:ascii="Arial" w:hAnsi="Arial" w:cs="Arial"/>
          <w:sz w:val="24"/>
          <w:szCs w:val="24"/>
          <w:lang w:val="en-GB"/>
        </w:rPr>
        <w:t>produc</w:t>
      </w:r>
      <w:r w:rsidR="00E50B80" w:rsidRPr="00B53462">
        <w:rPr>
          <w:rFonts w:ascii="Arial" w:hAnsi="Arial" w:cs="Arial"/>
          <w:sz w:val="24"/>
          <w:szCs w:val="24"/>
          <w:lang w:val="en-GB"/>
        </w:rPr>
        <w:t>tion</w:t>
      </w:r>
      <w:r w:rsidR="00C8488B" w:rsidRPr="00B53462">
        <w:rPr>
          <w:rFonts w:ascii="Arial" w:hAnsi="Arial" w:cs="Arial"/>
          <w:sz w:val="24"/>
          <w:szCs w:val="24"/>
          <w:lang w:val="en-GB"/>
        </w:rPr>
        <w:t xml:space="preserve"> </w:t>
      </w:r>
      <w:r w:rsidR="00E50B80" w:rsidRPr="00B53462">
        <w:rPr>
          <w:rFonts w:ascii="Arial" w:hAnsi="Arial" w:cs="Arial"/>
          <w:sz w:val="24"/>
          <w:szCs w:val="24"/>
          <w:lang w:val="en-GB"/>
        </w:rPr>
        <w:t xml:space="preserve">companies </w:t>
      </w:r>
      <w:r w:rsidR="000976DD" w:rsidRPr="00B53462">
        <w:rPr>
          <w:rFonts w:ascii="Arial" w:hAnsi="Arial" w:cs="Arial"/>
          <w:sz w:val="24"/>
          <w:szCs w:val="24"/>
          <w:lang w:val="en-GB"/>
        </w:rPr>
        <w:t xml:space="preserve">to </w:t>
      </w:r>
      <w:r w:rsidR="00E50B80" w:rsidRPr="00B53462">
        <w:rPr>
          <w:rFonts w:ascii="Arial" w:hAnsi="Arial" w:cs="Arial"/>
          <w:sz w:val="24"/>
          <w:szCs w:val="24"/>
          <w:lang w:val="en-GB"/>
        </w:rPr>
        <w:t xml:space="preserve">participate in </w:t>
      </w:r>
      <w:r w:rsidR="000976DD" w:rsidRPr="00B53462">
        <w:rPr>
          <w:rFonts w:ascii="Arial" w:hAnsi="Arial" w:cs="Arial"/>
          <w:sz w:val="24"/>
          <w:szCs w:val="24"/>
          <w:lang w:val="en-GB"/>
        </w:rPr>
        <w:t xml:space="preserve">the </w:t>
      </w:r>
      <w:r w:rsidR="00E50B80" w:rsidRPr="00B53462">
        <w:rPr>
          <w:rFonts w:ascii="Arial" w:hAnsi="Arial" w:cs="Arial"/>
          <w:sz w:val="24"/>
          <w:szCs w:val="24"/>
          <w:lang w:val="en-GB"/>
        </w:rPr>
        <w:t xml:space="preserve">online </w:t>
      </w:r>
      <w:r w:rsidR="000976DD" w:rsidRPr="00B53462">
        <w:rPr>
          <w:rFonts w:ascii="Arial" w:hAnsi="Arial" w:cs="Arial"/>
          <w:sz w:val="24"/>
          <w:szCs w:val="24"/>
          <w:lang w:val="en-GB"/>
        </w:rPr>
        <w:t>survey</w:t>
      </w:r>
      <w:r w:rsidR="00E50B80" w:rsidRPr="00B53462">
        <w:rPr>
          <w:rFonts w:ascii="Arial" w:hAnsi="Arial" w:cs="Arial"/>
          <w:sz w:val="24"/>
          <w:szCs w:val="24"/>
          <w:lang w:val="en-GB"/>
        </w:rPr>
        <w:t xml:space="preserve"> research</w:t>
      </w:r>
      <w:r w:rsidR="000976DD" w:rsidRPr="00B53462">
        <w:rPr>
          <w:rFonts w:ascii="Arial" w:hAnsi="Arial" w:cs="Arial"/>
          <w:sz w:val="24"/>
          <w:szCs w:val="24"/>
          <w:lang w:val="en-GB"/>
        </w:rPr>
        <w:t xml:space="preserve">. A total of </w:t>
      </w:r>
      <w:r w:rsidR="009066A7" w:rsidRPr="00B53462">
        <w:rPr>
          <w:rFonts w:ascii="Arial" w:hAnsi="Arial" w:cs="Arial"/>
          <w:sz w:val="24"/>
          <w:szCs w:val="24"/>
          <w:lang w:val="en-GB"/>
        </w:rPr>
        <w:t>54</w:t>
      </w:r>
      <w:r w:rsidR="00E50B80" w:rsidRPr="00B53462">
        <w:rPr>
          <w:rFonts w:ascii="Arial" w:hAnsi="Arial" w:cs="Arial"/>
          <w:sz w:val="24"/>
          <w:szCs w:val="24"/>
          <w:lang w:val="en-GB"/>
        </w:rPr>
        <w:t xml:space="preserve"> production companies submitted completed responses to the survey.</w:t>
      </w:r>
      <w:r w:rsidR="009066A7" w:rsidRPr="00B53462">
        <w:rPr>
          <w:rFonts w:ascii="Arial" w:hAnsi="Arial" w:cs="Arial"/>
          <w:sz w:val="24"/>
          <w:szCs w:val="24"/>
          <w:lang w:val="en-GB"/>
        </w:rPr>
        <w:t xml:space="preserve"> Crucially, several of the largest production companies </w:t>
      </w:r>
      <w:r w:rsidR="00967200" w:rsidRPr="00B53462">
        <w:rPr>
          <w:rFonts w:ascii="Arial" w:hAnsi="Arial" w:cs="Arial"/>
          <w:sz w:val="24"/>
          <w:szCs w:val="24"/>
          <w:lang w:val="en-GB"/>
        </w:rPr>
        <w:t>in Scotland submitted survey responses.</w:t>
      </w:r>
      <w:r w:rsidR="00E66E19" w:rsidRPr="00B53462">
        <w:rPr>
          <w:rFonts w:ascii="Arial" w:hAnsi="Arial" w:cs="Arial"/>
          <w:sz w:val="24"/>
          <w:szCs w:val="24"/>
          <w:lang w:val="en-GB"/>
        </w:rPr>
        <w:t xml:space="preserve"> </w:t>
      </w:r>
      <w:r w:rsidR="00B44EF1" w:rsidRPr="00B53462">
        <w:rPr>
          <w:rFonts w:ascii="Arial" w:hAnsi="Arial" w:cs="Arial"/>
          <w:sz w:val="24"/>
          <w:szCs w:val="24"/>
          <w:lang w:val="en-GB"/>
        </w:rPr>
        <w:t>This is</w:t>
      </w:r>
      <w:r w:rsidR="00CE7B29" w:rsidRPr="00B53462">
        <w:rPr>
          <w:rFonts w:ascii="Arial" w:hAnsi="Arial" w:cs="Arial"/>
          <w:sz w:val="24"/>
          <w:szCs w:val="24"/>
          <w:lang w:val="en-GB"/>
        </w:rPr>
        <w:t xml:space="preserve"> the same sample</w:t>
      </w:r>
      <w:r w:rsidR="007F2A2D" w:rsidRPr="00B53462">
        <w:rPr>
          <w:rFonts w:ascii="Arial" w:hAnsi="Arial" w:cs="Arial"/>
          <w:sz w:val="24"/>
          <w:szCs w:val="24"/>
          <w:lang w:val="en-GB"/>
        </w:rPr>
        <w:t xml:space="preserve"> size</w:t>
      </w:r>
      <w:r w:rsidR="00CE7B29" w:rsidRPr="00B53462">
        <w:rPr>
          <w:rFonts w:ascii="Arial" w:hAnsi="Arial" w:cs="Arial"/>
          <w:sz w:val="24"/>
          <w:szCs w:val="24"/>
          <w:lang w:val="en-GB"/>
        </w:rPr>
        <w:t xml:space="preserve"> as in 2021.</w:t>
      </w:r>
    </w:p>
    <w:p w14:paraId="47EE54EF" w14:textId="4977EEAC" w:rsidR="00B04054" w:rsidRPr="007E3058" w:rsidRDefault="00EF3BAD" w:rsidP="007E3058">
      <w:pPr>
        <w:rPr>
          <w:rFonts w:ascii="Arial" w:hAnsi="Arial" w:cs="Arial"/>
          <w:b/>
          <w:bCs/>
          <w:sz w:val="28"/>
          <w:szCs w:val="28"/>
        </w:rPr>
      </w:pPr>
      <w:r w:rsidRPr="007E3058">
        <w:rPr>
          <w:rFonts w:ascii="Arial" w:hAnsi="Arial" w:cs="Arial"/>
          <w:b/>
          <w:bCs/>
          <w:sz w:val="28"/>
          <w:szCs w:val="28"/>
        </w:rPr>
        <w:t>1.5.</w:t>
      </w:r>
      <w:r w:rsidR="007E3058">
        <w:rPr>
          <w:rFonts w:ascii="Arial" w:hAnsi="Arial" w:cs="Arial"/>
          <w:b/>
          <w:bCs/>
          <w:sz w:val="28"/>
          <w:szCs w:val="28"/>
        </w:rPr>
        <w:t>4</w:t>
      </w:r>
      <w:r w:rsidRPr="007E3058">
        <w:rPr>
          <w:rFonts w:ascii="Arial" w:hAnsi="Arial" w:cs="Arial"/>
          <w:b/>
          <w:bCs/>
          <w:sz w:val="28"/>
          <w:szCs w:val="28"/>
        </w:rPr>
        <w:t xml:space="preserve"> </w:t>
      </w:r>
      <w:r w:rsidR="00B04054" w:rsidRPr="007E3058">
        <w:rPr>
          <w:rFonts w:ascii="Arial" w:hAnsi="Arial" w:cs="Arial"/>
          <w:b/>
          <w:bCs/>
          <w:sz w:val="28"/>
          <w:szCs w:val="28"/>
        </w:rPr>
        <w:t xml:space="preserve">Economic </w:t>
      </w:r>
      <w:r w:rsidR="001178D8" w:rsidRPr="007E3058">
        <w:rPr>
          <w:rFonts w:ascii="Arial" w:hAnsi="Arial" w:cs="Arial"/>
          <w:b/>
          <w:bCs/>
          <w:sz w:val="28"/>
          <w:szCs w:val="28"/>
        </w:rPr>
        <w:t xml:space="preserve">impact </w:t>
      </w:r>
      <w:r w:rsidR="00B04054" w:rsidRPr="007E3058">
        <w:rPr>
          <w:rFonts w:ascii="Arial" w:hAnsi="Arial" w:cs="Arial"/>
          <w:b/>
          <w:bCs/>
          <w:sz w:val="28"/>
          <w:szCs w:val="28"/>
        </w:rPr>
        <w:t>modelling</w:t>
      </w:r>
    </w:p>
    <w:p w14:paraId="47EE54F0" w14:textId="77777777" w:rsidR="00404F99" w:rsidRPr="00B53462" w:rsidRDefault="003D7895" w:rsidP="00B87E64">
      <w:pPr>
        <w:pStyle w:val="BodyText"/>
        <w:rPr>
          <w:rFonts w:ascii="Arial" w:hAnsi="Arial" w:cs="Arial"/>
          <w:sz w:val="24"/>
          <w:szCs w:val="24"/>
          <w:lang w:val="en-GB"/>
        </w:rPr>
      </w:pPr>
      <w:r w:rsidRPr="00B53462">
        <w:rPr>
          <w:rFonts w:ascii="Arial" w:hAnsi="Arial" w:cs="Arial"/>
          <w:sz w:val="24"/>
          <w:szCs w:val="24"/>
          <w:lang w:val="en-GB"/>
        </w:rPr>
        <w:t xml:space="preserve">The data collected through the desk and primary research </w:t>
      </w:r>
      <w:r w:rsidR="00B87E64" w:rsidRPr="00B53462">
        <w:rPr>
          <w:rFonts w:ascii="Arial" w:hAnsi="Arial" w:cs="Arial"/>
          <w:sz w:val="24"/>
          <w:szCs w:val="24"/>
          <w:lang w:val="en-GB"/>
        </w:rPr>
        <w:t xml:space="preserve">was used in combination with </w:t>
      </w:r>
      <w:r w:rsidRPr="00B53462">
        <w:rPr>
          <w:rFonts w:ascii="Arial" w:hAnsi="Arial" w:cs="Arial"/>
          <w:sz w:val="24"/>
          <w:szCs w:val="24"/>
          <w:lang w:val="en-GB"/>
        </w:rPr>
        <w:t>Nordicity</w:t>
      </w:r>
      <w:r w:rsidR="00B87E64" w:rsidRPr="00B53462">
        <w:rPr>
          <w:rFonts w:ascii="Arial" w:hAnsi="Arial" w:cs="Arial"/>
          <w:sz w:val="24"/>
          <w:szCs w:val="24"/>
          <w:lang w:val="en-GB"/>
        </w:rPr>
        <w:t>’s</w:t>
      </w:r>
      <w:r w:rsidRPr="00B53462">
        <w:rPr>
          <w:rFonts w:ascii="Arial" w:hAnsi="Arial" w:cs="Arial"/>
          <w:sz w:val="24"/>
          <w:szCs w:val="24"/>
          <w:lang w:val="en-GB"/>
        </w:rPr>
        <w:t xml:space="preserve"> MyEIA™ Model to generate estimates of economic impact</w:t>
      </w:r>
      <w:r w:rsidR="00B87E64" w:rsidRPr="00B53462">
        <w:rPr>
          <w:rFonts w:ascii="Arial" w:hAnsi="Arial" w:cs="Arial"/>
          <w:sz w:val="24"/>
          <w:szCs w:val="24"/>
          <w:lang w:val="en-GB"/>
        </w:rPr>
        <w:t xml:space="preserve"> in terms </w:t>
      </w:r>
      <w:r w:rsidR="00B87E64" w:rsidRPr="00B53462">
        <w:rPr>
          <w:rFonts w:ascii="Arial" w:hAnsi="Arial" w:cs="Arial"/>
          <w:sz w:val="24"/>
          <w:szCs w:val="24"/>
          <w:lang w:val="en-GB"/>
        </w:rPr>
        <w:lastRenderedPageBreak/>
        <w:t xml:space="preserve">of </w:t>
      </w:r>
      <w:r w:rsidR="00E14038" w:rsidRPr="00B53462">
        <w:rPr>
          <w:rFonts w:ascii="Arial" w:hAnsi="Arial" w:cs="Arial"/>
          <w:sz w:val="24"/>
          <w:szCs w:val="24"/>
          <w:lang w:val="en-GB"/>
        </w:rPr>
        <w:t xml:space="preserve">full-time equivalent (FTE) </w:t>
      </w:r>
      <w:r w:rsidR="00B87E64" w:rsidRPr="00B53462">
        <w:rPr>
          <w:rFonts w:ascii="Arial" w:hAnsi="Arial" w:cs="Arial"/>
          <w:sz w:val="24"/>
          <w:szCs w:val="24"/>
          <w:lang w:val="en-GB"/>
        </w:rPr>
        <w:t>employment</w:t>
      </w:r>
      <w:r w:rsidR="00E14038" w:rsidRPr="00B53462">
        <w:rPr>
          <w:rFonts w:ascii="Arial" w:hAnsi="Arial" w:cs="Arial"/>
          <w:sz w:val="24"/>
          <w:szCs w:val="24"/>
          <w:lang w:val="en-GB"/>
        </w:rPr>
        <w:t xml:space="preserve">, COE and GVA. The </w:t>
      </w:r>
      <w:r w:rsidR="00D968BB" w:rsidRPr="00B53462">
        <w:rPr>
          <w:rFonts w:ascii="Arial" w:hAnsi="Arial" w:cs="Arial"/>
          <w:sz w:val="24"/>
          <w:szCs w:val="24"/>
          <w:lang w:val="en-GB"/>
        </w:rPr>
        <w:t xml:space="preserve">general </w:t>
      </w:r>
      <w:r w:rsidR="00E14038" w:rsidRPr="00B53462">
        <w:rPr>
          <w:rFonts w:ascii="Arial" w:hAnsi="Arial" w:cs="Arial"/>
          <w:sz w:val="24"/>
          <w:szCs w:val="24"/>
          <w:lang w:val="en-GB"/>
        </w:rPr>
        <w:t xml:space="preserve">MyEIA™ Model </w:t>
      </w:r>
      <w:r w:rsidRPr="00B53462">
        <w:rPr>
          <w:rFonts w:ascii="Arial" w:hAnsi="Arial" w:cs="Arial"/>
          <w:sz w:val="24"/>
          <w:szCs w:val="24"/>
          <w:lang w:val="en-GB"/>
        </w:rPr>
        <w:t>is based on the input-output tables and other economic statistics published by ONS</w:t>
      </w:r>
      <w:r w:rsidR="00D9236F" w:rsidRPr="00B53462">
        <w:rPr>
          <w:rFonts w:ascii="Arial" w:hAnsi="Arial" w:cs="Arial"/>
          <w:sz w:val="24"/>
          <w:szCs w:val="24"/>
          <w:lang w:val="en-GB"/>
        </w:rPr>
        <w:t>.</w:t>
      </w:r>
      <w:r w:rsidR="00D815A8" w:rsidRPr="00B53462">
        <w:rPr>
          <w:rFonts w:ascii="Arial" w:hAnsi="Arial" w:cs="Arial"/>
          <w:sz w:val="24"/>
          <w:szCs w:val="24"/>
          <w:lang w:val="en-GB"/>
        </w:rPr>
        <w:t xml:space="preserve"> </w:t>
      </w:r>
      <w:r w:rsidR="00D968BB" w:rsidRPr="00B53462">
        <w:rPr>
          <w:rFonts w:ascii="Arial" w:hAnsi="Arial" w:cs="Arial"/>
          <w:sz w:val="24"/>
          <w:szCs w:val="24"/>
          <w:lang w:val="en-GB"/>
        </w:rPr>
        <w:t xml:space="preserve">The MyEIA™ Model used for this study was based on the </w:t>
      </w:r>
      <w:r w:rsidR="00404F99" w:rsidRPr="00B53462">
        <w:rPr>
          <w:rFonts w:ascii="Arial" w:hAnsi="Arial" w:cs="Arial"/>
          <w:sz w:val="24"/>
          <w:szCs w:val="24"/>
          <w:lang w:val="en-GB"/>
        </w:rPr>
        <w:t xml:space="preserve">input-output tables published </w:t>
      </w:r>
      <w:r w:rsidR="0031779A" w:rsidRPr="00B53462">
        <w:rPr>
          <w:rFonts w:ascii="Arial" w:hAnsi="Arial" w:cs="Arial"/>
          <w:sz w:val="24"/>
          <w:szCs w:val="24"/>
          <w:lang w:val="en-GB"/>
        </w:rPr>
        <w:t xml:space="preserve">by the </w:t>
      </w:r>
      <w:r w:rsidR="00404F99" w:rsidRPr="00B53462">
        <w:rPr>
          <w:rFonts w:ascii="Arial" w:hAnsi="Arial" w:cs="Arial"/>
          <w:sz w:val="24"/>
          <w:szCs w:val="24"/>
          <w:lang w:val="en-GB"/>
        </w:rPr>
        <w:t xml:space="preserve">Scottish </w:t>
      </w:r>
      <w:r w:rsidR="0031779A" w:rsidRPr="00B53462">
        <w:rPr>
          <w:rFonts w:ascii="Arial" w:hAnsi="Arial" w:cs="Arial"/>
          <w:sz w:val="24"/>
          <w:szCs w:val="24"/>
          <w:lang w:val="en-GB"/>
        </w:rPr>
        <w:t xml:space="preserve">Government </w:t>
      </w:r>
      <w:r w:rsidR="00404F99" w:rsidRPr="00B53462">
        <w:rPr>
          <w:rFonts w:ascii="Arial" w:hAnsi="Arial" w:cs="Arial"/>
          <w:sz w:val="24"/>
          <w:szCs w:val="24"/>
          <w:lang w:val="en-GB"/>
        </w:rPr>
        <w:t xml:space="preserve">for Scotland’s economy. </w:t>
      </w:r>
    </w:p>
    <w:p w14:paraId="47EE54F1" w14:textId="7A94B05C" w:rsidR="00C81735" w:rsidRPr="00B53462" w:rsidRDefault="00D815A8" w:rsidP="00B87E64">
      <w:pPr>
        <w:pStyle w:val="BodyText"/>
        <w:rPr>
          <w:rFonts w:ascii="Arial" w:hAnsi="Arial" w:cs="Arial"/>
          <w:sz w:val="24"/>
          <w:szCs w:val="24"/>
          <w:lang w:val="en-GB"/>
        </w:rPr>
      </w:pPr>
      <w:r w:rsidRPr="00B53462">
        <w:rPr>
          <w:rFonts w:ascii="Arial" w:hAnsi="Arial" w:cs="Arial"/>
          <w:sz w:val="24"/>
          <w:szCs w:val="24"/>
          <w:lang w:val="en-GB"/>
        </w:rPr>
        <w:t xml:space="preserve">The bespoke nature of the MyEIA Model™ means that it can provide reliable estimates for any industry, even if that industry is not among the </w:t>
      </w:r>
      <w:r w:rsidR="00693936" w:rsidRPr="00B53462">
        <w:rPr>
          <w:rFonts w:ascii="Arial" w:hAnsi="Arial" w:cs="Arial"/>
          <w:sz w:val="24"/>
          <w:szCs w:val="24"/>
          <w:lang w:val="en-GB"/>
        </w:rPr>
        <w:t>98</w:t>
      </w:r>
      <w:r w:rsidRPr="00B53462">
        <w:rPr>
          <w:rFonts w:ascii="Arial" w:hAnsi="Arial" w:cs="Arial"/>
          <w:sz w:val="24"/>
          <w:szCs w:val="24"/>
          <w:lang w:val="en-GB"/>
        </w:rPr>
        <w:t xml:space="preserve"> industries that comprise </w:t>
      </w:r>
      <w:r w:rsidR="0031779A" w:rsidRPr="00B53462">
        <w:rPr>
          <w:rFonts w:ascii="Arial" w:hAnsi="Arial" w:cs="Arial"/>
          <w:sz w:val="24"/>
          <w:szCs w:val="24"/>
          <w:lang w:val="en-GB"/>
        </w:rPr>
        <w:t xml:space="preserve">the </w:t>
      </w:r>
      <w:r w:rsidR="002D517D" w:rsidRPr="00B53462">
        <w:rPr>
          <w:rFonts w:ascii="Arial" w:hAnsi="Arial" w:cs="Arial"/>
          <w:sz w:val="24"/>
          <w:szCs w:val="24"/>
          <w:lang w:val="en-GB"/>
        </w:rPr>
        <w:t xml:space="preserve">Scottish Government’s </w:t>
      </w:r>
      <w:r w:rsidRPr="00B53462">
        <w:rPr>
          <w:rFonts w:ascii="Arial" w:hAnsi="Arial" w:cs="Arial"/>
          <w:sz w:val="24"/>
          <w:szCs w:val="24"/>
          <w:lang w:val="en-GB"/>
        </w:rPr>
        <w:t>201</w:t>
      </w:r>
      <w:r w:rsidR="00693936" w:rsidRPr="00B53462">
        <w:rPr>
          <w:rFonts w:ascii="Arial" w:hAnsi="Arial" w:cs="Arial"/>
          <w:sz w:val="24"/>
          <w:szCs w:val="24"/>
          <w:lang w:val="en-GB"/>
        </w:rPr>
        <w:t>9</w:t>
      </w:r>
      <w:r w:rsidRPr="00B53462">
        <w:rPr>
          <w:rFonts w:ascii="Arial" w:hAnsi="Arial" w:cs="Arial"/>
          <w:sz w:val="24"/>
          <w:szCs w:val="24"/>
          <w:lang w:val="en-GB"/>
        </w:rPr>
        <w:t xml:space="preserve"> </w:t>
      </w:r>
      <w:r w:rsidR="007D36C8" w:rsidRPr="00B53462">
        <w:rPr>
          <w:rFonts w:ascii="Arial" w:hAnsi="Arial" w:cs="Arial"/>
          <w:sz w:val="24"/>
          <w:szCs w:val="24"/>
          <w:lang w:val="en-GB"/>
        </w:rPr>
        <w:t xml:space="preserve">supply and use </w:t>
      </w:r>
      <w:r w:rsidRPr="00B53462">
        <w:rPr>
          <w:rFonts w:ascii="Arial" w:hAnsi="Arial" w:cs="Arial"/>
          <w:sz w:val="24"/>
          <w:szCs w:val="24"/>
          <w:lang w:val="en-GB"/>
        </w:rPr>
        <w:t>tables.</w:t>
      </w:r>
      <w:r w:rsidR="00C5502E" w:rsidRPr="00B53462">
        <w:rPr>
          <w:rStyle w:val="FootnoteReference"/>
          <w:rFonts w:ascii="Arial" w:hAnsi="Arial" w:cs="Arial"/>
          <w:sz w:val="24"/>
          <w:szCs w:val="24"/>
          <w:lang w:val="en-GB"/>
        </w:rPr>
        <w:footnoteReference w:id="15"/>
      </w:r>
      <w:r w:rsidRPr="00B53462">
        <w:rPr>
          <w:rFonts w:ascii="Arial" w:hAnsi="Arial" w:cs="Arial"/>
          <w:sz w:val="24"/>
          <w:szCs w:val="24"/>
          <w:lang w:val="en-GB"/>
        </w:rPr>
        <w:t xml:space="preserve"> With detailed data on expenditures within an industry or any type of economic shock, the MyEIA Model™ can generate estimates of direct, indirect and induced economic impacts</w:t>
      </w:r>
      <w:r w:rsidR="00487B71" w:rsidRPr="00B53462">
        <w:rPr>
          <w:rFonts w:ascii="Arial" w:hAnsi="Arial" w:cs="Arial"/>
          <w:sz w:val="24"/>
          <w:szCs w:val="24"/>
          <w:lang w:val="en-GB"/>
        </w:rPr>
        <w:t xml:space="preserve"> (see </w:t>
      </w:r>
      <w:r w:rsidR="00487B71" w:rsidRPr="00B53462">
        <w:rPr>
          <w:rFonts w:ascii="Arial" w:hAnsi="Arial" w:cs="Arial"/>
          <w:sz w:val="24"/>
          <w:szCs w:val="24"/>
          <w:lang w:val="en-GB"/>
        </w:rPr>
        <w:fldChar w:fldCharType="begin"/>
      </w:r>
      <w:r w:rsidR="00487B71" w:rsidRPr="00B53462">
        <w:rPr>
          <w:rFonts w:ascii="Arial" w:hAnsi="Arial" w:cs="Arial"/>
          <w:sz w:val="24"/>
          <w:szCs w:val="24"/>
          <w:lang w:val="en-GB"/>
        </w:rPr>
        <w:instrText xml:space="preserve"> REF _Ref87513825 \h </w:instrText>
      </w:r>
      <w:r w:rsidR="00957066" w:rsidRPr="00B53462">
        <w:rPr>
          <w:rFonts w:ascii="Arial" w:hAnsi="Arial" w:cs="Arial"/>
          <w:sz w:val="24"/>
          <w:szCs w:val="24"/>
          <w:lang w:val="en-GB"/>
        </w:rPr>
        <w:instrText xml:space="preserve"> \* MERGEFORMAT </w:instrText>
      </w:r>
      <w:r w:rsidR="00487B71" w:rsidRPr="00B53462">
        <w:rPr>
          <w:rFonts w:ascii="Arial" w:hAnsi="Arial" w:cs="Arial"/>
          <w:sz w:val="24"/>
          <w:szCs w:val="24"/>
          <w:lang w:val="en-GB"/>
        </w:rPr>
      </w:r>
      <w:r w:rsidR="00487B71" w:rsidRPr="00B53462">
        <w:rPr>
          <w:rFonts w:ascii="Arial" w:hAnsi="Arial" w:cs="Arial"/>
          <w:sz w:val="24"/>
          <w:szCs w:val="24"/>
          <w:lang w:val="en-GB"/>
        </w:rPr>
        <w:fldChar w:fldCharType="separate"/>
      </w:r>
      <w:r w:rsidR="00AF32C9" w:rsidRPr="00B53462">
        <w:rPr>
          <w:rFonts w:ascii="Arial" w:hAnsi="Arial" w:cs="Arial"/>
          <w:sz w:val="24"/>
          <w:szCs w:val="24"/>
        </w:rPr>
        <w:t xml:space="preserve">Box </w:t>
      </w:r>
      <w:r w:rsidR="00AF32C9" w:rsidRPr="00B53462">
        <w:rPr>
          <w:rFonts w:ascii="Arial" w:hAnsi="Arial" w:cs="Arial"/>
          <w:noProof/>
          <w:sz w:val="24"/>
          <w:szCs w:val="24"/>
        </w:rPr>
        <w:t>3</w:t>
      </w:r>
      <w:r w:rsidR="00487B71" w:rsidRPr="00B53462">
        <w:rPr>
          <w:rFonts w:ascii="Arial" w:hAnsi="Arial" w:cs="Arial"/>
          <w:sz w:val="24"/>
          <w:szCs w:val="24"/>
          <w:lang w:val="en-GB"/>
        </w:rPr>
        <w:fldChar w:fldCharType="end"/>
      </w:r>
      <w:r w:rsidR="00487B71" w:rsidRPr="00B53462">
        <w:rPr>
          <w:rFonts w:ascii="Arial" w:hAnsi="Arial" w:cs="Arial"/>
          <w:sz w:val="24"/>
          <w:szCs w:val="24"/>
          <w:lang w:val="en-GB"/>
        </w:rPr>
        <w:t xml:space="preserve"> for definitions)</w:t>
      </w:r>
      <w:r w:rsidRPr="00B53462">
        <w:rPr>
          <w:rFonts w:ascii="Arial" w:hAnsi="Arial" w:cs="Arial"/>
          <w:sz w:val="24"/>
          <w:szCs w:val="24"/>
          <w:lang w:val="en-GB"/>
        </w:rPr>
        <w:t>.</w:t>
      </w:r>
      <w:r w:rsidR="00C10570" w:rsidRPr="00B53462">
        <w:rPr>
          <w:rFonts w:ascii="Arial" w:hAnsi="Arial" w:cs="Arial"/>
          <w:sz w:val="24"/>
          <w:szCs w:val="24"/>
          <w:lang w:val="en-GB"/>
        </w:rPr>
        <w:t xml:space="preserve"> A more detailed description of the MyEIA™ Model can be found in Appendix C.</w:t>
      </w:r>
    </w:p>
    <w:p w14:paraId="47EE54F2" w14:textId="1369A2F9" w:rsidR="006A4E4A" w:rsidRPr="0033126C" w:rsidRDefault="001F284B" w:rsidP="001F284B">
      <w:pPr>
        <w:pStyle w:val="Caption"/>
        <w:rPr>
          <w:rFonts w:ascii="Arial" w:hAnsi="Arial" w:cs="Arial"/>
          <w:color w:val="auto"/>
          <w:sz w:val="28"/>
          <w:szCs w:val="28"/>
        </w:rPr>
      </w:pPr>
      <w:r w:rsidRPr="0033126C">
        <w:rPr>
          <w:rFonts w:ascii="Arial" w:hAnsi="Arial" w:cs="Arial"/>
          <w:color w:val="auto"/>
          <w:sz w:val="28"/>
          <w:szCs w:val="28"/>
        </w:rPr>
        <w:t>Types of economic impact</w:t>
      </w:r>
    </w:p>
    <w:p w14:paraId="289DD14A" w14:textId="77777777" w:rsidR="00440046" w:rsidRPr="00B53462" w:rsidRDefault="00440046" w:rsidP="00440046">
      <w:pPr>
        <w:pStyle w:val="BodyText"/>
        <w:rPr>
          <w:rFonts w:ascii="Arial" w:hAnsi="Arial" w:cs="Arial"/>
          <w:sz w:val="24"/>
          <w:szCs w:val="24"/>
          <w:lang w:val="en-GB"/>
        </w:rPr>
      </w:pPr>
      <w:r w:rsidRPr="00B53462">
        <w:rPr>
          <w:rFonts w:ascii="Arial" w:hAnsi="Arial" w:cs="Arial"/>
          <w:b/>
          <w:bCs/>
          <w:sz w:val="24"/>
          <w:szCs w:val="24"/>
          <w:lang w:val="en-GB"/>
        </w:rPr>
        <w:t>Direct economic impact</w:t>
      </w:r>
      <w:r w:rsidRPr="00B53462">
        <w:rPr>
          <w:rFonts w:ascii="Arial" w:hAnsi="Arial" w:cs="Arial"/>
          <w:sz w:val="24"/>
          <w:szCs w:val="24"/>
          <w:lang w:val="en-GB"/>
        </w:rPr>
        <w:t xml:space="preserve"> refers to the employment, COE and GVA generated directly within the screen sub-sectors in Scotland. </w:t>
      </w:r>
    </w:p>
    <w:p w14:paraId="4972DD46" w14:textId="77777777" w:rsidR="00440046" w:rsidRPr="00B53462" w:rsidRDefault="00440046" w:rsidP="00440046">
      <w:pPr>
        <w:pStyle w:val="BodyText"/>
        <w:rPr>
          <w:rFonts w:ascii="Arial" w:hAnsi="Arial" w:cs="Arial"/>
          <w:sz w:val="24"/>
          <w:szCs w:val="24"/>
          <w:lang w:val="en-GB"/>
        </w:rPr>
      </w:pPr>
      <w:r w:rsidRPr="00B53462">
        <w:rPr>
          <w:rFonts w:ascii="Arial" w:hAnsi="Arial" w:cs="Arial"/>
          <w:b/>
          <w:bCs/>
          <w:sz w:val="24"/>
          <w:szCs w:val="24"/>
          <w:lang w:val="en-GB"/>
        </w:rPr>
        <w:t>Indirect economic impact</w:t>
      </w:r>
      <w:r w:rsidRPr="00B53462">
        <w:rPr>
          <w:rFonts w:ascii="Arial" w:hAnsi="Arial" w:cs="Arial"/>
          <w:sz w:val="24"/>
          <w:szCs w:val="24"/>
          <w:lang w:val="en-GB"/>
        </w:rPr>
        <w:t xml:space="preserve"> refers to the increased employment, COE and GVA experienced by the businesses located in Scotland that provide supplies and services to businesses and other organisations operating in the screen sub-sectors.</w:t>
      </w:r>
    </w:p>
    <w:p w14:paraId="569F94A7" w14:textId="77777777" w:rsidR="00440046" w:rsidRPr="00B53462" w:rsidRDefault="00440046" w:rsidP="00440046">
      <w:pPr>
        <w:pStyle w:val="BodyText"/>
        <w:rPr>
          <w:rFonts w:ascii="Arial" w:hAnsi="Arial" w:cs="Arial"/>
          <w:sz w:val="24"/>
          <w:szCs w:val="24"/>
          <w:lang w:val="en-GB"/>
        </w:rPr>
      </w:pPr>
      <w:r w:rsidRPr="00B53462">
        <w:rPr>
          <w:rFonts w:ascii="Arial" w:hAnsi="Arial" w:cs="Arial"/>
          <w:b/>
          <w:bCs/>
          <w:sz w:val="24"/>
          <w:szCs w:val="24"/>
          <w:lang w:val="en-GB"/>
        </w:rPr>
        <w:t>Induced economic impact</w:t>
      </w:r>
      <w:r w:rsidRPr="00B53462">
        <w:rPr>
          <w:rFonts w:ascii="Arial" w:hAnsi="Arial" w:cs="Arial"/>
          <w:sz w:val="24"/>
          <w:szCs w:val="24"/>
          <w:lang w:val="en-GB"/>
        </w:rPr>
        <w:t xml:space="preserve"> refers to the increased employment, COE and GVA experienced across the wider Scotland economy, when workers employed on account of the direct and indirect impacts proceed to spend their earnings within Scotland on purchases of consumer goods and services.</w:t>
      </w:r>
    </w:p>
    <w:p w14:paraId="47EE54F8" w14:textId="525F60AA" w:rsidR="006A4E4A" w:rsidRPr="00440046" w:rsidRDefault="00440046" w:rsidP="00440046">
      <w:r w:rsidRPr="00B53462">
        <w:rPr>
          <w:rFonts w:ascii="Arial" w:hAnsi="Arial" w:cs="Arial"/>
          <w:b/>
          <w:bCs/>
        </w:rPr>
        <w:t>Spillover impacts</w:t>
      </w:r>
      <w:r w:rsidRPr="00B53462">
        <w:rPr>
          <w:rFonts w:ascii="Arial" w:hAnsi="Arial" w:cs="Arial"/>
        </w:rPr>
        <w:t xml:space="preserve"> occur when industries outside of the screen sector value chain (e.g. the tourism sector) benefit from screen content. For example, screen tourism can generate additional spending on accommodation, meals, transport and shopping within Scotland’s economy, thereby raising employment, COE and GVA.</w:t>
      </w:r>
    </w:p>
    <w:p w14:paraId="47EE54FA" w14:textId="77777777" w:rsidR="00E531E0" w:rsidRPr="00993C59" w:rsidRDefault="00E531E0" w:rsidP="00993C59">
      <w:pPr>
        <w:pStyle w:val="SubHeading1"/>
        <w:rPr>
          <w:rFonts w:cs="Arial"/>
          <w:sz w:val="32"/>
          <w:szCs w:val="22"/>
        </w:rPr>
      </w:pPr>
      <w:bookmarkStart w:id="19" w:name="_Toc210643435"/>
      <w:r w:rsidRPr="00993C59">
        <w:rPr>
          <w:rFonts w:cs="Arial"/>
          <w:sz w:val="32"/>
          <w:szCs w:val="22"/>
        </w:rPr>
        <w:t>Report outline</w:t>
      </w:r>
      <w:bookmarkEnd w:id="19"/>
    </w:p>
    <w:p w14:paraId="47EE54FB" w14:textId="71FC1733" w:rsidR="00E1425C" w:rsidRPr="00B53462" w:rsidRDefault="00C616B4" w:rsidP="00A307F7">
      <w:pPr>
        <w:pStyle w:val="BodyText"/>
        <w:rPr>
          <w:rFonts w:ascii="Arial" w:hAnsi="Arial" w:cs="Arial"/>
          <w:sz w:val="24"/>
          <w:szCs w:val="24"/>
          <w:lang w:val="en-GB"/>
        </w:rPr>
      </w:pPr>
      <w:r w:rsidRPr="00B53462">
        <w:rPr>
          <w:rFonts w:ascii="Arial" w:hAnsi="Arial" w:cs="Arial"/>
          <w:sz w:val="24"/>
          <w:szCs w:val="24"/>
          <w:lang w:val="en-GB"/>
        </w:rPr>
        <w:t xml:space="preserve">The report has been organised </w:t>
      </w:r>
      <w:r w:rsidR="00C63949" w:rsidRPr="00B53462">
        <w:rPr>
          <w:rFonts w:ascii="Arial" w:hAnsi="Arial" w:cs="Arial"/>
          <w:sz w:val="24"/>
          <w:szCs w:val="24"/>
          <w:lang w:val="en-GB"/>
        </w:rPr>
        <w:t xml:space="preserve">to correspond with the screen sector framework found in </w:t>
      </w:r>
      <w:r w:rsidR="00C63949" w:rsidRPr="00B53462">
        <w:rPr>
          <w:rFonts w:ascii="Arial" w:hAnsi="Arial" w:cs="Arial"/>
          <w:sz w:val="24"/>
          <w:szCs w:val="24"/>
          <w:lang w:val="en-GB"/>
        </w:rPr>
        <w:fldChar w:fldCharType="begin"/>
      </w:r>
      <w:r w:rsidR="00C63949" w:rsidRPr="00B53462">
        <w:rPr>
          <w:rFonts w:ascii="Arial" w:hAnsi="Arial" w:cs="Arial"/>
          <w:sz w:val="24"/>
          <w:szCs w:val="24"/>
          <w:lang w:val="en-GB"/>
        </w:rPr>
        <w:instrText xml:space="preserve"> REF _Ref86137636 \h </w:instrText>
      </w:r>
      <w:r w:rsidR="00957066" w:rsidRPr="00B53462">
        <w:rPr>
          <w:rFonts w:ascii="Arial" w:hAnsi="Arial" w:cs="Arial"/>
          <w:sz w:val="24"/>
          <w:szCs w:val="24"/>
          <w:lang w:val="en-GB"/>
        </w:rPr>
        <w:instrText xml:space="preserve"> \* MERGEFORMAT </w:instrText>
      </w:r>
      <w:r w:rsidR="00C63949" w:rsidRPr="00B53462">
        <w:rPr>
          <w:rFonts w:ascii="Arial" w:hAnsi="Arial" w:cs="Arial"/>
          <w:sz w:val="24"/>
          <w:szCs w:val="24"/>
          <w:lang w:val="en-GB"/>
        </w:rPr>
      </w:r>
      <w:r w:rsidR="00C63949"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5</w:t>
      </w:r>
      <w:r w:rsidR="00C63949" w:rsidRPr="00B53462">
        <w:rPr>
          <w:rFonts w:ascii="Arial" w:hAnsi="Arial" w:cs="Arial"/>
          <w:sz w:val="24"/>
          <w:szCs w:val="24"/>
          <w:lang w:val="en-GB"/>
        </w:rPr>
        <w:fldChar w:fldCharType="end"/>
      </w:r>
      <w:r w:rsidR="00C63949" w:rsidRPr="00B53462">
        <w:rPr>
          <w:rFonts w:ascii="Arial" w:hAnsi="Arial" w:cs="Arial"/>
          <w:sz w:val="24"/>
          <w:szCs w:val="24"/>
          <w:lang w:val="en-GB"/>
        </w:rPr>
        <w:t xml:space="preserve">. </w:t>
      </w:r>
    </w:p>
    <w:p w14:paraId="793D8E16" w14:textId="50F5CD8D" w:rsidR="0011442E" w:rsidRPr="00B53462" w:rsidRDefault="004A4B08"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Section 2</w:t>
      </w:r>
      <w:r w:rsidRPr="00B53462">
        <w:rPr>
          <w:rFonts w:ascii="Arial" w:hAnsi="Arial" w:cs="Arial"/>
          <w:sz w:val="24"/>
          <w:szCs w:val="24"/>
          <w:lang w:val="en-GB"/>
        </w:rPr>
        <w:t xml:space="preserve"> summarises the research and analysis of the production </w:t>
      </w:r>
      <w:r w:rsidR="003C1CEF" w:rsidRPr="00B53462">
        <w:rPr>
          <w:rFonts w:ascii="Arial" w:hAnsi="Arial" w:cs="Arial"/>
          <w:sz w:val="24"/>
          <w:szCs w:val="24"/>
          <w:lang w:val="en-GB"/>
        </w:rPr>
        <w:t xml:space="preserve">and development </w:t>
      </w:r>
      <w:r w:rsidRPr="00B53462">
        <w:rPr>
          <w:rFonts w:ascii="Arial" w:hAnsi="Arial" w:cs="Arial"/>
          <w:sz w:val="24"/>
          <w:szCs w:val="24"/>
          <w:lang w:val="en-GB"/>
        </w:rPr>
        <w:t>sub-sector.</w:t>
      </w:r>
    </w:p>
    <w:p w14:paraId="42E3DB09" w14:textId="77777777" w:rsidR="0011442E" w:rsidRPr="00B53462" w:rsidRDefault="005A34DE"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Section 3</w:t>
      </w:r>
      <w:r w:rsidRPr="00B53462">
        <w:rPr>
          <w:rFonts w:ascii="Arial" w:hAnsi="Arial" w:cs="Arial"/>
          <w:sz w:val="24"/>
          <w:szCs w:val="24"/>
          <w:lang w:val="en-GB"/>
        </w:rPr>
        <w:t xml:space="preserve"> examines the </w:t>
      </w:r>
      <w:r w:rsidR="00390479" w:rsidRPr="00B53462">
        <w:rPr>
          <w:rFonts w:ascii="Arial" w:hAnsi="Arial" w:cs="Arial"/>
          <w:sz w:val="24"/>
          <w:szCs w:val="24"/>
          <w:lang w:val="en-GB"/>
        </w:rPr>
        <w:t xml:space="preserve">sales and </w:t>
      </w:r>
      <w:r w:rsidRPr="00B53462">
        <w:rPr>
          <w:rFonts w:ascii="Arial" w:hAnsi="Arial" w:cs="Arial"/>
          <w:sz w:val="24"/>
          <w:szCs w:val="24"/>
          <w:lang w:val="en-GB"/>
        </w:rPr>
        <w:t>distribution sub-sector.</w:t>
      </w:r>
    </w:p>
    <w:p w14:paraId="37285AFE" w14:textId="77777777" w:rsidR="0011442E" w:rsidRPr="00B53462" w:rsidRDefault="005A34DE"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 xml:space="preserve">Section </w:t>
      </w:r>
      <w:r w:rsidR="008A6F67" w:rsidRPr="00B53462">
        <w:rPr>
          <w:rFonts w:ascii="Arial" w:hAnsi="Arial" w:cs="Arial"/>
          <w:b/>
          <w:bCs/>
          <w:sz w:val="24"/>
          <w:szCs w:val="24"/>
          <w:lang w:val="en-GB"/>
        </w:rPr>
        <w:t>4</w:t>
      </w:r>
      <w:r w:rsidR="008A6F67" w:rsidRPr="00B53462">
        <w:rPr>
          <w:rFonts w:ascii="Arial" w:hAnsi="Arial" w:cs="Arial"/>
          <w:sz w:val="24"/>
          <w:szCs w:val="24"/>
          <w:lang w:val="en-GB"/>
        </w:rPr>
        <w:t xml:space="preserve"> </w:t>
      </w:r>
      <w:r w:rsidRPr="00B53462">
        <w:rPr>
          <w:rFonts w:ascii="Arial" w:hAnsi="Arial" w:cs="Arial"/>
          <w:sz w:val="24"/>
          <w:szCs w:val="24"/>
          <w:lang w:val="en-GB"/>
        </w:rPr>
        <w:t xml:space="preserve">summarises the research and analysis </w:t>
      </w:r>
      <w:r w:rsidR="00A77FE2" w:rsidRPr="00B53462">
        <w:rPr>
          <w:rFonts w:ascii="Arial" w:hAnsi="Arial" w:cs="Arial"/>
          <w:sz w:val="24"/>
          <w:szCs w:val="24"/>
          <w:lang w:val="en-GB"/>
        </w:rPr>
        <w:t>of the exhibition sub-sector and film festivals.</w:t>
      </w:r>
    </w:p>
    <w:p w14:paraId="47EE54FC" w14:textId="2FA063FB" w:rsidR="00091564" w:rsidRPr="00B53462" w:rsidRDefault="00A77FE2"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Section 5</w:t>
      </w:r>
      <w:r w:rsidRPr="00B53462">
        <w:rPr>
          <w:rFonts w:ascii="Arial" w:hAnsi="Arial" w:cs="Arial"/>
          <w:sz w:val="24"/>
          <w:szCs w:val="24"/>
          <w:lang w:val="en-GB"/>
        </w:rPr>
        <w:t xml:space="preserve"> presents our analysis of the contribution of the TV broadcast sub-sector – beyond </w:t>
      </w:r>
      <w:r w:rsidR="00654D1F" w:rsidRPr="00B53462">
        <w:rPr>
          <w:rFonts w:ascii="Arial" w:hAnsi="Arial" w:cs="Arial"/>
          <w:sz w:val="24"/>
          <w:szCs w:val="24"/>
          <w:lang w:val="en-GB"/>
        </w:rPr>
        <w:t>the portion of its contribution associated with TV</w:t>
      </w:r>
      <w:r w:rsidR="00110464" w:rsidRPr="00B53462">
        <w:rPr>
          <w:rFonts w:ascii="Arial" w:hAnsi="Arial" w:cs="Arial"/>
          <w:sz w:val="24"/>
          <w:szCs w:val="24"/>
          <w:lang w:val="en-GB"/>
        </w:rPr>
        <w:t xml:space="preserve"> production</w:t>
      </w:r>
      <w:r w:rsidR="00FB4667" w:rsidRPr="00B53462">
        <w:rPr>
          <w:rFonts w:ascii="Arial" w:hAnsi="Arial" w:cs="Arial"/>
          <w:sz w:val="24"/>
          <w:szCs w:val="24"/>
          <w:lang w:val="en-GB"/>
        </w:rPr>
        <w:t xml:space="preserve"> </w:t>
      </w:r>
      <w:r w:rsidR="00110464" w:rsidRPr="00B53462">
        <w:rPr>
          <w:rFonts w:ascii="Arial" w:hAnsi="Arial" w:cs="Arial"/>
          <w:sz w:val="24"/>
          <w:szCs w:val="24"/>
          <w:lang w:val="en-GB"/>
        </w:rPr>
        <w:t>already counted in Section 2.</w:t>
      </w:r>
    </w:p>
    <w:p w14:paraId="486A4D5B" w14:textId="5C863287" w:rsidR="0011442E" w:rsidRPr="00B53462" w:rsidRDefault="00110464"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 xml:space="preserve">Section </w:t>
      </w:r>
      <w:r w:rsidR="00E23D65" w:rsidRPr="00B53462">
        <w:rPr>
          <w:rFonts w:ascii="Arial" w:hAnsi="Arial" w:cs="Arial"/>
          <w:b/>
          <w:bCs/>
          <w:sz w:val="24"/>
          <w:szCs w:val="24"/>
          <w:lang w:val="en-GB"/>
        </w:rPr>
        <w:t>6</w:t>
      </w:r>
      <w:r w:rsidR="00E23D65" w:rsidRPr="00B53462">
        <w:rPr>
          <w:rFonts w:ascii="Arial" w:hAnsi="Arial" w:cs="Arial"/>
          <w:sz w:val="24"/>
          <w:szCs w:val="24"/>
          <w:lang w:val="en-GB"/>
        </w:rPr>
        <w:t xml:space="preserve"> examine</w:t>
      </w:r>
      <w:r w:rsidR="0011442E" w:rsidRPr="00B53462">
        <w:rPr>
          <w:rFonts w:ascii="Arial" w:hAnsi="Arial" w:cs="Arial"/>
          <w:sz w:val="24"/>
          <w:szCs w:val="24"/>
          <w:lang w:val="en-GB"/>
        </w:rPr>
        <w:t>s</w:t>
      </w:r>
      <w:r w:rsidR="00E23D65" w:rsidRPr="00B53462">
        <w:rPr>
          <w:rFonts w:ascii="Arial" w:hAnsi="Arial" w:cs="Arial"/>
          <w:sz w:val="24"/>
          <w:szCs w:val="24"/>
          <w:lang w:val="en-GB"/>
        </w:rPr>
        <w:t xml:space="preserve"> the economic impact of screen tourism. </w:t>
      </w:r>
    </w:p>
    <w:p w14:paraId="1733D654" w14:textId="77777777" w:rsidR="0011442E" w:rsidRPr="00B53462" w:rsidRDefault="00E23D65"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lastRenderedPageBreak/>
        <w:t>Section 7</w:t>
      </w:r>
      <w:r w:rsidRPr="00B53462">
        <w:rPr>
          <w:rFonts w:ascii="Arial" w:hAnsi="Arial" w:cs="Arial"/>
          <w:sz w:val="24"/>
          <w:szCs w:val="24"/>
          <w:lang w:val="en-GB"/>
        </w:rPr>
        <w:t xml:space="preserve"> </w:t>
      </w:r>
      <w:r w:rsidR="00523740" w:rsidRPr="00B53462">
        <w:rPr>
          <w:rFonts w:ascii="Arial" w:hAnsi="Arial" w:cs="Arial"/>
          <w:sz w:val="24"/>
          <w:szCs w:val="24"/>
          <w:lang w:val="en-GB"/>
        </w:rPr>
        <w:t xml:space="preserve">assesses the contribution of education and skills development related to the screen </w:t>
      </w:r>
      <w:r w:rsidR="008A6F67" w:rsidRPr="00B53462">
        <w:rPr>
          <w:rFonts w:ascii="Arial" w:hAnsi="Arial" w:cs="Arial"/>
          <w:sz w:val="24"/>
          <w:szCs w:val="24"/>
          <w:lang w:val="en-GB"/>
        </w:rPr>
        <w:t>sector.</w:t>
      </w:r>
    </w:p>
    <w:p w14:paraId="0937058E" w14:textId="77777777" w:rsidR="0011442E" w:rsidRPr="00B53462" w:rsidRDefault="008A6F67" w:rsidP="00F93D3F">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Section 8</w:t>
      </w:r>
      <w:r w:rsidRPr="00B53462">
        <w:rPr>
          <w:rFonts w:ascii="Arial" w:hAnsi="Arial" w:cs="Arial"/>
          <w:sz w:val="24"/>
          <w:szCs w:val="24"/>
          <w:lang w:val="en-GB"/>
        </w:rPr>
        <w:t xml:space="preserve"> examines the impact of infrastructure investment.</w:t>
      </w:r>
    </w:p>
    <w:p w14:paraId="3C489EBF" w14:textId="6AE5A253" w:rsidR="004678E2" w:rsidRPr="00440046" w:rsidRDefault="00F75A3A" w:rsidP="00440046">
      <w:pPr>
        <w:pStyle w:val="BodyText"/>
        <w:numPr>
          <w:ilvl w:val="0"/>
          <w:numId w:val="25"/>
        </w:numPr>
        <w:tabs>
          <w:tab w:val="clear" w:pos="288"/>
          <w:tab w:val="clear" w:pos="576"/>
        </w:tabs>
        <w:ind w:left="426"/>
        <w:rPr>
          <w:rFonts w:ascii="Arial" w:hAnsi="Arial" w:cs="Arial"/>
          <w:sz w:val="24"/>
          <w:szCs w:val="24"/>
          <w:lang w:val="en-GB"/>
        </w:rPr>
      </w:pPr>
      <w:r w:rsidRPr="00B53462">
        <w:rPr>
          <w:rFonts w:ascii="Arial" w:hAnsi="Arial" w:cs="Arial"/>
          <w:b/>
          <w:bCs/>
          <w:sz w:val="24"/>
          <w:szCs w:val="24"/>
          <w:lang w:val="en-GB"/>
        </w:rPr>
        <w:t>Section 9</w:t>
      </w:r>
      <w:r w:rsidRPr="00B53462">
        <w:rPr>
          <w:rFonts w:ascii="Arial" w:hAnsi="Arial" w:cs="Arial"/>
          <w:sz w:val="24"/>
          <w:szCs w:val="24"/>
          <w:lang w:val="en-GB"/>
        </w:rPr>
        <w:t xml:space="preserve"> presents a regional analysis of the </w:t>
      </w:r>
      <w:r w:rsidR="00617BDF" w:rsidRPr="00B53462">
        <w:rPr>
          <w:rFonts w:ascii="Arial" w:hAnsi="Arial" w:cs="Arial"/>
          <w:sz w:val="24"/>
          <w:szCs w:val="24"/>
          <w:lang w:val="en-GB"/>
        </w:rPr>
        <w:t>economic impact of the screen sector within Scotland.</w:t>
      </w:r>
    </w:p>
    <w:p w14:paraId="47EE54FF" w14:textId="3E46C6E2" w:rsidR="00721414" w:rsidRPr="00EF3BAD" w:rsidRDefault="0083223C" w:rsidP="00EF3BAD">
      <w:pPr>
        <w:pStyle w:val="SubHeading"/>
        <w:rPr>
          <w:szCs w:val="14"/>
          <w:lang w:val="en-GB"/>
        </w:rPr>
      </w:pPr>
      <w:bookmarkStart w:id="20" w:name="_Toc210643436"/>
      <w:r w:rsidRPr="00EF3BAD">
        <w:rPr>
          <w:szCs w:val="14"/>
          <w:lang w:val="en-GB"/>
        </w:rPr>
        <w:t>Production and d</w:t>
      </w:r>
      <w:r w:rsidR="00310E42" w:rsidRPr="00EF3BAD">
        <w:rPr>
          <w:szCs w:val="14"/>
          <w:lang w:val="en-GB"/>
        </w:rPr>
        <w:t>evelopment</w:t>
      </w:r>
      <w:bookmarkEnd w:id="2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2226"/>
      </w:tblGrid>
      <w:tr w:rsidR="00E7242B" w:rsidRPr="00B53462" w14:paraId="47EE5505" w14:textId="77777777" w:rsidTr="00B2035B">
        <w:tc>
          <w:tcPr>
            <w:tcW w:w="6663" w:type="dxa"/>
          </w:tcPr>
          <w:p w14:paraId="47EE5500" w14:textId="6E3CC926" w:rsidR="007F1FCF" w:rsidRPr="00B53462" w:rsidRDefault="00BB2CA5" w:rsidP="00F93D3F">
            <w:pPr>
              <w:pStyle w:val="BodyText"/>
              <w:numPr>
                <w:ilvl w:val="0"/>
                <w:numId w:val="19"/>
              </w:numPr>
              <w:spacing w:before="120"/>
              <w:ind w:hanging="720"/>
              <w:rPr>
                <w:rFonts w:ascii="Arial" w:hAnsi="Arial" w:cs="Arial"/>
                <w:color w:val="003D40"/>
                <w:sz w:val="24"/>
                <w:szCs w:val="24"/>
              </w:rPr>
            </w:pPr>
            <w:r w:rsidRPr="00B53462">
              <w:rPr>
                <w:rFonts w:ascii="Arial" w:hAnsi="Arial" w:cs="Arial"/>
                <w:color w:val="003D40"/>
                <w:sz w:val="24"/>
                <w:szCs w:val="24"/>
              </w:rPr>
              <w:t>£</w:t>
            </w:r>
            <w:r w:rsidR="00692892" w:rsidRPr="00B53462">
              <w:rPr>
                <w:rFonts w:ascii="Arial" w:hAnsi="Arial" w:cs="Arial"/>
                <w:color w:val="003D40"/>
                <w:sz w:val="24"/>
                <w:szCs w:val="24"/>
              </w:rPr>
              <w:t>4</w:t>
            </w:r>
            <w:r w:rsidR="00451B88" w:rsidRPr="00B53462">
              <w:rPr>
                <w:rFonts w:ascii="Arial" w:hAnsi="Arial" w:cs="Arial"/>
                <w:color w:val="003D40"/>
                <w:sz w:val="24"/>
                <w:szCs w:val="24"/>
              </w:rPr>
              <w:t>6</w:t>
            </w:r>
            <w:r w:rsidR="00F710EB" w:rsidRPr="00B53462">
              <w:rPr>
                <w:rFonts w:ascii="Arial" w:hAnsi="Arial" w:cs="Arial"/>
                <w:color w:val="003D40"/>
                <w:sz w:val="24"/>
                <w:szCs w:val="24"/>
              </w:rPr>
              <w:t>8.3</w:t>
            </w:r>
            <w:r w:rsidRPr="00B53462">
              <w:rPr>
                <w:rFonts w:ascii="Arial" w:hAnsi="Arial" w:cs="Arial"/>
                <w:color w:val="003D40"/>
                <w:sz w:val="24"/>
                <w:szCs w:val="24"/>
              </w:rPr>
              <w:t xml:space="preserve"> million in production expenditures</w:t>
            </w:r>
          </w:p>
          <w:p w14:paraId="47EE5501" w14:textId="5537C1F7" w:rsidR="00CD281A" w:rsidRPr="00B53462" w:rsidRDefault="007F2A2D"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3,</w:t>
            </w:r>
            <w:r w:rsidR="006D04C6" w:rsidRPr="00B53462">
              <w:rPr>
                <w:rFonts w:ascii="Arial" w:hAnsi="Arial" w:cs="Arial"/>
                <w:color w:val="003D40"/>
                <w:sz w:val="24"/>
                <w:szCs w:val="24"/>
              </w:rPr>
              <w:t>5</w:t>
            </w:r>
            <w:r w:rsidR="00EC69BB" w:rsidRPr="00B53462">
              <w:rPr>
                <w:rFonts w:ascii="Arial" w:hAnsi="Arial" w:cs="Arial"/>
                <w:color w:val="003D40"/>
                <w:sz w:val="24"/>
                <w:szCs w:val="24"/>
              </w:rPr>
              <w:t>40</w:t>
            </w:r>
            <w:r w:rsidRPr="00B53462">
              <w:rPr>
                <w:rFonts w:ascii="Arial" w:hAnsi="Arial" w:cs="Arial"/>
                <w:color w:val="003D40"/>
                <w:sz w:val="24"/>
                <w:szCs w:val="24"/>
              </w:rPr>
              <w:t xml:space="preserve"> </w:t>
            </w:r>
            <w:r w:rsidR="004A34D3" w:rsidRPr="00B53462">
              <w:rPr>
                <w:rFonts w:ascii="Arial" w:hAnsi="Arial" w:cs="Arial"/>
                <w:color w:val="003D40"/>
                <w:sz w:val="24"/>
                <w:szCs w:val="24"/>
              </w:rPr>
              <w:t xml:space="preserve">FTEs of </w:t>
            </w:r>
            <w:r w:rsidR="00522EC3" w:rsidRPr="00B53462">
              <w:rPr>
                <w:rFonts w:ascii="Arial" w:hAnsi="Arial" w:cs="Arial"/>
                <w:color w:val="003D40"/>
                <w:sz w:val="24"/>
                <w:szCs w:val="24"/>
              </w:rPr>
              <w:t xml:space="preserve">direct </w:t>
            </w:r>
            <w:r w:rsidR="004A34D3" w:rsidRPr="00B53462">
              <w:rPr>
                <w:rFonts w:ascii="Arial" w:hAnsi="Arial" w:cs="Arial"/>
                <w:color w:val="003D40"/>
                <w:sz w:val="24"/>
                <w:szCs w:val="24"/>
              </w:rPr>
              <w:t xml:space="preserve">employment in cast, crew </w:t>
            </w:r>
            <w:r w:rsidR="00FF1F70" w:rsidRPr="00B53462">
              <w:rPr>
                <w:rFonts w:ascii="Arial" w:hAnsi="Arial" w:cs="Arial"/>
                <w:color w:val="003D40"/>
                <w:sz w:val="24"/>
                <w:szCs w:val="24"/>
              </w:rPr>
              <w:t>and other creative roles within the production industry</w:t>
            </w:r>
          </w:p>
          <w:p w14:paraId="47EE5502" w14:textId="629D7C3A" w:rsidR="00522EC3" w:rsidRPr="00B53462" w:rsidRDefault="00020A9E"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 xml:space="preserve">Including indirect and induced impacts, total employment impact of </w:t>
            </w:r>
            <w:r w:rsidR="006E503F" w:rsidRPr="00B53462">
              <w:rPr>
                <w:rFonts w:ascii="Arial" w:hAnsi="Arial" w:cs="Arial"/>
                <w:color w:val="003D40"/>
                <w:sz w:val="24"/>
                <w:szCs w:val="24"/>
              </w:rPr>
              <w:t>5,</w:t>
            </w:r>
            <w:r w:rsidR="006D04C6" w:rsidRPr="00B53462">
              <w:rPr>
                <w:rFonts w:ascii="Arial" w:hAnsi="Arial" w:cs="Arial"/>
                <w:color w:val="003D40"/>
                <w:sz w:val="24"/>
                <w:szCs w:val="24"/>
              </w:rPr>
              <w:t>42</w:t>
            </w:r>
            <w:r w:rsidR="006E503F" w:rsidRPr="00B53462">
              <w:rPr>
                <w:rFonts w:ascii="Arial" w:hAnsi="Arial" w:cs="Arial"/>
                <w:color w:val="003D40"/>
                <w:sz w:val="24"/>
                <w:szCs w:val="24"/>
              </w:rPr>
              <w:t>0</w:t>
            </w:r>
            <w:r w:rsidR="00AF0BD0" w:rsidRPr="00B53462">
              <w:rPr>
                <w:rFonts w:ascii="Arial" w:hAnsi="Arial" w:cs="Arial"/>
                <w:color w:val="003D40"/>
                <w:sz w:val="24"/>
                <w:szCs w:val="24"/>
              </w:rPr>
              <w:t xml:space="preserve"> </w:t>
            </w:r>
            <w:r w:rsidRPr="00B53462">
              <w:rPr>
                <w:rFonts w:ascii="Arial" w:hAnsi="Arial" w:cs="Arial"/>
                <w:color w:val="003D40"/>
                <w:sz w:val="24"/>
                <w:szCs w:val="24"/>
              </w:rPr>
              <w:t>FTEs</w:t>
            </w:r>
          </w:p>
          <w:p w14:paraId="47EE5503" w14:textId="5AA5BAD5" w:rsidR="00CD281A" w:rsidRPr="00B53462" w:rsidRDefault="00275118"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4D6817" w:rsidRPr="00B53462">
              <w:rPr>
                <w:rFonts w:ascii="Arial" w:hAnsi="Arial" w:cs="Arial"/>
                <w:color w:val="003D40"/>
                <w:sz w:val="24"/>
                <w:szCs w:val="24"/>
              </w:rPr>
              <w:t>37</w:t>
            </w:r>
            <w:r w:rsidR="006D04C6" w:rsidRPr="00B53462">
              <w:rPr>
                <w:rFonts w:ascii="Arial" w:hAnsi="Arial" w:cs="Arial"/>
                <w:color w:val="003D40"/>
                <w:sz w:val="24"/>
                <w:szCs w:val="24"/>
              </w:rPr>
              <w:t>1</w:t>
            </w:r>
            <w:r w:rsidR="004D6817" w:rsidRPr="00B53462">
              <w:rPr>
                <w:rFonts w:ascii="Arial" w:hAnsi="Arial" w:cs="Arial"/>
                <w:color w:val="003D40"/>
                <w:sz w:val="24"/>
                <w:szCs w:val="24"/>
              </w:rPr>
              <w:t>.0</w:t>
            </w:r>
            <w:r w:rsidRPr="00B53462">
              <w:rPr>
                <w:rFonts w:ascii="Arial" w:hAnsi="Arial" w:cs="Arial"/>
                <w:color w:val="003D40"/>
                <w:sz w:val="24"/>
                <w:szCs w:val="24"/>
              </w:rPr>
              <w:t xml:space="preserve"> million in GVA for the Scotland economy</w:t>
            </w:r>
          </w:p>
        </w:tc>
        <w:tc>
          <w:tcPr>
            <w:tcW w:w="2226" w:type="dxa"/>
          </w:tcPr>
          <w:p w14:paraId="47EE5504" w14:textId="77777777" w:rsidR="007F1FCF" w:rsidRPr="00B53462" w:rsidRDefault="007613A7" w:rsidP="007F1FCF">
            <w:pPr>
              <w:pStyle w:val="BodyText"/>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45" wp14:editId="465F3DE8">
                  <wp:extent cx="1276350" cy="1054100"/>
                  <wp:effectExtent l="0" t="0" r="0" b="0"/>
                  <wp:docPr id="21" name="Graphic 21" descr="Video camera outline">
                    <a:extLst xmlns:a="http://schemas.openxmlformats.org/drawingml/2006/main">
                      <a:ext uri="{FF2B5EF4-FFF2-40B4-BE49-F238E27FC236}">
                        <a16:creationId xmlns:a16="http://schemas.microsoft.com/office/drawing/2014/main" id="{6FA80E53-56C4-46A3-AA3A-097F95EAA8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Graphic 20" descr="Video camera outline">
                            <a:extLst>
                              <a:ext uri="{FF2B5EF4-FFF2-40B4-BE49-F238E27FC236}">
                                <a16:creationId xmlns:a16="http://schemas.microsoft.com/office/drawing/2014/main" id="{6FA80E53-56C4-46A3-AA3A-097F95EAA8AD}"/>
                              </a:ext>
                            </a:extLst>
                          </pic:cNvPr>
                          <pic:cNvPicPr>
                            <a:picLocks noChangeAspect="1"/>
                          </pic:cNvPicPr>
                        </pic:nvPicPr>
                        <pic:blipFill rotWithShape="1">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rcRect t="9950" b="7463"/>
                          <a:stretch/>
                        </pic:blipFill>
                        <pic:spPr bwMode="auto">
                          <a:xfrm>
                            <a:off x="0" y="0"/>
                            <a:ext cx="1276350" cy="10541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47EE5506" w14:textId="77777777" w:rsidR="007F1FCF" w:rsidRPr="00B53462" w:rsidRDefault="007F1FCF" w:rsidP="007F1FCF">
      <w:pPr>
        <w:pStyle w:val="BodyText"/>
        <w:rPr>
          <w:rFonts w:ascii="Arial" w:hAnsi="Arial" w:cs="Arial"/>
          <w:sz w:val="24"/>
          <w:szCs w:val="24"/>
        </w:rPr>
      </w:pPr>
    </w:p>
    <w:p w14:paraId="47EE5507" w14:textId="77777777" w:rsidR="004120AA" w:rsidRPr="00440046" w:rsidRDefault="00A312C4" w:rsidP="00EF3BAD">
      <w:pPr>
        <w:pStyle w:val="SubHeading1"/>
        <w:rPr>
          <w:lang w:val="en-GB"/>
        </w:rPr>
      </w:pPr>
      <w:bookmarkStart w:id="21" w:name="_Toc210643437"/>
      <w:r w:rsidRPr="00440046">
        <w:rPr>
          <w:lang w:val="en-GB"/>
        </w:rPr>
        <w:t>Overview</w:t>
      </w:r>
      <w:bookmarkEnd w:id="21"/>
      <w:r w:rsidR="0043483B" w:rsidRPr="00440046">
        <w:rPr>
          <w:lang w:val="en-GB"/>
        </w:rPr>
        <w:t xml:space="preserve"> </w:t>
      </w:r>
    </w:p>
    <w:p w14:paraId="47EE5508" w14:textId="0CB26D38" w:rsidR="00465278" w:rsidRPr="00B53462" w:rsidRDefault="008C666D" w:rsidP="00946477">
      <w:pPr>
        <w:pStyle w:val="BodyText"/>
        <w:rPr>
          <w:rFonts w:ascii="Arial" w:hAnsi="Arial" w:cs="Arial"/>
          <w:sz w:val="24"/>
          <w:szCs w:val="24"/>
          <w:lang w:val="en-GB"/>
        </w:rPr>
      </w:pPr>
      <w:r w:rsidRPr="00B53462">
        <w:rPr>
          <w:rFonts w:ascii="Arial" w:hAnsi="Arial" w:cs="Arial"/>
          <w:sz w:val="24"/>
          <w:szCs w:val="24"/>
          <w:lang w:val="en-GB"/>
        </w:rPr>
        <w:t xml:space="preserve">The following section analyses the </w:t>
      </w:r>
      <w:r w:rsidR="00B11DF2" w:rsidRPr="00B53462">
        <w:rPr>
          <w:rFonts w:ascii="Arial" w:hAnsi="Arial" w:cs="Arial"/>
          <w:sz w:val="24"/>
          <w:szCs w:val="24"/>
          <w:lang w:val="en-GB"/>
        </w:rPr>
        <w:t xml:space="preserve">economic </w:t>
      </w:r>
      <w:r w:rsidRPr="00B53462">
        <w:rPr>
          <w:rFonts w:ascii="Arial" w:hAnsi="Arial" w:cs="Arial"/>
          <w:sz w:val="24"/>
          <w:szCs w:val="24"/>
          <w:lang w:val="en-GB"/>
        </w:rPr>
        <w:t>contribution that film and TV production</w:t>
      </w:r>
      <w:r w:rsidR="00CC73A2" w:rsidRPr="00B53462">
        <w:rPr>
          <w:rFonts w:ascii="Arial" w:hAnsi="Arial" w:cs="Arial"/>
          <w:sz w:val="24"/>
          <w:szCs w:val="24"/>
          <w:lang w:val="en-GB"/>
        </w:rPr>
        <w:t>,</w:t>
      </w:r>
      <w:r w:rsidRPr="00B53462">
        <w:rPr>
          <w:rFonts w:ascii="Arial" w:hAnsi="Arial" w:cs="Arial"/>
          <w:sz w:val="24"/>
          <w:szCs w:val="24"/>
          <w:lang w:val="en-GB"/>
        </w:rPr>
        <w:t xml:space="preserve"> and development make to Scotland</w:t>
      </w:r>
      <w:r w:rsidR="00B11DF2" w:rsidRPr="00B53462">
        <w:rPr>
          <w:rFonts w:ascii="Arial" w:hAnsi="Arial" w:cs="Arial"/>
          <w:sz w:val="24"/>
          <w:szCs w:val="24"/>
          <w:lang w:val="en-GB"/>
        </w:rPr>
        <w:t xml:space="preserve">. </w:t>
      </w:r>
      <w:r w:rsidR="002F13C1" w:rsidRPr="00B53462">
        <w:rPr>
          <w:rFonts w:ascii="Arial" w:hAnsi="Arial" w:cs="Arial"/>
          <w:sz w:val="24"/>
          <w:szCs w:val="24"/>
          <w:lang w:val="en-GB"/>
        </w:rPr>
        <w:t xml:space="preserve">It includes </w:t>
      </w:r>
      <w:r w:rsidR="000F7229" w:rsidRPr="00B53462">
        <w:rPr>
          <w:rFonts w:ascii="Arial" w:hAnsi="Arial" w:cs="Arial"/>
          <w:sz w:val="24"/>
          <w:szCs w:val="24"/>
          <w:lang w:val="en-GB"/>
        </w:rPr>
        <w:t xml:space="preserve">estimates of </w:t>
      </w:r>
      <w:r w:rsidR="00F84DD6" w:rsidRPr="00B53462">
        <w:rPr>
          <w:rFonts w:ascii="Arial" w:hAnsi="Arial" w:cs="Arial"/>
          <w:sz w:val="24"/>
          <w:szCs w:val="24"/>
          <w:lang w:val="en-GB"/>
        </w:rPr>
        <w:t xml:space="preserve">spending on </w:t>
      </w:r>
      <w:r w:rsidR="000F7229" w:rsidRPr="00B53462">
        <w:rPr>
          <w:rFonts w:ascii="Arial" w:hAnsi="Arial" w:cs="Arial"/>
          <w:sz w:val="24"/>
          <w:szCs w:val="24"/>
          <w:lang w:val="en-GB"/>
        </w:rPr>
        <w:t xml:space="preserve">production </w:t>
      </w:r>
      <w:r w:rsidR="00F84DD6" w:rsidRPr="00B53462">
        <w:rPr>
          <w:rFonts w:ascii="Arial" w:hAnsi="Arial" w:cs="Arial"/>
          <w:sz w:val="24"/>
          <w:szCs w:val="24"/>
          <w:lang w:val="en-GB"/>
        </w:rPr>
        <w:t>and development.</w:t>
      </w:r>
      <w:r w:rsidR="000F7229" w:rsidRPr="00B53462">
        <w:rPr>
          <w:rFonts w:ascii="Arial" w:hAnsi="Arial" w:cs="Arial"/>
          <w:sz w:val="24"/>
          <w:szCs w:val="24"/>
          <w:lang w:val="en-GB"/>
        </w:rPr>
        <w:t xml:space="preserve"> </w:t>
      </w:r>
      <w:r w:rsidR="00F84DD6" w:rsidRPr="00B53462">
        <w:rPr>
          <w:rFonts w:ascii="Arial" w:hAnsi="Arial" w:cs="Arial"/>
          <w:sz w:val="24"/>
          <w:szCs w:val="24"/>
          <w:lang w:val="en-GB"/>
        </w:rPr>
        <w:t xml:space="preserve">derived by collecting, compiling and </w:t>
      </w:r>
      <w:r w:rsidR="0070102C" w:rsidRPr="00B53462">
        <w:rPr>
          <w:rFonts w:ascii="Arial" w:hAnsi="Arial" w:cs="Arial"/>
          <w:sz w:val="24"/>
          <w:szCs w:val="24"/>
          <w:lang w:val="en-GB"/>
        </w:rPr>
        <w:t xml:space="preserve">reconciling data from Screen Scotland, the Screen Commission, </w:t>
      </w:r>
      <w:r w:rsidR="00E004D8" w:rsidRPr="00B53462">
        <w:rPr>
          <w:rFonts w:ascii="Arial" w:hAnsi="Arial" w:cs="Arial"/>
          <w:sz w:val="24"/>
          <w:szCs w:val="24"/>
          <w:lang w:val="en-GB"/>
        </w:rPr>
        <w:t>PSBs, an</w:t>
      </w:r>
      <w:r w:rsidR="0070102C" w:rsidRPr="00B53462">
        <w:rPr>
          <w:rFonts w:ascii="Arial" w:hAnsi="Arial" w:cs="Arial"/>
          <w:sz w:val="24"/>
          <w:szCs w:val="24"/>
          <w:lang w:val="en-GB"/>
        </w:rPr>
        <w:t xml:space="preserve"> online survey</w:t>
      </w:r>
      <w:r w:rsidR="00E004D8" w:rsidRPr="00B53462">
        <w:rPr>
          <w:rFonts w:ascii="Arial" w:hAnsi="Arial" w:cs="Arial"/>
          <w:sz w:val="24"/>
          <w:szCs w:val="24"/>
          <w:lang w:val="en-GB"/>
        </w:rPr>
        <w:t xml:space="preserve"> of production companies based in Scotland</w:t>
      </w:r>
      <w:r w:rsidR="0070102C" w:rsidRPr="00B53462">
        <w:rPr>
          <w:rFonts w:ascii="Arial" w:hAnsi="Arial" w:cs="Arial"/>
          <w:sz w:val="24"/>
          <w:szCs w:val="24"/>
          <w:lang w:val="en-GB"/>
        </w:rPr>
        <w:t xml:space="preserve">, and other sources. </w:t>
      </w:r>
    </w:p>
    <w:p w14:paraId="47EE5509" w14:textId="1B306789" w:rsidR="008D66EC" w:rsidRPr="00B53462" w:rsidRDefault="008840A1" w:rsidP="00946477">
      <w:pPr>
        <w:pStyle w:val="BodyText"/>
        <w:rPr>
          <w:rFonts w:ascii="Arial" w:hAnsi="Arial" w:cs="Arial"/>
          <w:sz w:val="24"/>
          <w:szCs w:val="24"/>
          <w:lang w:val="en-GB"/>
        </w:rPr>
      </w:pPr>
      <w:r w:rsidRPr="00B53462">
        <w:rPr>
          <w:rFonts w:ascii="Arial" w:hAnsi="Arial" w:cs="Arial"/>
          <w:sz w:val="24"/>
          <w:szCs w:val="24"/>
          <w:lang w:val="en-GB"/>
        </w:rPr>
        <w:t xml:space="preserve">This section concludes with </w:t>
      </w:r>
      <w:r w:rsidR="0000164A" w:rsidRPr="00B53462">
        <w:rPr>
          <w:rFonts w:ascii="Arial" w:hAnsi="Arial" w:cs="Arial"/>
          <w:sz w:val="24"/>
          <w:szCs w:val="24"/>
          <w:lang w:val="en-GB"/>
        </w:rPr>
        <w:t>an analysis</w:t>
      </w:r>
      <w:r w:rsidR="00124C52" w:rsidRPr="00B53462">
        <w:rPr>
          <w:rFonts w:ascii="Arial" w:hAnsi="Arial" w:cs="Arial"/>
          <w:sz w:val="24"/>
          <w:szCs w:val="24"/>
          <w:lang w:val="en-GB"/>
        </w:rPr>
        <w:t xml:space="preserve"> </w:t>
      </w:r>
      <w:r w:rsidR="00AA2645" w:rsidRPr="00B53462">
        <w:rPr>
          <w:rFonts w:ascii="Arial" w:hAnsi="Arial" w:cs="Arial"/>
          <w:sz w:val="24"/>
          <w:szCs w:val="24"/>
          <w:lang w:val="en-GB"/>
        </w:rPr>
        <w:t xml:space="preserve">of </w:t>
      </w:r>
      <w:r w:rsidR="00124C52" w:rsidRPr="00B53462">
        <w:rPr>
          <w:rFonts w:ascii="Arial" w:hAnsi="Arial" w:cs="Arial"/>
          <w:sz w:val="24"/>
          <w:szCs w:val="24"/>
          <w:lang w:val="en-GB"/>
        </w:rPr>
        <w:t xml:space="preserve">the </w:t>
      </w:r>
      <w:r w:rsidR="00AA2645" w:rsidRPr="00B53462">
        <w:rPr>
          <w:rFonts w:ascii="Arial" w:hAnsi="Arial" w:cs="Arial"/>
          <w:sz w:val="24"/>
          <w:szCs w:val="24"/>
          <w:lang w:val="en-GB"/>
        </w:rPr>
        <w:t xml:space="preserve">economic contribution </w:t>
      </w:r>
      <w:r w:rsidR="007B3147" w:rsidRPr="00B53462">
        <w:rPr>
          <w:rFonts w:ascii="Arial" w:hAnsi="Arial" w:cs="Arial"/>
          <w:sz w:val="24"/>
          <w:szCs w:val="24"/>
          <w:lang w:val="en-GB"/>
        </w:rPr>
        <w:t>of production and development activity in Scotland in 20</w:t>
      </w:r>
      <w:r w:rsidR="002F13C1" w:rsidRPr="00B53462">
        <w:rPr>
          <w:rFonts w:ascii="Arial" w:hAnsi="Arial" w:cs="Arial"/>
          <w:sz w:val="24"/>
          <w:szCs w:val="24"/>
          <w:lang w:val="en-GB"/>
        </w:rPr>
        <w:t>2</w:t>
      </w:r>
      <w:r w:rsidR="000277CA" w:rsidRPr="00B53462">
        <w:rPr>
          <w:rFonts w:ascii="Arial" w:hAnsi="Arial" w:cs="Arial"/>
          <w:sz w:val="24"/>
          <w:szCs w:val="24"/>
          <w:lang w:val="en-GB"/>
        </w:rPr>
        <w:t>3</w:t>
      </w:r>
      <w:r w:rsidR="007B3147" w:rsidRPr="00B53462">
        <w:rPr>
          <w:rFonts w:ascii="Arial" w:hAnsi="Arial" w:cs="Arial"/>
          <w:sz w:val="24"/>
          <w:szCs w:val="24"/>
          <w:lang w:val="en-GB"/>
        </w:rPr>
        <w:t xml:space="preserve">, </w:t>
      </w:r>
      <w:r w:rsidR="00EA0431" w:rsidRPr="00B53462">
        <w:rPr>
          <w:rFonts w:ascii="Arial" w:hAnsi="Arial" w:cs="Arial"/>
          <w:sz w:val="24"/>
          <w:szCs w:val="24"/>
          <w:lang w:val="en-GB"/>
        </w:rPr>
        <w:t>based on</w:t>
      </w:r>
      <w:r w:rsidR="00327E28" w:rsidRPr="00B53462">
        <w:rPr>
          <w:rFonts w:ascii="Arial" w:hAnsi="Arial" w:cs="Arial"/>
          <w:sz w:val="24"/>
          <w:szCs w:val="24"/>
          <w:lang w:val="en-GB"/>
        </w:rPr>
        <w:t xml:space="preserve"> the</w:t>
      </w:r>
      <w:r w:rsidR="007B3147" w:rsidRPr="00B53462">
        <w:rPr>
          <w:rFonts w:ascii="Arial" w:hAnsi="Arial" w:cs="Arial"/>
          <w:sz w:val="24"/>
          <w:szCs w:val="24"/>
          <w:lang w:val="en-GB"/>
        </w:rPr>
        <w:t xml:space="preserve"> </w:t>
      </w:r>
      <w:r w:rsidR="00327E28" w:rsidRPr="00B53462">
        <w:rPr>
          <w:rFonts w:ascii="Arial" w:hAnsi="Arial" w:cs="Arial"/>
          <w:sz w:val="24"/>
          <w:szCs w:val="24"/>
          <w:lang w:val="en-GB"/>
        </w:rPr>
        <w:t xml:space="preserve">estimates of production </w:t>
      </w:r>
      <w:r w:rsidR="007A23CF" w:rsidRPr="00B53462">
        <w:rPr>
          <w:rFonts w:ascii="Arial" w:hAnsi="Arial" w:cs="Arial"/>
          <w:sz w:val="24"/>
          <w:szCs w:val="24"/>
          <w:lang w:val="en-GB"/>
        </w:rPr>
        <w:t xml:space="preserve">and development </w:t>
      </w:r>
      <w:r w:rsidR="00327E28" w:rsidRPr="00B53462">
        <w:rPr>
          <w:rFonts w:ascii="Arial" w:hAnsi="Arial" w:cs="Arial"/>
          <w:sz w:val="24"/>
          <w:szCs w:val="24"/>
          <w:lang w:val="en-GB"/>
        </w:rPr>
        <w:t>spending</w:t>
      </w:r>
      <w:r w:rsidR="00AB577B" w:rsidRPr="00B53462">
        <w:rPr>
          <w:rFonts w:ascii="Arial" w:hAnsi="Arial" w:cs="Arial"/>
          <w:sz w:val="24"/>
          <w:szCs w:val="24"/>
          <w:lang w:val="en-GB"/>
        </w:rPr>
        <w:t xml:space="preserve"> (Section 2.4)</w:t>
      </w:r>
      <w:r w:rsidR="00327E28" w:rsidRPr="00B53462">
        <w:rPr>
          <w:rFonts w:ascii="Arial" w:hAnsi="Arial" w:cs="Arial"/>
          <w:sz w:val="24"/>
          <w:szCs w:val="24"/>
          <w:lang w:val="en-GB"/>
        </w:rPr>
        <w:t xml:space="preserve">. </w:t>
      </w:r>
    </w:p>
    <w:p w14:paraId="47EE550A" w14:textId="77777777" w:rsidR="00573918" w:rsidRPr="00EF3BAD" w:rsidRDefault="00573918" w:rsidP="00EF3BAD">
      <w:pPr>
        <w:pStyle w:val="SubHeading1"/>
      </w:pPr>
      <w:bookmarkStart w:id="22" w:name="_Toc210643438"/>
      <w:r w:rsidRPr="00EF3BAD">
        <w:t>Development</w:t>
      </w:r>
      <w:bookmarkEnd w:id="22"/>
    </w:p>
    <w:p w14:paraId="2C861BF7" w14:textId="4F74E5B6" w:rsidR="00C573B9" w:rsidRPr="00B53462" w:rsidRDefault="00573918" w:rsidP="00573918">
      <w:pPr>
        <w:pStyle w:val="BodyText"/>
        <w:rPr>
          <w:rFonts w:ascii="Arial" w:hAnsi="Arial" w:cs="Arial"/>
          <w:sz w:val="24"/>
          <w:szCs w:val="24"/>
          <w:lang w:val="en-GB"/>
        </w:rPr>
      </w:pPr>
      <w:r w:rsidRPr="00B53462">
        <w:rPr>
          <w:rFonts w:ascii="Arial" w:hAnsi="Arial" w:cs="Arial"/>
          <w:sz w:val="24"/>
          <w:szCs w:val="24"/>
          <w:lang w:val="en-GB"/>
        </w:rPr>
        <w:t>In the film and TV sector, development includes the research</w:t>
      </w:r>
      <w:r w:rsidR="00421E16" w:rsidRPr="00B53462">
        <w:rPr>
          <w:rFonts w:ascii="Arial" w:hAnsi="Arial" w:cs="Arial"/>
          <w:sz w:val="24"/>
          <w:szCs w:val="24"/>
          <w:lang w:val="en-GB"/>
        </w:rPr>
        <w:t>,</w:t>
      </w:r>
      <w:r w:rsidRPr="00B53462">
        <w:rPr>
          <w:rFonts w:ascii="Arial" w:hAnsi="Arial" w:cs="Arial"/>
          <w:sz w:val="24"/>
          <w:szCs w:val="24"/>
          <w:lang w:val="en-GB"/>
        </w:rPr>
        <w:t xml:space="preserve"> writing </w:t>
      </w:r>
      <w:r w:rsidR="00421E16" w:rsidRPr="00B53462">
        <w:rPr>
          <w:rFonts w:ascii="Arial" w:hAnsi="Arial" w:cs="Arial"/>
          <w:sz w:val="24"/>
          <w:szCs w:val="24"/>
          <w:lang w:val="en-GB"/>
        </w:rPr>
        <w:t xml:space="preserve">and creative work </w:t>
      </w:r>
      <w:r w:rsidRPr="00B53462">
        <w:rPr>
          <w:rFonts w:ascii="Arial" w:hAnsi="Arial" w:cs="Arial"/>
          <w:sz w:val="24"/>
          <w:szCs w:val="24"/>
          <w:lang w:val="en-GB"/>
        </w:rPr>
        <w:t xml:space="preserve">that goes into </w:t>
      </w:r>
      <w:r w:rsidR="000B295A" w:rsidRPr="00B53462">
        <w:rPr>
          <w:rFonts w:ascii="Arial" w:hAnsi="Arial" w:cs="Arial"/>
          <w:sz w:val="24"/>
          <w:szCs w:val="24"/>
          <w:lang w:val="en-GB"/>
        </w:rPr>
        <w:t xml:space="preserve">creating </w:t>
      </w:r>
      <w:r w:rsidRPr="00B53462">
        <w:rPr>
          <w:rFonts w:ascii="Arial" w:hAnsi="Arial" w:cs="Arial"/>
          <w:sz w:val="24"/>
          <w:szCs w:val="24"/>
          <w:lang w:val="en-GB"/>
        </w:rPr>
        <w:t xml:space="preserve">ideas for new films and TV programmes and then writing the </w:t>
      </w:r>
      <w:r w:rsidR="00E63733" w:rsidRPr="00B53462">
        <w:rPr>
          <w:rFonts w:ascii="Arial" w:hAnsi="Arial" w:cs="Arial"/>
          <w:sz w:val="24"/>
          <w:szCs w:val="24"/>
          <w:lang w:val="en-GB"/>
        </w:rPr>
        <w:t xml:space="preserve">outlines, </w:t>
      </w:r>
      <w:r w:rsidRPr="00B53462">
        <w:rPr>
          <w:rFonts w:ascii="Arial" w:hAnsi="Arial" w:cs="Arial"/>
          <w:sz w:val="24"/>
          <w:szCs w:val="24"/>
          <w:lang w:val="en-GB"/>
        </w:rPr>
        <w:t>treatment</w:t>
      </w:r>
      <w:r w:rsidR="00E63733" w:rsidRPr="00B53462">
        <w:rPr>
          <w:rFonts w:ascii="Arial" w:hAnsi="Arial" w:cs="Arial"/>
          <w:sz w:val="24"/>
          <w:szCs w:val="24"/>
          <w:lang w:val="en-GB"/>
        </w:rPr>
        <w:t>s</w:t>
      </w:r>
      <w:r w:rsidRPr="00B53462">
        <w:rPr>
          <w:rFonts w:ascii="Arial" w:hAnsi="Arial" w:cs="Arial"/>
          <w:sz w:val="24"/>
          <w:szCs w:val="24"/>
          <w:lang w:val="en-GB"/>
        </w:rPr>
        <w:t xml:space="preserve"> and </w:t>
      </w:r>
      <w:r w:rsidR="00EF2EF8" w:rsidRPr="00B53462">
        <w:rPr>
          <w:rFonts w:ascii="Arial" w:hAnsi="Arial" w:cs="Arial"/>
          <w:sz w:val="24"/>
          <w:szCs w:val="24"/>
          <w:lang w:val="en-GB"/>
        </w:rPr>
        <w:t xml:space="preserve">pitch decks, </w:t>
      </w:r>
      <w:r w:rsidR="006E0878" w:rsidRPr="00B53462">
        <w:rPr>
          <w:rFonts w:ascii="Arial" w:hAnsi="Arial" w:cs="Arial"/>
          <w:sz w:val="24"/>
          <w:szCs w:val="24"/>
          <w:lang w:val="en-GB"/>
        </w:rPr>
        <w:t xml:space="preserve">and </w:t>
      </w:r>
      <w:r w:rsidRPr="00B53462">
        <w:rPr>
          <w:rFonts w:ascii="Arial" w:hAnsi="Arial" w:cs="Arial"/>
          <w:sz w:val="24"/>
          <w:szCs w:val="24"/>
          <w:lang w:val="en-GB"/>
        </w:rPr>
        <w:t xml:space="preserve">screenplays for those </w:t>
      </w:r>
      <w:r w:rsidR="00DB7946" w:rsidRPr="00B53462">
        <w:rPr>
          <w:rFonts w:ascii="Arial" w:hAnsi="Arial" w:cs="Arial"/>
          <w:sz w:val="24"/>
          <w:szCs w:val="24"/>
          <w:lang w:val="en-GB"/>
        </w:rPr>
        <w:t>productions</w:t>
      </w:r>
      <w:r w:rsidR="00421E16" w:rsidRPr="00B53462">
        <w:rPr>
          <w:rFonts w:ascii="Arial" w:hAnsi="Arial" w:cs="Arial"/>
          <w:sz w:val="24"/>
          <w:szCs w:val="24"/>
          <w:lang w:val="en-GB"/>
        </w:rPr>
        <w:t xml:space="preserve"> as well as meetings with commissioners and potential production partners in the UK and at international markets and festivals</w:t>
      </w:r>
      <w:r w:rsidRPr="00B53462">
        <w:rPr>
          <w:rFonts w:ascii="Arial" w:hAnsi="Arial" w:cs="Arial"/>
          <w:sz w:val="24"/>
          <w:szCs w:val="24"/>
          <w:lang w:val="en-GB"/>
        </w:rPr>
        <w:t xml:space="preserve">. </w:t>
      </w:r>
      <w:r w:rsidR="007F66EF" w:rsidRPr="00B53462">
        <w:rPr>
          <w:rFonts w:ascii="Arial" w:hAnsi="Arial" w:cs="Arial"/>
          <w:sz w:val="24"/>
          <w:szCs w:val="24"/>
          <w:lang w:val="en-GB"/>
        </w:rPr>
        <w:t>TV e</w:t>
      </w:r>
      <w:r w:rsidR="00D739AE" w:rsidRPr="00B53462">
        <w:rPr>
          <w:rFonts w:ascii="Arial" w:hAnsi="Arial" w:cs="Arial"/>
          <w:sz w:val="24"/>
          <w:szCs w:val="24"/>
          <w:lang w:val="en-GB"/>
        </w:rPr>
        <w:t xml:space="preserve">xecutive </w:t>
      </w:r>
      <w:r w:rsidR="007F66EF" w:rsidRPr="00B53462">
        <w:rPr>
          <w:rFonts w:ascii="Arial" w:hAnsi="Arial" w:cs="Arial"/>
          <w:sz w:val="24"/>
          <w:szCs w:val="24"/>
          <w:lang w:val="en-GB"/>
        </w:rPr>
        <w:t>p</w:t>
      </w:r>
      <w:r w:rsidR="00D739AE" w:rsidRPr="00B53462">
        <w:rPr>
          <w:rFonts w:ascii="Arial" w:hAnsi="Arial" w:cs="Arial"/>
          <w:sz w:val="24"/>
          <w:szCs w:val="24"/>
          <w:lang w:val="en-GB"/>
        </w:rPr>
        <w:t xml:space="preserve">roducers, </w:t>
      </w:r>
      <w:r w:rsidR="007F66EF" w:rsidRPr="00B53462">
        <w:rPr>
          <w:rFonts w:ascii="Arial" w:hAnsi="Arial" w:cs="Arial"/>
          <w:sz w:val="24"/>
          <w:szCs w:val="24"/>
          <w:lang w:val="en-GB"/>
        </w:rPr>
        <w:t xml:space="preserve">film and television </w:t>
      </w:r>
      <w:r w:rsidR="00D739AE" w:rsidRPr="00B53462">
        <w:rPr>
          <w:rFonts w:ascii="Arial" w:hAnsi="Arial" w:cs="Arial"/>
          <w:sz w:val="24"/>
          <w:szCs w:val="24"/>
          <w:lang w:val="en-GB"/>
        </w:rPr>
        <w:t>p</w:t>
      </w:r>
      <w:r w:rsidRPr="00B53462">
        <w:rPr>
          <w:rFonts w:ascii="Arial" w:hAnsi="Arial" w:cs="Arial"/>
          <w:sz w:val="24"/>
          <w:szCs w:val="24"/>
          <w:lang w:val="en-GB"/>
        </w:rPr>
        <w:t>roducers</w:t>
      </w:r>
      <w:r w:rsidR="002A0DEE" w:rsidRPr="00B53462">
        <w:rPr>
          <w:rFonts w:ascii="Arial" w:hAnsi="Arial" w:cs="Arial"/>
          <w:sz w:val="24"/>
          <w:szCs w:val="24"/>
          <w:lang w:val="en-GB"/>
        </w:rPr>
        <w:t>, development executives</w:t>
      </w:r>
      <w:r w:rsidRPr="00B53462">
        <w:rPr>
          <w:rFonts w:ascii="Arial" w:hAnsi="Arial" w:cs="Arial"/>
          <w:sz w:val="24"/>
          <w:szCs w:val="24"/>
          <w:lang w:val="en-GB"/>
        </w:rPr>
        <w:t xml:space="preserve"> and screenwriters often lead </w:t>
      </w:r>
      <w:r w:rsidR="00E63733" w:rsidRPr="00B53462">
        <w:rPr>
          <w:rFonts w:ascii="Arial" w:hAnsi="Arial" w:cs="Arial"/>
          <w:sz w:val="24"/>
          <w:szCs w:val="24"/>
          <w:lang w:val="en-GB"/>
        </w:rPr>
        <w:t xml:space="preserve">the </w:t>
      </w:r>
      <w:r w:rsidRPr="00B53462">
        <w:rPr>
          <w:rFonts w:ascii="Arial" w:hAnsi="Arial" w:cs="Arial"/>
          <w:sz w:val="24"/>
          <w:szCs w:val="24"/>
          <w:lang w:val="en-GB"/>
        </w:rPr>
        <w:t xml:space="preserve">development process and once they have </w:t>
      </w:r>
      <w:r w:rsidR="004A2159" w:rsidRPr="00B53462">
        <w:rPr>
          <w:rFonts w:ascii="Arial" w:hAnsi="Arial" w:cs="Arial"/>
          <w:sz w:val="24"/>
          <w:szCs w:val="24"/>
          <w:lang w:val="en-GB"/>
        </w:rPr>
        <w:t>a programme proposal</w:t>
      </w:r>
      <w:r w:rsidR="00DE3C0A" w:rsidRPr="00B53462">
        <w:rPr>
          <w:rFonts w:ascii="Arial" w:hAnsi="Arial" w:cs="Arial"/>
          <w:sz w:val="24"/>
          <w:szCs w:val="24"/>
          <w:lang w:val="en-GB"/>
        </w:rPr>
        <w:t xml:space="preserve">, </w:t>
      </w:r>
      <w:r w:rsidR="00421E16" w:rsidRPr="00B53462">
        <w:rPr>
          <w:rFonts w:ascii="Arial" w:hAnsi="Arial" w:cs="Arial"/>
          <w:sz w:val="24"/>
          <w:szCs w:val="24"/>
          <w:lang w:val="en-GB"/>
        </w:rPr>
        <w:t xml:space="preserve">deck, </w:t>
      </w:r>
      <w:r w:rsidRPr="00B53462">
        <w:rPr>
          <w:rFonts w:ascii="Arial" w:hAnsi="Arial" w:cs="Arial"/>
          <w:sz w:val="24"/>
          <w:szCs w:val="24"/>
          <w:lang w:val="en-GB"/>
        </w:rPr>
        <w:t>treatment or screenplay</w:t>
      </w:r>
      <w:r w:rsidR="00943B69" w:rsidRPr="00B53462">
        <w:rPr>
          <w:rFonts w:ascii="Arial" w:hAnsi="Arial" w:cs="Arial"/>
          <w:sz w:val="24"/>
          <w:szCs w:val="24"/>
          <w:lang w:val="en-GB"/>
        </w:rPr>
        <w:t>,</w:t>
      </w:r>
      <w:r w:rsidRPr="00B53462">
        <w:rPr>
          <w:rFonts w:ascii="Arial" w:hAnsi="Arial" w:cs="Arial"/>
          <w:sz w:val="24"/>
          <w:szCs w:val="24"/>
          <w:lang w:val="en-GB"/>
        </w:rPr>
        <w:t xml:space="preserve"> </w:t>
      </w:r>
      <w:r w:rsidR="00F32103" w:rsidRPr="00B53462">
        <w:rPr>
          <w:rFonts w:ascii="Arial" w:hAnsi="Arial" w:cs="Arial"/>
          <w:sz w:val="24"/>
          <w:szCs w:val="24"/>
          <w:lang w:val="en-GB"/>
        </w:rPr>
        <w:t xml:space="preserve">they </w:t>
      </w:r>
      <w:r w:rsidRPr="00B53462">
        <w:rPr>
          <w:rFonts w:ascii="Arial" w:hAnsi="Arial" w:cs="Arial"/>
          <w:sz w:val="24"/>
          <w:szCs w:val="24"/>
          <w:lang w:val="en-GB"/>
        </w:rPr>
        <w:t>find a broadcaster</w:t>
      </w:r>
      <w:r w:rsidR="00705A3A" w:rsidRPr="00B53462">
        <w:rPr>
          <w:rFonts w:ascii="Arial" w:hAnsi="Arial" w:cs="Arial"/>
          <w:sz w:val="24"/>
          <w:szCs w:val="24"/>
          <w:lang w:val="en-GB"/>
        </w:rPr>
        <w:t>, public funder,</w:t>
      </w:r>
      <w:r w:rsidRPr="00B53462">
        <w:rPr>
          <w:rFonts w:ascii="Arial" w:hAnsi="Arial" w:cs="Arial"/>
          <w:sz w:val="24"/>
          <w:szCs w:val="24"/>
          <w:lang w:val="en-GB"/>
        </w:rPr>
        <w:t xml:space="preserve"> or distributor</w:t>
      </w:r>
      <w:r w:rsidR="008777E0" w:rsidRPr="00B53462">
        <w:rPr>
          <w:rFonts w:ascii="Arial" w:hAnsi="Arial" w:cs="Arial"/>
          <w:sz w:val="24"/>
          <w:szCs w:val="24"/>
          <w:lang w:val="en-GB"/>
        </w:rPr>
        <w:t>/sales agent</w:t>
      </w:r>
      <w:r w:rsidRPr="00B53462">
        <w:rPr>
          <w:rFonts w:ascii="Arial" w:hAnsi="Arial" w:cs="Arial"/>
          <w:sz w:val="24"/>
          <w:szCs w:val="24"/>
          <w:lang w:val="en-GB"/>
        </w:rPr>
        <w:t xml:space="preserve"> (in the case of films) to financially support the production of the project.</w:t>
      </w:r>
      <w:r w:rsidR="00421E16" w:rsidRPr="00B53462">
        <w:rPr>
          <w:rFonts w:ascii="Arial" w:hAnsi="Arial" w:cs="Arial"/>
          <w:sz w:val="24"/>
          <w:szCs w:val="24"/>
          <w:lang w:val="en-GB"/>
        </w:rPr>
        <w:t xml:space="preserve"> This process can take months or even years, with film projects often having a particularly long, uncertain and complex road to production. </w:t>
      </w:r>
      <w:r w:rsidRPr="00B53462">
        <w:rPr>
          <w:rFonts w:ascii="Arial" w:hAnsi="Arial" w:cs="Arial"/>
          <w:sz w:val="24"/>
          <w:szCs w:val="24"/>
          <w:lang w:val="en-GB"/>
        </w:rPr>
        <w:t xml:space="preserve"> </w:t>
      </w:r>
    </w:p>
    <w:p w14:paraId="47EE550B" w14:textId="3C7387C2" w:rsidR="00573918" w:rsidRPr="00B53462" w:rsidRDefault="00E82F5B" w:rsidP="00573918">
      <w:pPr>
        <w:pStyle w:val="BodyText"/>
        <w:rPr>
          <w:rFonts w:ascii="Arial" w:hAnsi="Arial" w:cs="Arial"/>
          <w:sz w:val="24"/>
          <w:szCs w:val="24"/>
          <w:lang w:val="en-GB"/>
        </w:rPr>
      </w:pPr>
      <w:r w:rsidRPr="00B53462">
        <w:rPr>
          <w:rFonts w:ascii="Arial" w:hAnsi="Arial" w:cs="Arial"/>
          <w:sz w:val="24"/>
          <w:szCs w:val="24"/>
          <w:lang w:val="en-GB"/>
        </w:rPr>
        <w:t>In</w:t>
      </w:r>
      <w:r w:rsidR="00573918" w:rsidRPr="00B53462">
        <w:rPr>
          <w:rFonts w:ascii="Arial" w:hAnsi="Arial" w:cs="Arial"/>
          <w:sz w:val="24"/>
          <w:szCs w:val="24"/>
          <w:lang w:val="en-GB"/>
        </w:rPr>
        <w:t xml:space="preserve"> many cases, the </w:t>
      </w:r>
      <w:r w:rsidR="00705A3A" w:rsidRPr="00B53462">
        <w:rPr>
          <w:rFonts w:ascii="Arial" w:hAnsi="Arial" w:cs="Arial"/>
          <w:sz w:val="24"/>
          <w:szCs w:val="24"/>
          <w:lang w:val="en-GB"/>
        </w:rPr>
        <w:t>development leads</w:t>
      </w:r>
      <w:r w:rsidR="00573918" w:rsidRPr="00B53462">
        <w:rPr>
          <w:rFonts w:ascii="Arial" w:hAnsi="Arial" w:cs="Arial"/>
          <w:sz w:val="24"/>
          <w:szCs w:val="24"/>
          <w:lang w:val="en-GB"/>
        </w:rPr>
        <w:t xml:space="preserve"> will fund or underwrite the development process from the income earned from other projects that have gone into production. In </w:t>
      </w:r>
      <w:r w:rsidR="00B47286" w:rsidRPr="00B53462">
        <w:rPr>
          <w:rFonts w:ascii="Arial" w:hAnsi="Arial" w:cs="Arial"/>
          <w:sz w:val="24"/>
          <w:szCs w:val="24"/>
          <w:lang w:val="en-GB"/>
        </w:rPr>
        <w:t xml:space="preserve">other </w:t>
      </w:r>
      <w:r w:rsidR="00573918" w:rsidRPr="00B53462">
        <w:rPr>
          <w:rFonts w:ascii="Arial" w:hAnsi="Arial" w:cs="Arial"/>
          <w:sz w:val="24"/>
          <w:szCs w:val="24"/>
          <w:lang w:val="en-GB"/>
        </w:rPr>
        <w:t xml:space="preserve">cases, a broadcaster </w:t>
      </w:r>
      <w:r w:rsidR="009C7E38" w:rsidRPr="00B53462">
        <w:rPr>
          <w:rFonts w:ascii="Arial" w:hAnsi="Arial" w:cs="Arial"/>
          <w:sz w:val="24"/>
          <w:szCs w:val="24"/>
          <w:lang w:val="en-GB"/>
        </w:rPr>
        <w:t>may</w:t>
      </w:r>
      <w:r w:rsidR="00573918" w:rsidRPr="00B53462">
        <w:rPr>
          <w:rFonts w:ascii="Arial" w:hAnsi="Arial" w:cs="Arial"/>
          <w:sz w:val="24"/>
          <w:szCs w:val="24"/>
          <w:lang w:val="en-GB"/>
        </w:rPr>
        <w:t xml:space="preserve"> help fund a producer or screenwriter’s </w:t>
      </w:r>
      <w:r w:rsidR="00573918" w:rsidRPr="00B53462">
        <w:rPr>
          <w:rFonts w:ascii="Arial" w:hAnsi="Arial" w:cs="Arial"/>
          <w:sz w:val="24"/>
          <w:szCs w:val="24"/>
          <w:lang w:val="en-GB"/>
        </w:rPr>
        <w:lastRenderedPageBreak/>
        <w:t xml:space="preserve">development in exchange for a </w:t>
      </w:r>
      <w:r w:rsidR="00EF1265" w:rsidRPr="00B53462">
        <w:rPr>
          <w:rFonts w:ascii="Arial" w:hAnsi="Arial" w:cs="Arial"/>
          <w:sz w:val="24"/>
          <w:szCs w:val="24"/>
          <w:lang w:val="en-GB"/>
        </w:rPr>
        <w:t>‘</w:t>
      </w:r>
      <w:r w:rsidR="00573918" w:rsidRPr="00B53462">
        <w:rPr>
          <w:rFonts w:ascii="Arial" w:hAnsi="Arial" w:cs="Arial"/>
          <w:sz w:val="24"/>
          <w:szCs w:val="24"/>
          <w:lang w:val="en-GB"/>
        </w:rPr>
        <w:t>first refusal</w:t>
      </w:r>
      <w:r w:rsidR="00EF1265" w:rsidRPr="00B53462">
        <w:rPr>
          <w:rFonts w:ascii="Arial" w:hAnsi="Arial" w:cs="Arial"/>
          <w:sz w:val="24"/>
          <w:szCs w:val="24"/>
          <w:lang w:val="en-GB"/>
        </w:rPr>
        <w:t>’</w:t>
      </w:r>
      <w:r w:rsidR="00573918" w:rsidRPr="00B53462">
        <w:rPr>
          <w:rFonts w:ascii="Arial" w:hAnsi="Arial" w:cs="Arial"/>
          <w:sz w:val="24"/>
          <w:szCs w:val="24"/>
          <w:lang w:val="en-GB"/>
        </w:rPr>
        <w:t xml:space="preserve"> on the project or a certain period of exclusivity over the production of the screenplay. </w:t>
      </w:r>
      <w:r w:rsidR="00167535" w:rsidRPr="00B53462">
        <w:rPr>
          <w:rFonts w:ascii="Arial" w:hAnsi="Arial" w:cs="Arial"/>
          <w:sz w:val="24"/>
          <w:szCs w:val="24"/>
          <w:lang w:val="en-GB"/>
        </w:rPr>
        <w:t>In television</w:t>
      </w:r>
      <w:r w:rsidR="00B47286" w:rsidRPr="00B53462">
        <w:rPr>
          <w:rFonts w:ascii="Arial" w:hAnsi="Arial" w:cs="Arial"/>
          <w:sz w:val="24"/>
          <w:szCs w:val="24"/>
          <w:lang w:val="en-GB"/>
        </w:rPr>
        <w:t>,</w:t>
      </w:r>
      <w:r w:rsidR="00167535" w:rsidRPr="00B53462">
        <w:rPr>
          <w:rFonts w:ascii="Arial" w:hAnsi="Arial" w:cs="Arial"/>
          <w:sz w:val="24"/>
          <w:szCs w:val="24"/>
          <w:lang w:val="en-GB"/>
        </w:rPr>
        <w:t xml:space="preserve"> distributors may also advance development support against future rights income. </w:t>
      </w:r>
    </w:p>
    <w:p w14:paraId="47EE550C" w14:textId="41F5B605" w:rsidR="00573918" w:rsidRPr="00B53462" w:rsidRDefault="00573918" w:rsidP="00573918">
      <w:pPr>
        <w:pStyle w:val="BodyText"/>
        <w:rPr>
          <w:rFonts w:ascii="Arial" w:hAnsi="Arial" w:cs="Arial"/>
          <w:sz w:val="24"/>
          <w:szCs w:val="24"/>
          <w:lang w:val="en-GB"/>
        </w:rPr>
      </w:pPr>
      <w:r w:rsidRPr="00B53462">
        <w:rPr>
          <w:rFonts w:ascii="Arial" w:hAnsi="Arial" w:cs="Arial"/>
          <w:sz w:val="24"/>
          <w:szCs w:val="24"/>
          <w:lang w:val="en-GB"/>
        </w:rPr>
        <w:t>In many jurisdictions – including Scotland – public funding is available to producers and screenwriters to undertake development, especially if they are unable to self-fund the development or obtain development funding from broadcasters</w:t>
      </w:r>
      <w:r w:rsidR="001C5F32" w:rsidRPr="00B53462">
        <w:rPr>
          <w:rFonts w:ascii="Arial" w:hAnsi="Arial" w:cs="Arial"/>
          <w:sz w:val="24"/>
          <w:szCs w:val="24"/>
          <w:lang w:val="en-GB"/>
        </w:rPr>
        <w:t xml:space="preserve"> or distributors</w:t>
      </w:r>
      <w:r w:rsidRPr="00B53462">
        <w:rPr>
          <w:rFonts w:ascii="Arial" w:hAnsi="Arial" w:cs="Arial"/>
          <w:sz w:val="24"/>
          <w:szCs w:val="24"/>
          <w:lang w:val="en-GB"/>
        </w:rPr>
        <w:t xml:space="preserve">. </w:t>
      </w:r>
      <w:r w:rsidR="000F519D" w:rsidRPr="00B53462">
        <w:rPr>
          <w:rFonts w:ascii="Arial" w:hAnsi="Arial" w:cs="Arial"/>
          <w:sz w:val="24"/>
          <w:szCs w:val="24"/>
          <w:lang w:val="en-GB"/>
        </w:rPr>
        <w:t xml:space="preserve">With </w:t>
      </w:r>
      <w:r w:rsidR="005708FA" w:rsidRPr="00B53462">
        <w:rPr>
          <w:rFonts w:ascii="Arial" w:hAnsi="Arial" w:cs="Arial"/>
          <w:sz w:val="24"/>
          <w:szCs w:val="24"/>
          <w:lang w:val="en-GB"/>
        </w:rPr>
        <w:t xml:space="preserve">PSB </w:t>
      </w:r>
      <w:r w:rsidR="00603E1D" w:rsidRPr="00B53462">
        <w:rPr>
          <w:rFonts w:ascii="Arial" w:hAnsi="Arial" w:cs="Arial"/>
          <w:sz w:val="24"/>
          <w:szCs w:val="24"/>
          <w:lang w:val="en-GB"/>
        </w:rPr>
        <w:t xml:space="preserve">production </w:t>
      </w:r>
      <w:r w:rsidR="003C1CEF" w:rsidRPr="00B53462">
        <w:rPr>
          <w:rFonts w:ascii="Arial" w:hAnsi="Arial" w:cs="Arial"/>
          <w:sz w:val="24"/>
          <w:szCs w:val="24"/>
          <w:lang w:val="en-GB"/>
        </w:rPr>
        <w:t xml:space="preserve">and </w:t>
      </w:r>
      <w:r w:rsidR="00B0479F" w:rsidRPr="00B53462">
        <w:rPr>
          <w:rFonts w:ascii="Arial" w:hAnsi="Arial" w:cs="Arial"/>
          <w:sz w:val="24"/>
          <w:szCs w:val="24"/>
          <w:lang w:val="en-GB"/>
        </w:rPr>
        <w:t xml:space="preserve">development </w:t>
      </w:r>
      <w:r w:rsidR="000F519D" w:rsidRPr="00B53462">
        <w:rPr>
          <w:rFonts w:ascii="Arial" w:hAnsi="Arial" w:cs="Arial"/>
          <w:sz w:val="24"/>
          <w:szCs w:val="24"/>
          <w:lang w:val="en-GB"/>
        </w:rPr>
        <w:t xml:space="preserve">budgets under </w:t>
      </w:r>
      <w:r w:rsidR="00425AFE" w:rsidRPr="00B53462">
        <w:rPr>
          <w:rFonts w:ascii="Arial" w:hAnsi="Arial" w:cs="Arial"/>
          <w:sz w:val="24"/>
          <w:szCs w:val="24"/>
          <w:lang w:val="en-GB"/>
        </w:rPr>
        <w:t>ever</w:t>
      </w:r>
      <w:r w:rsidR="00E72A1D" w:rsidRPr="00B53462">
        <w:rPr>
          <w:rFonts w:ascii="Arial" w:hAnsi="Arial" w:cs="Arial"/>
          <w:sz w:val="24"/>
          <w:szCs w:val="24"/>
          <w:lang w:val="en-GB"/>
        </w:rPr>
        <w:t>-</w:t>
      </w:r>
      <w:r w:rsidR="00425AFE" w:rsidRPr="00B53462">
        <w:rPr>
          <w:rFonts w:ascii="Arial" w:hAnsi="Arial" w:cs="Arial"/>
          <w:sz w:val="24"/>
          <w:szCs w:val="24"/>
          <w:lang w:val="en-GB"/>
        </w:rPr>
        <w:t xml:space="preserve">increasing </w:t>
      </w:r>
      <w:r w:rsidR="000F519D" w:rsidRPr="00B53462">
        <w:rPr>
          <w:rFonts w:ascii="Arial" w:hAnsi="Arial" w:cs="Arial"/>
          <w:sz w:val="24"/>
          <w:szCs w:val="24"/>
          <w:lang w:val="en-GB"/>
        </w:rPr>
        <w:t>pressure and production an increasingly marginal business</w:t>
      </w:r>
      <w:r w:rsidR="00603E1D" w:rsidRPr="00B53462">
        <w:rPr>
          <w:rFonts w:ascii="Arial" w:hAnsi="Arial" w:cs="Arial"/>
          <w:sz w:val="24"/>
          <w:szCs w:val="24"/>
          <w:lang w:val="en-GB"/>
        </w:rPr>
        <w:t xml:space="preserve"> for independent producers</w:t>
      </w:r>
      <w:r w:rsidR="00DF1293" w:rsidRPr="00B53462">
        <w:rPr>
          <w:rFonts w:ascii="Arial" w:hAnsi="Arial" w:cs="Arial"/>
          <w:sz w:val="24"/>
          <w:szCs w:val="24"/>
          <w:lang w:val="en-GB"/>
        </w:rPr>
        <w:t>,</w:t>
      </w:r>
      <w:r w:rsidR="00603E1D" w:rsidRPr="00B53462">
        <w:rPr>
          <w:rFonts w:ascii="Arial" w:hAnsi="Arial" w:cs="Arial"/>
          <w:sz w:val="24"/>
          <w:szCs w:val="24"/>
          <w:lang w:val="en-GB"/>
        </w:rPr>
        <w:t xml:space="preserve"> this public funding is often essential in </w:t>
      </w:r>
      <w:r w:rsidR="008C46D6" w:rsidRPr="00B53462">
        <w:rPr>
          <w:rFonts w:ascii="Arial" w:hAnsi="Arial" w:cs="Arial"/>
          <w:sz w:val="24"/>
          <w:szCs w:val="24"/>
          <w:lang w:val="en-GB"/>
        </w:rPr>
        <w:t>‘</w:t>
      </w:r>
      <w:r w:rsidR="00603E1D" w:rsidRPr="00B53462">
        <w:rPr>
          <w:rFonts w:ascii="Arial" w:hAnsi="Arial" w:cs="Arial"/>
          <w:sz w:val="24"/>
          <w:szCs w:val="24"/>
          <w:lang w:val="en-GB"/>
        </w:rPr>
        <w:t>priming the pump</w:t>
      </w:r>
      <w:r w:rsidR="008C46D6" w:rsidRPr="00B53462">
        <w:rPr>
          <w:rFonts w:ascii="Arial" w:hAnsi="Arial" w:cs="Arial"/>
          <w:sz w:val="24"/>
          <w:szCs w:val="24"/>
          <w:lang w:val="en-GB"/>
        </w:rPr>
        <w:t>’</w:t>
      </w:r>
      <w:r w:rsidR="00443F7D" w:rsidRPr="00B53462">
        <w:rPr>
          <w:rFonts w:ascii="Arial" w:hAnsi="Arial" w:cs="Arial"/>
          <w:sz w:val="24"/>
          <w:szCs w:val="24"/>
          <w:lang w:val="en-GB"/>
        </w:rPr>
        <w:t>, enabling producers to take forward new projects and sustain their growth</w:t>
      </w:r>
      <w:r w:rsidR="00603E1D" w:rsidRPr="00B53462">
        <w:rPr>
          <w:rFonts w:ascii="Arial" w:hAnsi="Arial" w:cs="Arial"/>
          <w:sz w:val="24"/>
          <w:szCs w:val="24"/>
          <w:lang w:val="en-GB"/>
        </w:rPr>
        <w:t>.</w:t>
      </w:r>
    </w:p>
    <w:p w14:paraId="47EE550D" w14:textId="529D4471" w:rsidR="00573918" w:rsidRPr="00B53462" w:rsidRDefault="00573918" w:rsidP="00573918">
      <w:pPr>
        <w:pStyle w:val="BodyText"/>
        <w:rPr>
          <w:rFonts w:ascii="Arial" w:hAnsi="Arial" w:cs="Arial"/>
          <w:sz w:val="24"/>
          <w:szCs w:val="24"/>
          <w:lang w:val="en-GB"/>
        </w:rPr>
      </w:pPr>
      <w:r w:rsidRPr="00B53462">
        <w:rPr>
          <w:rFonts w:ascii="Arial" w:hAnsi="Arial" w:cs="Arial"/>
          <w:sz w:val="24"/>
          <w:szCs w:val="24"/>
          <w:lang w:val="en-GB"/>
        </w:rPr>
        <w:t xml:space="preserve">In Scotland, Screen Scotland provides grants </w:t>
      </w:r>
      <w:r w:rsidR="00421E16" w:rsidRPr="00B53462">
        <w:rPr>
          <w:rFonts w:ascii="Arial" w:hAnsi="Arial" w:cs="Arial"/>
          <w:sz w:val="24"/>
          <w:szCs w:val="24"/>
          <w:lang w:val="en-GB"/>
        </w:rPr>
        <w:t xml:space="preserve">and equity investment </w:t>
      </w:r>
      <w:r w:rsidRPr="00B53462">
        <w:rPr>
          <w:rFonts w:ascii="Arial" w:hAnsi="Arial" w:cs="Arial"/>
          <w:sz w:val="24"/>
          <w:szCs w:val="24"/>
          <w:lang w:val="en-GB"/>
        </w:rPr>
        <w:t xml:space="preserve">to filmmakers resident in Scotland for the development of feature films or documentaries through the Film Development and Production Fund. Producers </w:t>
      </w:r>
      <w:r w:rsidR="000E6226" w:rsidRPr="00B53462">
        <w:rPr>
          <w:rFonts w:ascii="Arial" w:hAnsi="Arial" w:cs="Arial"/>
          <w:sz w:val="24"/>
          <w:szCs w:val="24"/>
          <w:lang w:val="en-GB"/>
        </w:rPr>
        <w:t>who</w:t>
      </w:r>
      <w:r w:rsidRPr="00B53462">
        <w:rPr>
          <w:rFonts w:ascii="Arial" w:hAnsi="Arial" w:cs="Arial"/>
          <w:sz w:val="24"/>
          <w:szCs w:val="24"/>
          <w:lang w:val="en-GB"/>
        </w:rPr>
        <w:t xml:space="preserve"> would like to develop TV projects can access </w:t>
      </w:r>
      <w:r w:rsidR="0033608D" w:rsidRPr="00B53462">
        <w:rPr>
          <w:rFonts w:ascii="Arial" w:hAnsi="Arial" w:cs="Arial"/>
          <w:sz w:val="24"/>
          <w:szCs w:val="24"/>
          <w:lang w:val="en-GB"/>
        </w:rPr>
        <w:t xml:space="preserve">project or slate </w:t>
      </w:r>
      <w:r w:rsidRPr="00B53462">
        <w:rPr>
          <w:rFonts w:ascii="Arial" w:hAnsi="Arial" w:cs="Arial"/>
          <w:sz w:val="24"/>
          <w:szCs w:val="24"/>
          <w:lang w:val="en-GB"/>
        </w:rPr>
        <w:t xml:space="preserve">funding through the </w:t>
      </w:r>
      <w:r w:rsidR="00590D3B" w:rsidRPr="00B53462">
        <w:rPr>
          <w:rFonts w:ascii="Arial" w:hAnsi="Arial" w:cs="Arial"/>
          <w:sz w:val="24"/>
          <w:szCs w:val="24"/>
          <w:lang w:val="en-GB"/>
        </w:rPr>
        <w:t xml:space="preserve">Broadcast </w:t>
      </w:r>
      <w:r w:rsidRPr="00B53462">
        <w:rPr>
          <w:rFonts w:ascii="Arial" w:hAnsi="Arial" w:cs="Arial"/>
          <w:sz w:val="24"/>
          <w:szCs w:val="24"/>
          <w:lang w:val="en-GB"/>
        </w:rPr>
        <w:t xml:space="preserve">Content </w:t>
      </w:r>
      <w:r w:rsidR="00590D3B" w:rsidRPr="00B53462">
        <w:rPr>
          <w:rFonts w:ascii="Arial" w:hAnsi="Arial" w:cs="Arial"/>
          <w:sz w:val="24"/>
          <w:szCs w:val="24"/>
          <w:lang w:val="en-GB"/>
        </w:rPr>
        <w:t>F</w:t>
      </w:r>
      <w:r w:rsidRPr="00B53462">
        <w:rPr>
          <w:rFonts w:ascii="Arial" w:hAnsi="Arial" w:cs="Arial"/>
          <w:sz w:val="24"/>
          <w:szCs w:val="24"/>
          <w:lang w:val="en-GB"/>
        </w:rPr>
        <w:t>und</w:t>
      </w:r>
      <w:r w:rsidR="00421E16" w:rsidRPr="00B53462">
        <w:rPr>
          <w:rFonts w:ascii="Arial" w:hAnsi="Arial" w:cs="Arial"/>
          <w:sz w:val="24"/>
          <w:szCs w:val="24"/>
          <w:lang w:val="en-GB"/>
        </w:rPr>
        <w:t xml:space="preserve"> provided they are Scotland based</w:t>
      </w:r>
      <w:r w:rsidRPr="00B53462">
        <w:rPr>
          <w:rFonts w:ascii="Arial" w:hAnsi="Arial" w:cs="Arial"/>
          <w:sz w:val="24"/>
          <w:szCs w:val="24"/>
          <w:lang w:val="en-GB"/>
        </w:rPr>
        <w:t>.</w:t>
      </w:r>
    </w:p>
    <w:p w14:paraId="599AE82B" w14:textId="77777777" w:rsidR="00A17D1C" w:rsidRPr="00B53462" w:rsidRDefault="00B53132" w:rsidP="00573918">
      <w:pPr>
        <w:pStyle w:val="BodyText"/>
        <w:rPr>
          <w:rFonts w:ascii="Arial" w:hAnsi="Arial" w:cs="Arial"/>
          <w:sz w:val="24"/>
          <w:szCs w:val="24"/>
          <w:lang w:val="en-GB"/>
        </w:rPr>
      </w:pPr>
      <w:r w:rsidRPr="00B53462">
        <w:rPr>
          <w:rFonts w:ascii="Arial" w:hAnsi="Arial" w:cs="Arial"/>
          <w:sz w:val="24"/>
          <w:szCs w:val="24"/>
          <w:lang w:val="en-GB"/>
        </w:rPr>
        <w:t>During the 202</w:t>
      </w:r>
      <w:r w:rsidR="00286E72" w:rsidRPr="00B53462">
        <w:rPr>
          <w:rFonts w:ascii="Arial" w:hAnsi="Arial" w:cs="Arial"/>
          <w:sz w:val="24"/>
          <w:szCs w:val="24"/>
          <w:lang w:val="en-GB"/>
        </w:rPr>
        <w:t>3</w:t>
      </w:r>
      <w:r w:rsidRPr="00B53462">
        <w:rPr>
          <w:rFonts w:ascii="Arial" w:hAnsi="Arial" w:cs="Arial"/>
          <w:sz w:val="24"/>
          <w:szCs w:val="24"/>
          <w:lang w:val="en-GB"/>
        </w:rPr>
        <w:t xml:space="preserve"> calendar year, Screen Scotland disbursed just </w:t>
      </w:r>
      <w:r w:rsidR="004D1CD7" w:rsidRPr="00B53462">
        <w:rPr>
          <w:rFonts w:ascii="Arial" w:hAnsi="Arial" w:cs="Arial"/>
          <w:sz w:val="24"/>
          <w:szCs w:val="24"/>
          <w:lang w:val="en-GB"/>
        </w:rPr>
        <w:t>over</w:t>
      </w:r>
      <w:r w:rsidRPr="00B53462">
        <w:rPr>
          <w:rFonts w:ascii="Arial" w:hAnsi="Arial" w:cs="Arial"/>
          <w:sz w:val="24"/>
          <w:szCs w:val="24"/>
          <w:lang w:val="en-GB"/>
        </w:rPr>
        <w:t xml:space="preserve"> £</w:t>
      </w:r>
      <w:r w:rsidR="003F5600" w:rsidRPr="00B53462">
        <w:rPr>
          <w:rFonts w:ascii="Arial" w:hAnsi="Arial" w:cs="Arial"/>
          <w:sz w:val="24"/>
          <w:szCs w:val="24"/>
          <w:lang w:val="en-GB"/>
        </w:rPr>
        <w:t>1,</w:t>
      </w:r>
      <w:r w:rsidR="004D1CD7" w:rsidRPr="00B53462">
        <w:rPr>
          <w:rFonts w:ascii="Arial" w:hAnsi="Arial" w:cs="Arial"/>
          <w:sz w:val="24"/>
          <w:szCs w:val="24"/>
          <w:lang w:val="en-GB"/>
        </w:rPr>
        <w:t>100</w:t>
      </w:r>
      <w:r w:rsidR="00AA1694" w:rsidRPr="00B53462">
        <w:rPr>
          <w:rFonts w:ascii="Arial" w:hAnsi="Arial" w:cs="Arial"/>
          <w:sz w:val="24"/>
          <w:szCs w:val="24"/>
          <w:lang w:val="en-GB"/>
        </w:rPr>
        <w:t>,000</w:t>
      </w:r>
      <w:r w:rsidRPr="00B53462">
        <w:rPr>
          <w:rFonts w:ascii="Arial" w:hAnsi="Arial" w:cs="Arial"/>
          <w:sz w:val="24"/>
          <w:szCs w:val="24"/>
          <w:lang w:val="en-GB"/>
        </w:rPr>
        <w:t xml:space="preserve"> in development funding for feature films and documentaries through </w:t>
      </w:r>
      <w:r w:rsidR="007020AD" w:rsidRPr="00B53462">
        <w:rPr>
          <w:rFonts w:ascii="Arial" w:hAnsi="Arial" w:cs="Arial"/>
          <w:sz w:val="24"/>
          <w:szCs w:val="24"/>
          <w:lang w:val="en-GB"/>
        </w:rPr>
        <w:t xml:space="preserve">its </w:t>
      </w:r>
      <w:r w:rsidRPr="00B53462">
        <w:rPr>
          <w:rFonts w:ascii="Arial" w:hAnsi="Arial" w:cs="Arial"/>
          <w:sz w:val="24"/>
          <w:szCs w:val="24"/>
          <w:lang w:val="en-GB"/>
        </w:rPr>
        <w:t xml:space="preserve">Film Development and Production Fund, </w:t>
      </w:r>
      <w:r w:rsidR="00AA1694" w:rsidRPr="00B53462">
        <w:rPr>
          <w:rFonts w:ascii="Arial" w:hAnsi="Arial" w:cs="Arial"/>
          <w:sz w:val="24"/>
          <w:szCs w:val="24"/>
          <w:lang w:val="en-GB"/>
        </w:rPr>
        <w:t xml:space="preserve">and </w:t>
      </w:r>
      <w:r w:rsidR="00776538" w:rsidRPr="00B53462">
        <w:rPr>
          <w:rFonts w:ascii="Arial" w:hAnsi="Arial" w:cs="Arial"/>
          <w:sz w:val="24"/>
          <w:szCs w:val="24"/>
          <w:lang w:val="en-GB"/>
        </w:rPr>
        <w:t>almost</w:t>
      </w:r>
      <w:r w:rsidR="00AA1694" w:rsidRPr="00B53462">
        <w:rPr>
          <w:rFonts w:ascii="Arial" w:hAnsi="Arial" w:cs="Arial"/>
          <w:sz w:val="24"/>
          <w:szCs w:val="24"/>
          <w:lang w:val="en-GB"/>
        </w:rPr>
        <w:t xml:space="preserve"> </w:t>
      </w:r>
      <w:r w:rsidRPr="00B53462">
        <w:rPr>
          <w:rFonts w:ascii="Arial" w:hAnsi="Arial" w:cs="Arial"/>
          <w:sz w:val="24"/>
          <w:szCs w:val="24"/>
          <w:lang w:val="en-GB"/>
        </w:rPr>
        <w:t>£</w:t>
      </w:r>
      <w:r w:rsidR="00F6784E" w:rsidRPr="00B53462">
        <w:rPr>
          <w:rFonts w:ascii="Arial" w:hAnsi="Arial" w:cs="Arial"/>
          <w:sz w:val="24"/>
          <w:szCs w:val="24"/>
          <w:lang w:val="en-GB"/>
        </w:rPr>
        <w:t>750</w:t>
      </w:r>
      <w:r w:rsidR="001F416E" w:rsidRPr="00B53462">
        <w:rPr>
          <w:rFonts w:ascii="Arial" w:hAnsi="Arial" w:cs="Arial"/>
          <w:sz w:val="24"/>
          <w:szCs w:val="24"/>
          <w:lang w:val="en-GB"/>
        </w:rPr>
        <w:t>,000</w:t>
      </w:r>
      <w:r w:rsidRPr="00B53462">
        <w:rPr>
          <w:rFonts w:ascii="Arial" w:hAnsi="Arial" w:cs="Arial"/>
          <w:sz w:val="24"/>
          <w:szCs w:val="24"/>
          <w:lang w:val="en-GB"/>
        </w:rPr>
        <w:t xml:space="preserve"> for the development </w:t>
      </w:r>
      <w:r w:rsidR="00F43CC0" w:rsidRPr="00B53462">
        <w:rPr>
          <w:rFonts w:ascii="Arial" w:hAnsi="Arial" w:cs="Arial"/>
          <w:sz w:val="24"/>
          <w:szCs w:val="24"/>
          <w:lang w:val="en-GB"/>
        </w:rPr>
        <w:t xml:space="preserve">of </w:t>
      </w:r>
      <w:r w:rsidRPr="00B53462">
        <w:rPr>
          <w:rFonts w:ascii="Arial" w:hAnsi="Arial" w:cs="Arial"/>
          <w:sz w:val="24"/>
          <w:szCs w:val="24"/>
          <w:lang w:val="en-GB"/>
        </w:rPr>
        <w:t xml:space="preserve">TV projects through </w:t>
      </w:r>
      <w:r w:rsidR="00F43CC0" w:rsidRPr="00B53462">
        <w:rPr>
          <w:rFonts w:ascii="Arial" w:hAnsi="Arial" w:cs="Arial"/>
          <w:sz w:val="24"/>
          <w:szCs w:val="24"/>
          <w:lang w:val="en-GB"/>
        </w:rPr>
        <w:t xml:space="preserve">its </w:t>
      </w:r>
      <w:r w:rsidR="00A55398" w:rsidRPr="00B53462">
        <w:rPr>
          <w:rFonts w:ascii="Arial" w:hAnsi="Arial" w:cs="Arial"/>
          <w:sz w:val="24"/>
          <w:szCs w:val="24"/>
          <w:lang w:val="en-GB"/>
        </w:rPr>
        <w:t>Broadcast Content Fund</w:t>
      </w:r>
      <w:r w:rsidR="001E3112" w:rsidRPr="00B53462">
        <w:rPr>
          <w:rFonts w:ascii="Arial" w:hAnsi="Arial" w:cs="Arial"/>
          <w:sz w:val="24"/>
          <w:szCs w:val="24"/>
          <w:lang w:val="en-GB"/>
        </w:rPr>
        <w:t xml:space="preserve">, </w:t>
      </w:r>
      <w:r w:rsidRPr="00B53462">
        <w:rPr>
          <w:rFonts w:ascii="Arial" w:hAnsi="Arial" w:cs="Arial"/>
          <w:sz w:val="24"/>
          <w:szCs w:val="24"/>
          <w:lang w:val="en-GB"/>
        </w:rPr>
        <w:t xml:space="preserve">memorandums of understanding (MOUs) with BBC and Channel 4. In total, Screen Scotland provided just </w:t>
      </w:r>
      <w:r w:rsidR="00CC65A4" w:rsidRPr="00B53462">
        <w:rPr>
          <w:rFonts w:ascii="Arial" w:hAnsi="Arial" w:cs="Arial"/>
          <w:sz w:val="24"/>
          <w:szCs w:val="24"/>
          <w:lang w:val="en-GB"/>
        </w:rPr>
        <w:t>under</w:t>
      </w:r>
      <w:r w:rsidRPr="00B53462">
        <w:rPr>
          <w:rFonts w:ascii="Arial" w:hAnsi="Arial" w:cs="Arial"/>
          <w:sz w:val="24"/>
          <w:szCs w:val="24"/>
          <w:lang w:val="en-GB"/>
        </w:rPr>
        <w:t xml:space="preserve"> £1.</w:t>
      </w:r>
      <w:r w:rsidR="00CC65A4" w:rsidRPr="00B53462">
        <w:rPr>
          <w:rFonts w:ascii="Arial" w:hAnsi="Arial" w:cs="Arial"/>
          <w:sz w:val="24"/>
          <w:szCs w:val="24"/>
          <w:lang w:val="en-GB"/>
        </w:rPr>
        <w:t>9</w:t>
      </w:r>
      <w:r w:rsidRPr="00B53462">
        <w:rPr>
          <w:rFonts w:ascii="Arial" w:hAnsi="Arial" w:cs="Arial"/>
          <w:sz w:val="24"/>
          <w:szCs w:val="24"/>
          <w:lang w:val="en-GB"/>
        </w:rPr>
        <w:t xml:space="preserve"> million in development funding in 202</w:t>
      </w:r>
      <w:r w:rsidR="00CC65A4" w:rsidRPr="00B53462">
        <w:rPr>
          <w:rFonts w:ascii="Arial" w:hAnsi="Arial" w:cs="Arial"/>
          <w:sz w:val="24"/>
          <w:szCs w:val="24"/>
          <w:lang w:val="en-GB"/>
        </w:rPr>
        <w:t>3</w:t>
      </w:r>
      <w:r w:rsidR="00A17D1C" w:rsidRPr="00B53462">
        <w:rPr>
          <w:rFonts w:ascii="Arial" w:hAnsi="Arial" w:cs="Arial"/>
          <w:sz w:val="24"/>
          <w:szCs w:val="24"/>
          <w:lang w:val="en-GB"/>
        </w:rPr>
        <w:t xml:space="preserve"> –</w:t>
      </w:r>
      <w:r w:rsidR="00481243" w:rsidRPr="00B53462">
        <w:rPr>
          <w:rFonts w:ascii="Arial" w:hAnsi="Arial" w:cs="Arial"/>
          <w:sz w:val="24"/>
          <w:szCs w:val="24"/>
          <w:lang w:val="en-GB"/>
        </w:rPr>
        <w:t xml:space="preserve"> </w:t>
      </w:r>
      <w:r w:rsidR="008E1CA6" w:rsidRPr="00B53462">
        <w:rPr>
          <w:rFonts w:ascii="Arial" w:hAnsi="Arial" w:cs="Arial"/>
          <w:sz w:val="24"/>
          <w:szCs w:val="24"/>
          <w:lang w:val="en-GB"/>
        </w:rPr>
        <w:t>up</w:t>
      </w:r>
      <w:r w:rsidR="00481243" w:rsidRPr="00B53462">
        <w:rPr>
          <w:rFonts w:ascii="Arial" w:hAnsi="Arial" w:cs="Arial"/>
          <w:sz w:val="24"/>
          <w:szCs w:val="24"/>
          <w:lang w:val="en-GB"/>
        </w:rPr>
        <w:t xml:space="preserve"> from £</w:t>
      </w:r>
      <w:r w:rsidR="00C30044" w:rsidRPr="00B53462">
        <w:rPr>
          <w:rFonts w:ascii="Arial" w:hAnsi="Arial" w:cs="Arial"/>
          <w:sz w:val="24"/>
          <w:szCs w:val="24"/>
          <w:lang w:val="en-GB"/>
        </w:rPr>
        <w:t>1</w:t>
      </w:r>
      <w:r w:rsidR="00481243" w:rsidRPr="00B53462">
        <w:rPr>
          <w:rFonts w:ascii="Arial" w:hAnsi="Arial" w:cs="Arial"/>
          <w:sz w:val="24"/>
          <w:szCs w:val="24"/>
          <w:lang w:val="en-GB"/>
        </w:rPr>
        <w:t>.</w:t>
      </w:r>
      <w:r w:rsidR="008E7577" w:rsidRPr="00B53462">
        <w:rPr>
          <w:rFonts w:ascii="Arial" w:hAnsi="Arial" w:cs="Arial"/>
          <w:sz w:val="24"/>
          <w:szCs w:val="24"/>
          <w:lang w:val="en-GB"/>
        </w:rPr>
        <w:t xml:space="preserve">6 </w:t>
      </w:r>
      <w:r w:rsidR="00481243" w:rsidRPr="00B53462">
        <w:rPr>
          <w:rFonts w:ascii="Arial" w:hAnsi="Arial" w:cs="Arial"/>
          <w:sz w:val="24"/>
          <w:szCs w:val="24"/>
          <w:lang w:val="en-GB"/>
        </w:rPr>
        <w:t>million in 20</w:t>
      </w:r>
      <w:r w:rsidR="00C30044" w:rsidRPr="00B53462">
        <w:rPr>
          <w:rFonts w:ascii="Arial" w:hAnsi="Arial" w:cs="Arial"/>
          <w:sz w:val="24"/>
          <w:szCs w:val="24"/>
          <w:lang w:val="en-GB"/>
        </w:rPr>
        <w:t>21</w:t>
      </w:r>
      <w:r w:rsidR="00481243" w:rsidRPr="00B53462">
        <w:rPr>
          <w:rFonts w:ascii="Arial" w:hAnsi="Arial" w:cs="Arial"/>
          <w:sz w:val="24"/>
          <w:szCs w:val="24"/>
          <w:lang w:val="en-GB"/>
        </w:rPr>
        <w:t>.</w:t>
      </w:r>
      <w:r w:rsidR="00A17D1C" w:rsidRPr="00B53462">
        <w:rPr>
          <w:rFonts w:ascii="Arial" w:hAnsi="Arial" w:cs="Arial"/>
          <w:sz w:val="24"/>
          <w:szCs w:val="24"/>
          <w:lang w:val="en-GB"/>
        </w:rPr>
        <w:t xml:space="preserve"> </w:t>
      </w:r>
    </w:p>
    <w:p w14:paraId="47EE550E" w14:textId="231D696B" w:rsidR="00573918" w:rsidRPr="00B53462" w:rsidRDefault="00A17D1C" w:rsidP="00573918">
      <w:pPr>
        <w:pStyle w:val="BodyText"/>
        <w:rPr>
          <w:rFonts w:ascii="Arial" w:hAnsi="Arial" w:cs="Arial"/>
          <w:bCs/>
          <w:sz w:val="24"/>
          <w:szCs w:val="24"/>
          <w:lang w:val="en-GB"/>
        </w:rPr>
      </w:pPr>
      <w:r w:rsidRPr="00B53462">
        <w:rPr>
          <w:rFonts w:ascii="Arial" w:hAnsi="Arial" w:cs="Arial"/>
          <w:sz w:val="24"/>
          <w:szCs w:val="24"/>
          <w:lang w:val="en-GB"/>
        </w:rPr>
        <w:t xml:space="preserve">Screen Scotland’s </w:t>
      </w:r>
      <w:r w:rsidR="006D7AF7" w:rsidRPr="00B53462">
        <w:rPr>
          <w:rFonts w:ascii="Arial" w:hAnsi="Arial" w:cs="Arial"/>
          <w:sz w:val="24"/>
          <w:szCs w:val="24"/>
          <w:lang w:val="en-GB"/>
        </w:rPr>
        <w:t xml:space="preserve">£1.9 million in development funding in 2023 attracted </w:t>
      </w:r>
      <w:r w:rsidR="0096069A" w:rsidRPr="00B53462">
        <w:rPr>
          <w:rFonts w:ascii="Arial" w:hAnsi="Arial" w:cs="Arial"/>
          <w:sz w:val="24"/>
          <w:szCs w:val="24"/>
          <w:lang w:val="en-GB"/>
        </w:rPr>
        <w:t>an additional £</w:t>
      </w:r>
      <w:r w:rsidR="009D2C7C" w:rsidRPr="00B53462">
        <w:rPr>
          <w:rFonts w:ascii="Arial" w:hAnsi="Arial" w:cs="Arial"/>
          <w:sz w:val="24"/>
          <w:szCs w:val="24"/>
          <w:lang w:val="en-GB"/>
        </w:rPr>
        <w:t>7</w:t>
      </w:r>
      <w:r w:rsidR="0096069A" w:rsidRPr="00B53462">
        <w:rPr>
          <w:rFonts w:ascii="Arial" w:hAnsi="Arial" w:cs="Arial"/>
          <w:sz w:val="24"/>
          <w:szCs w:val="24"/>
          <w:lang w:val="en-GB"/>
        </w:rPr>
        <w:t xml:space="preserve">.2 million in development funding from broadcasters, distributors, the </w:t>
      </w:r>
      <w:r w:rsidR="009D2C7C" w:rsidRPr="00B53462">
        <w:rPr>
          <w:rFonts w:ascii="Arial" w:hAnsi="Arial" w:cs="Arial"/>
          <w:sz w:val="24"/>
          <w:szCs w:val="24"/>
          <w:lang w:val="en-GB"/>
        </w:rPr>
        <w:t xml:space="preserve">BFI </w:t>
      </w:r>
      <w:r w:rsidR="0096069A" w:rsidRPr="00B53462">
        <w:rPr>
          <w:rFonts w:ascii="Arial" w:hAnsi="Arial" w:cs="Arial"/>
          <w:sz w:val="24"/>
          <w:szCs w:val="24"/>
          <w:lang w:val="en-GB"/>
        </w:rPr>
        <w:t xml:space="preserve">and </w:t>
      </w:r>
      <w:r w:rsidR="001B0BAC" w:rsidRPr="00B53462">
        <w:rPr>
          <w:rFonts w:ascii="Arial" w:hAnsi="Arial" w:cs="Arial"/>
          <w:sz w:val="24"/>
          <w:szCs w:val="24"/>
          <w:lang w:val="en-GB"/>
        </w:rPr>
        <w:t>production companies themselves</w:t>
      </w:r>
      <w:r w:rsidR="009D2C7C" w:rsidRPr="00B53462">
        <w:rPr>
          <w:rFonts w:ascii="Arial" w:hAnsi="Arial" w:cs="Arial"/>
          <w:sz w:val="24"/>
          <w:szCs w:val="24"/>
          <w:lang w:val="en-GB"/>
        </w:rPr>
        <w:t xml:space="preserve"> (i.e. self-funding)</w:t>
      </w:r>
      <w:r w:rsidR="001B0BAC" w:rsidRPr="00B53462">
        <w:rPr>
          <w:rFonts w:ascii="Arial" w:hAnsi="Arial" w:cs="Arial"/>
          <w:sz w:val="24"/>
          <w:szCs w:val="24"/>
          <w:lang w:val="en-GB"/>
        </w:rPr>
        <w:t xml:space="preserve">. </w:t>
      </w:r>
      <w:r w:rsidR="000F3946" w:rsidRPr="00B53462">
        <w:rPr>
          <w:rFonts w:ascii="Arial" w:hAnsi="Arial" w:cs="Arial"/>
          <w:sz w:val="24"/>
          <w:szCs w:val="24"/>
          <w:lang w:val="en-GB"/>
        </w:rPr>
        <w:t xml:space="preserve">In total, therefore, Screen Scotland supported </w:t>
      </w:r>
      <w:r w:rsidR="001D29E1" w:rsidRPr="00B53462">
        <w:rPr>
          <w:rFonts w:ascii="Arial" w:hAnsi="Arial" w:cs="Arial"/>
          <w:sz w:val="24"/>
          <w:szCs w:val="24"/>
          <w:lang w:val="en-GB"/>
        </w:rPr>
        <w:t>£</w:t>
      </w:r>
      <w:r w:rsidR="009D2C7C" w:rsidRPr="00B53462">
        <w:rPr>
          <w:rFonts w:ascii="Arial" w:hAnsi="Arial" w:cs="Arial"/>
          <w:sz w:val="24"/>
          <w:szCs w:val="24"/>
          <w:lang w:val="en-GB"/>
        </w:rPr>
        <w:t>9</w:t>
      </w:r>
      <w:r w:rsidR="001D29E1" w:rsidRPr="00B53462">
        <w:rPr>
          <w:rFonts w:ascii="Arial" w:hAnsi="Arial" w:cs="Arial"/>
          <w:sz w:val="24"/>
          <w:szCs w:val="24"/>
          <w:lang w:val="en-GB"/>
        </w:rPr>
        <w:t>.1 million development in 2023.</w:t>
      </w:r>
    </w:p>
    <w:p w14:paraId="47EE5510" w14:textId="59847515" w:rsidR="00573918" w:rsidRPr="00B53462" w:rsidRDefault="00573918" w:rsidP="00573918">
      <w:pPr>
        <w:pStyle w:val="Caption"/>
        <w:rPr>
          <w:rFonts w:ascii="Arial" w:hAnsi="Arial" w:cs="Arial"/>
          <w:sz w:val="24"/>
          <w:szCs w:val="24"/>
        </w:rPr>
      </w:pPr>
      <w:bookmarkStart w:id="23" w:name="_Ref86768134"/>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3</w:t>
      </w:r>
      <w:r w:rsidRPr="00B53462">
        <w:rPr>
          <w:rFonts w:ascii="Arial" w:hAnsi="Arial" w:cs="Arial"/>
          <w:sz w:val="24"/>
          <w:szCs w:val="24"/>
        </w:rPr>
        <w:fldChar w:fldCharType="end"/>
      </w:r>
      <w:bookmarkEnd w:id="23"/>
      <w:r w:rsidRPr="00B53462">
        <w:rPr>
          <w:rFonts w:ascii="Arial" w:hAnsi="Arial" w:cs="Arial"/>
          <w:sz w:val="24"/>
          <w:szCs w:val="24"/>
        </w:rPr>
        <w:t xml:space="preserve"> Estimated spending on film and TV programme development in Scotland</w:t>
      </w:r>
      <w:r w:rsidR="002503FB" w:rsidRPr="00B53462">
        <w:rPr>
          <w:rFonts w:ascii="Arial" w:hAnsi="Arial" w:cs="Arial"/>
          <w:sz w:val="24"/>
          <w:szCs w:val="24"/>
        </w:rPr>
        <w:t xml:space="preserve"> </w:t>
      </w:r>
      <w:r w:rsidRPr="00B53462">
        <w:rPr>
          <w:rFonts w:ascii="Arial" w:hAnsi="Arial" w:cs="Arial"/>
          <w:sz w:val="24"/>
          <w:szCs w:val="24"/>
        </w:rPr>
        <w:t>(£ millions)</w:t>
      </w:r>
    </w:p>
    <w:tbl>
      <w:tblPr>
        <w:tblStyle w:val="TableGridLight"/>
        <w:tblW w:w="8784" w:type="dxa"/>
        <w:tblLook w:val="04A0" w:firstRow="1" w:lastRow="0" w:firstColumn="1" w:lastColumn="0" w:noHBand="0" w:noVBand="1"/>
      </w:tblPr>
      <w:tblGrid>
        <w:gridCol w:w="3484"/>
        <w:gridCol w:w="1898"/>
        <w:gridCol w:w="1701"/>
        <w:gridCol w:w="1701"/>
      </w:tblGrid>
      <w:tr w:rsidR="00412CC6" w:rsidRPr="00B53462" w14:paraId="47EE5513" w14:textId="07F13F94" w:rsidTr="00412CC6">
        <w:tc>
          <w:tcPr>
            <w:tcW w:w="3484" w:type="dxa"/>
          </w:tcPr>
          <w:p w14:paraId="47EE5511" w14:textId="77777777" w:rsidR="00412CC6" w:rsidRPr="00B53462" w:rsidRDefault="00412CC6" w:rsidP="002503FB">
            <w:pPr>
              <w:pStyle w:val="BodyText"/>
              <w:rPr>
                <w:rFonts w:ascii="Arial" w:hAnsi="Arial" w:cs="Arial"/>
                <w:sz w:val="24"/>
                <w:szCs w:val="24"/>
                <w:lang w:val="en-GB"/>
              </w:rPr>
            </w:pPr>
          </w:p>
        </w:tc>
        <w:tc>
          <w:tcPr>
            <w:tcW w:w="1898" w:type="dxa"/>
          </w:tcPr>
          <w:p w14:paraId="1AC0FA95" w14:textId="51388739" w:rsidR="00412CC6" w:rsidRPr="00B53462" w:rsidRDefault="00412CC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701" w:type="dxa"/>
          </w:tcPr>
          <w:p w14:paraId="47EE5512" w14:textId="7500E779" w:rsidR="00412CC6" w:rsidRPr="00B53462" w:rsidRDefault="00412CC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701" w:type="dxa"/>
          </w:tcPr>
          <w:p w14:paraId="4D20B40E" w14:textId="22A62469" w:rsidR="00412CC6" w:rsidRPr="00B53462" w:rsidRDefault="00412CC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D2679B" w:rsidRPr="00B53462" w14:paraId="6F20A8F6" w14:textId="77777777" w:rsidTr="00412CC6">
        <w:tc>
          <w:tcPr>
            <w:tcW w:w="3484" w:type="dxa"/>
          </w:tcPr>
          <w:p w14:paraId="2A21ADBE" w14:textId="4D8A81DA" w:rsidR="00D2679B" w:rsidRPr="00B53462" w:rsidRDefault="00CC7FEC" w:rsidP="002503FB">
            <w:pPr>
              <w:pStyle w:val="BodyText"/>
              <w:rPr>
                <w:rFonts w:ascii="Arial" w:hAnsi="Arial" w:cs="Arial"/>
                <w:sz w:val="24"/>
                <w:szCs w:val="24"/>
                <w:lang w:val="en-GB"/>
              </w:rPr>
            </w:pPr>
            <w:r w:rsidRPr="00B53462">
              <w:rPr>
                <w:rFonts w:ascii="Arial" w:hAnsi="Arial" w:cs="Arial"/>
                <w:sz w:val="24"/>
                <w:szCs w:val="24"/>
                <w:lang w:val="en-GB"/>
              </w:rPr>
              <w:t>Production companies (self-funding)</w:t>
            </w:r>
          </w:p>
        </w:tc>
        <w:tc>
          <w:tcPr>
            <w:tcW w:w="1898" w:type="dxa"/>
          </w:tcPr>
          <w:p w14:paraId="69131203" w14:textId="092BAC73" w:rsidR="00D2679B" w:rsidRPr="00B53462" w:rsidRDefault="00720D31" w:rsidP="002503FB">
            <w:pPr>
              <w:pStyle w:val="BodyText"/>
              <w:jc w:val="center"/>
              <w:rPr>
                <w:rFonts w:ascii="Arial" w:hAnsi="Arial" w:cs="Arial"/>
                <w:sz w:val="24"/>
                <w:szCs w:val="24"/>
                <w:lang w:val="en-GB"/>
              </w:rPr>
            </w:pPr>
            <w:r w:rsidRPr="00B53462">
              <w:rPr>
                <w:rFonts w:ascii="Arial" w:hAnsi="Arial" w:cs="Arial"/>
                <w:sz w:val="24"/>
                <w:szCs w:val="24"/>
                <w:lang w:val="en-GB"/>
              </w:rPr>
              <w:t>6.8</w:t>
            </w:r>
          </w:p>
        </w:tc>
        <w:tc>
          <w:tcPr>
            <w:tcW w:w="1701" w:type="dxa"/>
          </w:tcPr>
          <w:p w14:paraId="1BA6DB94" w14:textId="1EC9A32C" w:rsidR="00D2679B" w:rsidRPr="00B53462" w:rsidRDefault="000641F2" w:rsidP="002503FB">
            <w:pPr>
              <w:pStyle w:val="BodyText"/>
              <w:jc w:val="center"/>
              <w:rPr>
                <w:rFonts w:ascii="Arial" w:hAnsi="Arial" w:cs="Arial"/>
                <w:sz w:val="24"/>
                <w:szCs w:val="24"/>
                <w:lang w:val="en-GB"/>
              </w:rPr>
            </w:pPr>
            <w:r w:rsidRPr="00B53462">
              <w:rPr>
                <w:rFonts w:ascii="Arial" w:hAnsi="Arial" w:cs="Arial"/>
                <w:sz w:val="24"/>
                <w:szCs w:val="24"/>
                <w:lang w:val="en-GB"/>
              </w:rPr>
              <w:t>8.9</w:t>
            </w:r>
          </w:p>
        </w:tc>
        <w:tc>
          <w:tcPr>
            <w:tcW w:w="1701" w:type="dxa"/>
          </w:tcPr>
          <w:p w14:paraId="6B42721D" w14:textId="6986FB37" w:rsidR="00D2679B" w:rsidRPr="00B53462" w:rsidRDefault="005664A1" w:rsidP="002503FB">
            <w:pPr>
              <w:pStyle w:val="BodyText"/>
              <w:jc w:val="center"/>
              <w:rPr>
                <w:rFonts w:ascii="Arial" w:hAnsi="Arial" w:cs="Arial"/>
                <w:sz w:val="24"/>
                <w:szCs w:val="24"/>
                <w:lang w:val="en-GB"/>
              </w:rPr>
            </w:pPr>
            <w:r w:rsidRPr="00B53462">
              <w:rPr>
                <w:rFonts w:ascii="Arial" w:hAnsi="Arial" w:cs="Arial"/>
                <w:sz w:val="24"/>
                <w:szCs w:val="24"/>
                <w:lang w:val="en-GB"/>
              </w:rPr>
              <w:t>4.7</w:t>
            </w:r>
          </w:p>
        </w:tc>
      </w:tr>
      <w:tr w:rsidR="00412CC6" w:rsidRPr="00B53462" w14:paraId="47EE5519" w14:textId="08965879" w:rsidTr="00412CC6">
        <w:tc>
          <w:tcPr>
            <w:tcW w:w="3484" w:type="dxa"/>
          </w:tcPr>
          <w:p w14:paraId="47EE5517" w14:textId="58B1D75D" w:rsidR="00412CC6" w:rsidRPr="00B53462" w:rsidRDefault="00412CC6" w:rsidP="002503FB">
            <w:pPr>
              <w:pStyle w:val="BodyText"/>
              <w:rPr>
                <w:rFonts w:ascii="Arial" w:hAnsi="Arial" w:cs="Arial"/>
                <w:sz w:val="24"/>
                <w:szCs w:val="24"/>
                <w:lang w:val="en-GB"/>
              </w:rPr>
            </w:pPr>
            <w:r w:rsidRPr="00B53462">
              <w:rPr>
                <w:rFonts w:ascii="Arial" w:hAnsi="Arial" w:cs="Arial"/>
                <w:sz w:val="24"/>
                <w:szCs w:val="24"/>
                <w:lang w:val="en-GB"/>
              </w:rPr>
              <w:t>Screen Scotland</w:t>
            </w:r>
            <w:r w:rsidR="007745EC" w:rsidRPr="00B53462">
              <w:rPr>
                <w:rFonts w:ascii="Arial" w:hAnsi="Arial" w:cs="Arial"/>
                <w:sz w:val="24"/>
                <w:szCs w:val="24"/>
                <w:lang w:val="en-GB"/>
              </w:rPr>
              <w:t xml:space="preserve"> funding</w:t>
            </w:r>
          </w:p>
        </w:tc>
        <w:tc>
          <w:tcPr>
            <w:tcW w:w="1898" w:type="dxa"/>
          </w:tcPr>
          <w:p w14:paraId="3D8B25CC" w14:textId="7FA6D1B6" w:rsidR="00412CC6" w:rsidRPr="00B53462" w:rsidRDefault="00412CC6" w:rsidP="002503FB">
            <w:pPr>
              <w:pStyle w:val="BodyText"/>
              <w:jc w:val="center"/>
              <w:rPr>
                <w:rFonts w:ascii="Arial" w:hAnsi="Arial" w:cs="Arial"/>
                <w:sz w:val="24"/>
                <w:szCs w:val="24"/>
                <w:lang w:val="en-GB"/>
              </w:rPr>
            </w:pPr>
            <w:r w:rsidRPr="00B53462">
              <w:rPr>
                <w:rFonts w:ascii="Arial" w:hAnsi="Arial" w:cs="Arial"/>
                <w:sz w:val="24"/>
                <w:szCs w:val="24"/>
                <w:lang w:val="en-GB"/>
              </w:rPr>
              <w:t>2.4</w:t>
            </w:r>
          </w:p>
        </w:tc>
        <w:tc>
          <w:tcPr>
            <w:tcW w:w="1701" w:type="dxa"/>
          </w:tcPr>
          <w:p w14:paraId="47EE5518" w14:textId="69E79792" w:rsidR="00412CC6" w:rsidRPr="00B53462" w:rsidRDefault="00412CC6" w:rsidP="002503FB">
            <w:pPr>
              <w:pStyle w:val="BodyText"/>
              <w:jc w:val="center"/>
              <w:rPr>
                <w:rFonts w:ascii="Arial" w:hAnsi="Arial" w:cs="Arial"/>
                <w:sz w:val="24"/>
                <w:szCs w:val="24"/>
                <w:lang w:val="en-GB"/>
              </w:rPr>
            </w:pPr>
            <w:r w:rsidRPr="00B53462">
              <w:rPr>
                <w:rFonts w:ascii="Arial" w:hAnsi="Arial" w:cs="Arial"/>
                <w:sz w:val="24"/>
                <w:szCs w:val="24"/>
                <w:lang w:val="en-GB"/>
              </w:rPr>
              <w:t>1.6</w:t>
            </w:r>
          </w:p>
        </w:tc>
        <w:tc>
          <w:tcPr>
            <w:tcW w:w="1701" w:type="dxa"/>
          </w:tcPr>
          <w:p w14:paraId="0ACCDDFF" w14:textId="17C6CD3A" w:rsidR="00412CC6" w:rsidRPr="00B53462" w:rsidRDefault="00D9339F" w:rsidP="002503FB">
            <w:pPr>
              <w:pStyle w:val="BodyText"/>
              <w:jc w:val="center"/>
              <w:rPr>
                <w:rFonts w:ascii="Arial" w:hAnsi="Arial" w:cs="Arial"/>
                <w:sz w:val="24"/>
                <w:szCs w:val="24"/>
                <w:lang w:val="en-GB"/>
              </w:rPr>
            </w:pPr>
            <w:r w:rsidRPr="00B53462">
              <w:rPr>
                <w:rFonts w:ascii="Arial" w:hAnsi="Arial" w:cs="Arial"/>
                <w:sz w:val="24"/>
                <w:szCs w:val="24"/>
                <w:lang w:val="en-GB"/>
              </w:rPr>
              <w:t>1.9</w:t>
            </w:r>
          </w:p>
        </w:tc>
      </w:tr>
      <w:tr w:rsidR="009C0D61" w:rsidRPr="00B53462" w14:paraId="2042FDBF" w14:textId="77777777" w:rsidTr="00412CC6">
        <w:tc>
          <w:tcPr>
            <w:tcW w:w="3484" w:type="dxa"/>
          </w:tcPr>
          <w:p w14:paraId="4CB6AB56" w14:textId="0F2E0101" w:rsidR="009C0D61" w:rsidRPr="00B53462" w:rsidRDefault="00505074" w:rsidP="00505074">
            <w:pPr>
              <w:pStyle w:val="BodyText"/>
              <w:rPr>
                <w:rFonts w:ascii="Arial" w:hAnsi="Arial" w:cs="Arial"/>
                <w:sz w:val="24"/>
                <w:szCs w:val="24"/>
                <w:lang w:val="en-GB"/>
              </w:rPr>
            </w:pPr>
            <w:r w:rsidRPr="00B53462">
              <w:rPr>
                <w:rFonts w:ascii="Arial" w:hAnsi="Arial" w:cs="Arial"/>
                <w:sz w:val="24"/>
                <w:szCs w:val="24"/>
                <w:lang w:val="en-GB"/>
              </w:rPr>
              <w:t>Broadcasters</w:t>
            </w:r>
          </w:p>
        </w:tc>
        <w:tc>
          <w:tcPr>
            <w:tcW w:w="1898" w:type="dxa"/>
          </w:tcPr>
          <w:p w14:paraId="16D7CF6C" w14:textId="56A4DE07" w:rsidR="009C0D61" w:rsidRPr="00B53462" w:rsidRDefault="002146B2" w:rsidP="002503FB">
            <w:pPr>
              <w:pStyle w:val="BodyText"/>
              <w:jc w:val="center"/>
              <w:rPr>
                <w:rFonts w:ascii="Arial" w:hAnsi="Arial" w:cs="Arial"/>
                <w:sz w:val="24"/>
                <w:szCs w:val="24"/>
                <w:lang w:val="en-GB"/>
              </w:rPr>
            </w:pPr>
            <w:r w:rsidRPr="00B53462">
              <w:rPr>
                <w:rFonts w:ascii="Arial" w:hAnsi="Arial" w:cs="Arial"/>
                <w:sz w:val="24"/>
                <w:szCs w:val="24"/>
                <w:lang w:val="en-GB"/>
              </w:rPr>
              <w:t>1.3</w:t>
            </w:r>
          </w:p>
        </w:tc>
        <w:tc>
          <w:tcPr>
            <w:tcW w:w="1701" w:type="dxa"/>
          </w:tcPr>
          <w:p w14:paraId="703D1927" w14:textId="01BDB963" w:rsidR="009C0D61" w:rsidRPr="00B53462" w:rsidRDefault="00337EB9" w:rsidP="002503FB">
            <w:pPr>
              <w:pStyle w:val="BodyText"/>
              <w:jc w:val="center"/>
              <w:rPr>
                <w:rFonts w:ascii="Arial" w:hAnsi="Arial" w:cs="Arial"/>
                <w:sz w:val="24"/>
                <w:szCs w:val="24"/>
                <w:lang w:val="en-GB"/>
              </w:rPr>
            </w:pPr>
            <w:r w:rsidRPr="00B53462">
              <w:rPr>
                <w:rFonts w:ascii="Arial" w:hAnsi="Arial" w:cs="Arial"/>
                <w:sz w:val="24"/>
                <w:szCs w:val="24"/>
                <w:lang w:val="en-GB"/>
              </w:rPr>
              <w:t>2.1</w:t>
            </w:r>
          </w:p>
        </w:tc>
        <w:tc>
          <w:tcPr>
            <w:tcW w:w="1701" w:type="dxa"/>
          </w:tcPr>
          <w:p w14:paraId="72FAF2D6" w14:textId="2417860D" w:rsidR="009C0D61" w:rsidRPr="00B53462" w:rsidRDefault="00EB0706" w:rsidP="002503FB">
            <w:pPr>
              <w:pStyle w:val="BodyText"/>
              <w:jc w:val="center"/>
              <w:rPr>
                <w:rFonts w:ascii="Arial" w:hAnsi="Arial" w:cs="Arial"/>
                <w:sz w:val="24"/>
                <w:szCs w:val="24"/>
                <w:lang w:val="en-GB"/>
              </w:rPr>
            </w:pPr>
            <w:r w:rsidRPr="00B53462">
              <w:rPr>
                <w:rFonts w:ascii="Arial" w:hAnsi="Arial" w:cs="Arial"/>
                <w:sz w:val="24"/>
                <w:szCs w:val="24"/>
                <w:lang w:val="en-GB"/>
              </w:rPr>
              <w:t>1.1</w:t>
            </w:r>
          </w:p>
        </w:tc>
      </w:tr>
      <w:tr w:rsidR="009C0D61" w:rsidRPr="00B53462" w14:paraId="27EBEE6B" w14:textId="77777777" w:rsidTr="00412CC6">
        <w:tc>
          <w:tcPr>
            <w:tcW w:w="3484" w:type="dxa"/>
          </w:tcPr>
          <w:p w14:paraId="6D7896F0" w14:textId="5E10716D" w:rsidR="009C0D61" w:rsidRPr="00B53462" w:rsidRDefault="00505074" w:rsidP="002503FB">
            <w:pPr>
              <w:pStyle w:val="BodyText"/>
              <w:rPr>
                <w:rFonts w:ascii="Arial" w:hAnsi="Arial" w:cs="Arial"/>
                <w:sz w:val="24"/>
                <w:szCs w:val="24"/>
                <w:lang w:val="en-GB"/>
              </w:rPr>
            </w:pPr>
            <w:r w:rsidRPr="00B53462">
              <w:rPr>
                <w:rFonts w:ascii="Arial" w:hAnsi="Arial" w:cs="Arial"/>
                <w:sz w:val="24"/>
                <w:szCs w:val="24"/>
                <w:lang w:val="en-GB"/>
              </w:rPr>
              <w:t>Distributors</w:t>
            </w:r>
          </w:p>
        </w:tc>
        <w:tc>
          <w:tcPr>
            <w:tcW w:w="1898" w:type="dxa"/>
          </w:tcPr>
          <w:p w14:paraId="464374A4" w14:textId="541F44D0" w:rsidR="009C0D61" w:rsidRPr="00B53462" w:rsidRDefault="00BF0DEF" w:rsidP="002503FB">
            <w:pPr>
              <w:pStyle w:val="BodyText"/>
              <w:jc w:val="center"/>
              <w:rPr>
                <w:rFonts w:ascii="Arial" w:hAnsi="Arial" w:cs="Arial"/>
                <w:sz w:val="24"/>
                <w:szCs w:val="24"/>
                <w:lang w:val="en-GB"/>
              </w:rPr>
            </w:pPr>
            <w:r w:rsidRPr="00B53462">
              <w:rPr>
                <w:rFonts w:ascii="Arial" w:hAnsi="Arial" w:cs="Arial"/>
                <w:sz w:val="24"/>
                <w:szCs w:val="24"/>
                <w:lang w:val="en-GB"/>
              </w:rPr>
              <w:t>0.3</w:t>
            </w:r>
          </w:p>
        </w:tc>
        <w:tc>
          <w:tcPr>
            <w:tcW w:w="1701" w:type="dxa"/>
          </w:tcPr>
          <w:p w14:paraId="24DE905F" w14:textId="64A5D670" w:rsidR="009C0D61" w:rsidRPr="00B53462" w:rsidRDefault="00536F79" w:rsidP="002503FB">
            <w:pPr>
              <w:pStyle w:val="BodyText"/>
              <w:jc w:val="center"/>
              <w:rPr>
                <w:rFonts w:ascii="Arial" w:hAnsi="Arial" w:cs="Arial"/>
                <w:sz w:val="24"/>
                <w:szCs w:val="24"/>
                <w:lang w:val="en-GB"/>
              </w:rPr>
            </w:pPr>
            <w:r w:rsidRPr="00B53462">
              <w:rPr>
                <w:rFonts w:ascii="Arial" w:hAnsi="Arial" w:cs="Arial"/>
                <w:sz w:val="24"/>
                <w:szCs w:val="24"/>
                <w:lang w:val="en-GB"/>
              </w:rPr>
              <w:t>0.5</w:t>
            </w:r>
          </w:p>
        </w:tc>
        <w:tc>
          <w:tcPr>
            <w:tcW w:w="1701" w:type="dxa"/>
          </w:tcPr>
          <w:p w14:paraId="0955495B" w14:textId="1FCC80B6" w:rsidR="009C0D61" w:rsidRPr="00B53462" w:rsidRDefault="00EB0706" w:rsidP="002503FB">
            <w:pPr>
              <w:pStyle w:val="BodyText"/>
              <w:jc w:val="center"/>
              <w:rPr>
                <w:rFonts w:ascii="Arial" w:hAnsi="Arial" w:cs="Arial"/>
                <w:sz w:val="24"/>
                <w:szCs w:val="24"/>
                <w:lang w:val="en-GB"/>
              </w:rPr>
            </w:pPr>
            <w:r w:rsidRPr="00B53462">
              <w:rPr>
                <w:rFonts w:ascii="Arial" w:hAnsi="Arial" w:cs="Arial"/>
                <w:sz w:val="24"/>
                <w:szCs w:val="24"/>
                <w:lang w:val="en-GB"/>
              </w:rPr>
              <w:t>0.8</w:t>
            </w:r>
          </w:p>
        </w:tc>
      </w:tr>
      <w:tr w:rsidR="009C0D61" w:rsidRPr="00B53462" w14:paraId="5DA16D00" w14:textId="77777777" w:rsidTr="00412CC6">
        <w:tc>
          <w:tcPr>
            <w:tcW w:w="3484" w:type="dxa"/>
          </w:tcPr>
          <w:p w14:paraId="5E2C7D92" w14:textId="7DA32F73" w:rsidR="009C0D61" w:rsidRPr="00B53462" w:rsidRDefault="00505074" w:rsidP="002503FB">
            <w:pPr>
              <w:pStyle w:val="BodyText"/>
              <w:rPr>
                <w:rFonts w:ascii="Arial" w:hAnsi="Arial" w:cs="Arial"/>
                <w:sz w:val="24"/>
                <w:szCs w:val="24"/>
                <w:lang w:val="en-GB"/>
              </w:rPr>
            </w:pPr>
            <w:r w:rsidRPr="00B53462">
              <w:rPr>
                <w:rFonts w:ascii="Arial" w:hAnsi="Arial" w:cs="Arial"/>
                <w:sz w:val="24"/>
                <w:szCs w:val="24"/>
                <w:lang w:val="en-GB"/>
              </w:rPr>
              <w:t>BFI</w:t>
            </w:r>
          </w:p>
        </w:tc>
        <w:tc>
          <w:tcPr>
            <w:tcW w:w="1898" w:type="dxa"/>
          </w:tcPr>
          <w:p w14:paraId="6BDA2047" w14:textId="0D236F17" w:rsidR="009C0D61" w:rsidRPr="00B53462" w:rsidRDefault="00C92889" w:rsidP="002503FB">
            <w:pPr>
              <w:pStyle w:val="BodyText"/>
              <w:jc w:val="center"/>
              <w:rPr>
                <w:rFonts w:ascii="Arial" w:hAnsi="Arial" w:cs="Arial"/>
                <w:sz w:val="24"/>
                <w:szCs w:val="24"/>
                <w:lang w:val="en-GB"/>
              </w:rPr>
            </w:pPr>
            <w:r w:rsidRPr="00B53462">
              <w:rPr>
                <w:rFonts w:ascii="Arial" w:hAnsi="Arial" w:cs="Arial"/>
                <w:sz w:val="24"/>
                <w:szCs w:val="24"/>
                <w:lang w:val="en-GB"/>
              </w:rPr>
              <w:t>0.1</w:t>
            </w:r>
          </w:p>
        </w:tc>
        <w:tc>
          <w:tcPr>
            <w:tcW w:w="1701" w:type="dxa"/>
          </w:tcPr>
          <w:p w14:paraId="2A15469F" w14:textId="31DF0B63" w:rsidR="009C0D61" w:rsidRPr="00B53462" w:rsidRDefault="00EE19D7" w:rsidP="002503FB">
            <w:pPr>
              <w:pStyle w:val="BodyText"/>
              <w:jc w:val="center"/>
              <w:rPr>
                <w:rFonts w:ascii="Arial" w:hAnsi="Arial" w:cs="Arial"/>
                <w:sz w:val="24"/>
                <w:szCs w:val="24"/>
                <w:lang w:val="en-GB"/>
              </w:rPr>
            </w:pPr>
            <w:r w:rsidRPr="00B53462">
              <w:rPr>
                <w:rFonts w:ascii="Arial" w:hAnsi="Arial" w:cs="Arial"/>
                <w:sz w:val="24"/>
                <w:szCs w:val="24"/>
                <w:lang w:val="en-GB"/>
              </w:rPr>
              <w:t>0.1</w:t>
            </w:r>
          </w:p>
        </w:tc>
        <w:tc>
          <w:tcPr>
            <w:tcW w:w="1701" w:type="dxa"/>
          </w:tcPr>
          <w:p w14:paraId="0D42FAEF" w14:textId="676F8417" w:rsidR="009C0D61" w:rsidRPr="00B53462" w:rsidRDefault="00EB0706" w:rsidP="002503FB">
            <w:pPr>
              <w:pStyle w:val="BodyText"/>
              <w:jc w:val="center"/>
              <w:rPr>
                <w:rFonts w:ascii="Arial" w:hAnsi="Arial" w:cs="Arial"/>
                <w:sz w:val="24"/>
                <w:szCs w:val="24"/>
                <w:lang w:val="en-GB"/>
              </w:rPr>
            </w:pPr>
            <w:r w:rsidRPr="00B53462">
              <w:rPr>
                <w:rFonts w:ascii="Arial" w:hAnsi="Arial" w:cs="Arial"/>
                <w:sz w:val="24"/>
                <w:szCs w:val="24"/>
                <w:lang w:val="en-GB"/>
              </w:rPr>
              <w:t>0.3</w:t>
            </w:r>
          </w:p>
        </w:tc>
      </w:tr>
      <w:tr w:rsidR="00412CC6" w:rsidRPr="00B53462" w14:paraId="47EE5525" w14:textId="4B9C817C" w:rsidTr="00412CC6">
        <w:tc>
          <w:tcPr>
            <w:tcW w:w="3484" w:type="dxa"/>
          </w:tcPr>
          <w:p w14:paraId="47EE5523" w14:textId="18EB52A1" w:rsidR="00412CC6" w:rsidRPr="00B53462" w:rsidRDefault="00412CC6" w:rsidP="002503FB">
            <w:pPr>
              <w:pStyle w:val="BodyText"/>
              <w:rPr>
                <w:rFonts w:ascii="Arial" w:hAnsi="Arial" w:cs="Arial"/>
                <w:sz w:val="24"/>
                <w:szCs w:val="24"/>
                <w:lang w:val="en-GB"/>
              </w:rPr>
            </w:pPr>
            <w:r w:rsidRPr="00B53462">
              <w:rPr>
                <w:rFonts w:ascii="Arial" w:hAnsi="Arial" w:cs="Arial"/>
                <w:sz w:val="24"/>
                <w:szCs w:val="24"/>
                <w:lang w:val="en-GB"/>
              </w:rPr>
              <w:t>Other</w:t>
            </w:r>
          </w:p>
        </w:tc>
        <w:tc>
          <w:tcPr>
            <w:tcW w:w="1898" w:type="dxa"/>
          </w:tcPr>
          <w:p w14:paraId="52BCFB92" w14:textId="3765137B" w:rsidR="00412CC6" w:rsidRPr="00B53462" w:rsidRDefault="00A734EF" w:rsidP="002503FB">
            <w:pPr>
              <w:pStyle w:val="BodyText"/>
              <w:jc w:val="center"/>
              <w:rPr>
                <w:rFonts w:ascii="Arial" w:hAnsi="Arial" w:cs="Arial"/>
                <w:sz w:val="24"/>
                <w:szCs w:val="24"/>
                <w:lang w:val="en-GB"/>
              </w:rPr>
            </w:pPr>
            <w:r w:rsidRPr="00B53462">
              <w:rPr>
                <w:rFonts w:ascii="Arial" w:hAnsi="Arial" w:cs="Arial"/>
                <w:sz w:val="24"/>
                <w:szCs w:val="24"/>
                <w:lang w:val="en-GB"/>
              </w:rPr>
              <w:t>0.3</w:t>
            </w:r>
          </w:p>
        </w:tc>
        <w:tc>
          <w:tcPr>
            <w:tcW w:w="1701" w:type="dxa"/>
          </w:tcPr>
          <w:p w14:paraId="47EE5524" w14:textId="0064D8C8" w:rsidR="00412CC6" w:rsidRPr="00B53462" w:rsidRDefault="00EE19D7" w:rsidP="002503FB">
            <w:pPr>
              <w:pStyle w:val="BodyText"/>
              <w:jc w:val="center"/>
              <w:rPr>
                <w:rFonts w:ascii="Arial" w:hAnsi="Arial" w:cs="Arial"/>
                <w:sz w:val="24"/>
                <w:szCs w:val="24"/>
                <w:lang w:val="en-GB"/>
              </w:rPr>
            </w:pPr>
            <w:r w:rsidRPr="00B53462">
              <w:rPr>
                <w:rFonts w:ascii="Arial" w:hAnsi="Arial" w:cs="Arial"/>
                <w:sz w:val="24"/>
                <w:szCs w:val="24"/>
                <w:lang w:val="en-GB"/>
              </w:rPr>
              <w:t>0.3</w:t>
            </w:r>
          </w:p>
        </w:tc>
        <w:tc>
          <w:tcPr>
            <w:tcW w:w="1701" w:type="dxa"/>
          </w:tcPr>
          <w:p w14:paraId="4E203D93" w14:textId="77CB34F1" w:rsidR="00412CC6" w:rsidRPr="00B53462" w:rsidRDefault="00EB0706" w:rsidP="002503FB">
            <w:pPr>
              <w:pStyle w:val="BodyText"/>
              <w:jc w:val="center"/>
              <w:rPr>
                <w:rFonts w:ascii="Arial" w:hAnsi="Arial" w:cs="Arial"/>
                <w:sz w:val="24"/>
                <w:szCs w:val="24"/>
                <w:lang w:val="en-GB"/>
              </w:rPr>
            </w:pPr>
            <w:r w:rsidRPr="00B53462">
              <w:rPr>
                <w:rFonts w:ascii="Arial" w:hAnsi="Arial" w:cs="Arial"/>
                <w:sz w:val="24"/>
                <w:szCs w:val="24"/>
                <w:lang w:val="en-GB"/>
              </w:rPr>
              <w:t>0.3</w:t>
            </w:r>
          </w:p>
        </w:tc>
      </w:tr>
      <w:tr w:rsidR="00412CC6" w:rsidRPr="00B53462" w14:paraId="47EE5528" w14:textId="5241384E" w:rsidTr="00412CC6">
        <w:tc>
          <w:tcPr>
            <w:tcW w:w="3484" w:type="dxa"/>
          </w:tcPr>
          <w:p w14:paraId="47EE5526" w14:textId="77777777" w:rsidR="00412CC6" w:rsidRPr="00B53462" w:rsidRDefault="00412CC6" w:rsidP="002503FB">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898" w:type="dxa"/>
          </w:tcPr>
          <w:p w14:paraId="69EE19EF" w14:textId="243EC794" w:rsidR="00412CC6" w:rsidRPr="00B53462" w:rsidRDefault="00412CC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11.2</w:t>
            </w:r>
          </w:p>
        </w:tc>
        <w:tc>
          <w:tcPr>
            <w:tcW w:w="1701" w:type="dxa"/>
          </w:tcPr>
          <w:p w14:paraId="47EE5527" w14:textId="0A31AB53" w:rsidR="00412CC6" w:rsidRPr="00B53462" w:rsidRDefault="00412CC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13.5</w:t>
            </w:r>
          </w:p>
        </w:tc>
        <w:tc>
          <w:tcPr>
            <w:tcW w:w="1701" w:type="dxa"/>
          </w:tcPr>
          <w:p w14:paraId="2B19E88C" w14:textId="27B7A9FF" w:rsidR="00412CC6" w:rsidRPr="00B53462" w:rsidRDefault="00EB0706" w:rsidP="002503FB">
            <w:pPr>
              <w:pStyle w:val="BodyText"/>
              <w:jc w:val="center"/>
              <w:rPr>
                <w:rFonts w:ascii="Arial" w:hAnsi="Arial" w:cs="Arial"/>
                <w:b/>
                <w:bCs/>
                <w:sz w:val="24"/>
                <w:szCs w:val="24"/>
                <w:lang w:val="en-GB"/>
              </w:rPr>
            </w:pPr>
            <w:r w:rsidRPr="00B53462">
              <w:rPr>
                <w:rFonts w:ascii="Arial" w:hAnsi="Arial" w:cs="Arial"/>
                <w:b/>
                <w:bCs/>
                <w:sz w:val="24"/>
                <w:szCs w:val="24"/>
                <w:lang w:val="en-GB"/>
              </w:rPr>
              <w:t>9</w:t>
            </w:r>
            <w:r w:rsidR="00BE05D0" w:rsidRPr="00B53462">
              <w:rPr>
                <w:rFonts w:ascii="Arial" w:hAnsi="Arial" w:cs="Arial"/>
                <w:b/>
                <w:bCs/>
                <w:sz w:val="24"/>
                <w:szCs w:val="24"/>
                <w:lang w:val="en-GB"/>
              </w:rPr>
              <w:t>.1</w:t>
            </w:r>
          </w:p>
        </w:tc>
      </w:tr>
    </w:tbl>
    <w:p w14:paraId="47EE552C" w14:textId="184AC3C1" w:rsidR="00573918" w:rsidRPr="00B53462" w:rsidRDefault="00573918" w:rsidP="00573918">
      <w:pPr>
        <w:pStyle w:val="BodyText"/>
        <w:rPr>
          <w:rFonts w:ascii="Arial" w:hAnsi="Arial" w:cs="Arial"/>
          <w:sz w:val="24"/>
          <w:szCs w:val="24"/>
          <w:lang w:val="en-GB"/>
        </w:rPr>
      </w:pPr>
      <w:r w:rsidRPr="00B53462">
        <w:rPr>
          <w:rFonts w:ascii="Arial" w:hAnsi="Arial" w:cs="Arial"/>
          <w:sz w:val="24"/>
          <w:szCs w:val="24"/>
          <w:lang w:val="en-GB"/>
        </w:rPr>
        <w:t xml:space="preserve">Source: </w:t>
      </w:r>
      <w:r w:rsidR="00D31529" w:rsidRPr="00B53462">
        <w:rPr>
          <w:rFonts w:ascii="Arial" w:hAnsi="Arial" w:cs="Arial"/>
          <w:sz w:val="24"/>
          <w:szCs w:val="24"/>
          <w:lang w:val="en-GB"/>
        </w:rPr>
        <w:t>Saffery LLP /</w:t>
      </w:r>
      <w:r w:rsidRPr="00B53462">
        <w:rPr>
          <w:rFonts w:ascii="Arial" w:hAnsi="Arial" w:cs="Arial"/>
          <w:sz w:val="24"/>
          <w:szCs w:val="24"/>
          <w:lang w:val="en-GB"/>
        </w:rPr>
        <w:t xml:space="preserve"> Nordicity estimates based on data from Screen Scotland and producer survey (2021</w:t>
      </w:r>
      <w:r w:rsidR="00916841" w:rsidRPr="00B53462">
        <w:rPr>
          <w:rFonts w:ascii="Arial" w:hAnsi="Arial" w:cs="Arial"/>
          <w:sz w:val="24"/>
          <w:szCs w:val="24"/>
          <w:lang w:val="en-GB"/>
        </w:rPr>
        <w:t>, 2022</w:t>
      </w:r>
      <w:r w:rsidR="00077DD5" w:rsidRPr="00B53462">
        <w:rPr>
          <w:rFonts w:ascii="Arial" w:hAnsi="Arial" w:cs="Arial"/>
          <w:sz w:val="24"/>
          <w:szCs w:val="24"/>
          <w:lang w:val="en-GB"/>
        </w:rPr>
        <w:t>, 202</w:t>
      </w:r>
      <w:r w:rsidR="004A2D12" w:rsidRPr="00B53462">
        <w:rPr>
          <w:rFonts w:ascii="Arial" w:hAnsi="Arial" w:cs="Arial"/>
          <w:sz w:val="24"/>
          <w:szCs w:val="24"/>
          <w:lang w:val="en-GB"/>
        </w:rPr>
        <w:t>4</w:t>
      </w:r>
      <w:r w:rsidRPr="00B53462">
        <w:rPr>
          <w:rFonts w:ascii="Arial" w:hAnsi="Arial" w:cs="Arial"/>
          <w:sz w:val="24"/>
          <w:szCs w:val="24"/>
          <w:lang w:val="en-GB"/>
        </w:rPr>
        <w:t>)</w:t>
      </w:r>
      <w:r w:rsidRPr="00B53462">
        <w:rPr>
          <w:rFonts w:ascii="Arial" w:hAnsi="Arial" w:cs="Arial"/>
          <w:sz w:val="24"/>
          <w:szCs w:val="24"/>
          <w:lang w:val="en-GB"/>
        </w:rPr>
        <w:br/>
        <w:t>Note: Figures may not sum to totals due to rounding</w:t>
      </w:r>
    </w:p>
    <w:p w14:paraId="47EE552D" w14:textId="77777777" w:rsidR="00770205" w:rsidRPr="00EF3BAD" w:rsidRDefault="00770205" w:rsidP="00EF3BAD">
      <w:pPr>
        <w:pStyle w:val="SubHeading1"/>
      </w:pPr>
      <w:bookmarkStart w:id="24" w:name="_Toc210643439"/>
      <w:r w:rsidRPr="00EF3BAD">
        <w:t>Production</w:t>
      </w:r>
      <w:bookmarkEnd w:id="24"/>
    </w:p>
    <w:p w14:paraId="47EE552E" w14:textId="76578E45" w:rsidR="00DB6999" w:rsidRPr="00B53462" w:rsidRDefault="00DB6999" w:rsidP="00DB6999">
      <w:pPr>
        <w:pStyle w:val="BodyText"/>
        <w:rPr>
          <w:rFonts w:ascii="Arial" w:hAnsi="Arial" w:cs="Arial"/>
          <w:sz w:val="24"/>
          <w:szCs w:val="24"/>
          <w:lang w:val="en-GB"/>
        </w:rPr>
      </w:pPr>
      <w:r w:rsidRPr="00B53462">
        <w:rPr>
          <w:rFonts w:ascii="Arial" w:hAnsi="Arial" w:cs="Arial"/>
          <w:sz w:val="24"/>
          <w:szCs w:val="24"/>
          <w:lang w:val="en-GB"/>
        </w:rPr>
        <w:lastRenderedPageBreak/>
        <w:t>Scotland has a vibrant independent production ecosystem</w:t>
      </w:r>
      <w:r w:rsidR="00737EBD" w:rsidRPr="00B53462">
        <w:rPr>
          <w:rFonts w:ascii="Arial" w:hAnsi="Arial" w:cs="Arial"/>
          <w:sz w:val="24"/>
          <w:szCs w:val="24"/>
          <w:lang w:val="en-GB"/>
        </w:rPr>
        <w:t xml:space="preserve">. </w:t>
      </w:r>
      <w:r w:rsidRPr="00B53462">
        <w:rPr>
          <w:rFonts w:ascii="Arial" w:hAnsi="Arial" w:cs="Arial"/>
          <w:sz w:val="24"/>
          <w:szCs w:val="24"/>
          <w:lang w:val="en-GB"/>
        </w:rPr>
        <w:t xml:space="preserve">Raise the Roof Productions, Tern Television, Synchronicity, </w:t>
      </w:r>
      <w:r w:rsidR="002611B3" w:rsidRPr="00B53462">
        <w:rPr>
          <w:rFonts w:ascii="Arial" w:hAnsi="Arial" w:cs="Arial"/>
          <w:sz w:val="24"/>
          <w:szCs w:val="24"/>
          <w:lang w:val="en-GB"/>
        </w:rPr>
        <w:t xml:space="preserve">Finestripe Productions, </w:t>
      </w:r>
      <w:r w:rsidRPr="00B53462">
        <w:rPr>
          <w:rFonts w:ascii="Arial" w:hAnsi="Arial" w:cs="Arial"/>
          <w:sz w:val="24"/>
          <w:szCs w:val="24"/>
          <w:lang w:val="en-GB"/>
        </w:rPr>
        <w:t xml:space="preserve">Firecrest Films, </w:t>
      </w:r>
      <w:r w:rsidR="00D21F8B" w:rsidRPr="00B53462">
        <w:rPr>
          <w:rFonts w:ascii="Arial" w:hAnsi="Arial" w:cs="Arial"/>
          <w:sz w:val="24"/>
          <w:szCs w:val="24"/>
          <w:lang w:val="en-GB"/>
        </w:rPr>
        <w:t>Friel Kean Films</w:t>
      </w:r>
      <w:r w:rsidR="00FB268D" w:rsidRPr="00B53462">
        <w:rPr>
          <w:rFonts w:ascii="Arial" w:hAnsi="Arial" w:cs="Arial"/>
          <w:sz w:val="24"/>
          <w:szCs w:val="24"/>
          <w:lang w:val="en-GB"/>
        </w:rPr>
        <w:t xml:space="preserve">, </w:t>
      </w:r>
      <w:r w:rsidRPr="00B53462">
        <w:rPr>
          <w:rFonts w:ascii="Arial" w:hAnsi="Arial" w:cs="Arial"/>
          <w:sz w:val="24"/>
          <w:szCs w:val="24"/>
          <w:lang w:val="en-GB"/>
        </w:rPr>
        <w:t xml:space="preserve">Hello Halo, Wild Child Animation, </w:t>
      </w:r>
      <w:r w:rsidR="009A40EF" w:rsidRPr="00B53462">
        <w:rPr>
          <w:rFonts w:ascii="Arial" w:hAnsi="Arial" w:cs="Arial"/>
          <w:sz w:val="24"/>
          <w:szCs w:val="24"/>
          <w:lang w:val="en-GB"/>
        </w:rPr>
        <w:t xml:space="preserve">Young Films, </w:t>
      </w:r>
      <w:r w:rsidR="009C677D" w:rsidRPr="00B53462">
        <w:rPr>
          <w:rFonts w:ascii="Arial" w:hAnsi="Arial" w:cs="Arial"/>
          <w:sz w:val="24"/>
          <w:szCs w:val="24"/>
          <w:lang w:val="en-GB"/>
        </w:rPr>
        <w:t xml:space="preserve">Hopscotch, </w:t>
      </w:r>
      <w:r w:rsidRPr="00B53462">
        <w:rPr>
          <w:rFonts w:ascii="Arial" w:hAnsi="Arial" w:cs="Arial"/>
          <w:sz w:val="24"/>
          <w:szCs w:val="24"/>
          <w:lang w:val="en-GB"/>
        </w:rPr>
        <w:t xml:space="preserve">Bandicoot, Black Camel, Two Rivers </w:t>
      </w:r>
      <w:r w:rsidR="00D21F8B" w:rsidRPr="00B53462">
        <w:rPr>
          <w:rFonts w:ascii="Arial" w:hAnsi="Arial" w:cs="Arial"/>
          <w:sz w:val="24"/>
          <w:szCs w:val="24"/>
          <w:lang w:val="en-GB"/>
        </w:rPr>
        <w:t xml:space="preserve">Media </w:t>
      </w:r>
      <w:r w:rsidRPr="00B53462">
        <w:rPr>
          <w:rFonts w:ascii="Arial" w:hAnsi="Arial" w:cs="Arial"/>
          <w:sz w:val="24"/>
          <w:szCs w:val="24"/>
          <w:lang w:val="en-GB"/>
        </w:rPr>
        <w:t xml:space="preserve">and IWC Media represent just some of the leading independent </w:t>
      </w:r>
      <w:r w:rsidR="00A17DF1" w:rsidRPr="00B53462">
        <w:rPr>
          <w:rFonts w:ascii="Arial" w:hAnsi="Arial" w:cs="Arial"/>
          <w:sz w:val="24"/>
          <w:szCs w:val="24"/>
          <w:lang w:val="en-GB"/>
        </w:rPr>
        <w:t xml:space="preserve">film and </w:t>
      </w:r>
      <w:r w:rsidRPr="00B53462">
        <w:rPr>
          <w:rFonts w:ascii="Arial" w:hAnsi="Arial" w:cs="Arial"/>
          <w:sz w:val="24"/>
          <w:szCs w:val="24"/>
          <w:lang w:val="en-GB"/>
        </w:rPr>
        <w:t xml:space="preserve">television production companies based </w:t>
      </w:r>
      <w:r w:rsidR="009C5E29" w:rsidRPr="00B53462">
        <w:rPr>
          <w:rFonts w:ascii="Arial" w:hAnsi="Arial" w:cs="Arial"/>
          <w:sz w:val="24"/>
          <w:szCs w:val="24"/>
          <w:lang w:val="en-GB"/>
        </w:rPr>
        <w:t>i</w:t>
      </w:r>
      <w:r w:rsidRPr="00B53462">
        <w:rPr>
          <w:rFonts w:ascii="Arial" w:hAnsi="Arial" w:cs="Arial"/>
          <w:sz w:val="24"/>
          <w:szCs w:val="24"/>
          <w:lang w:val="en-GB"/>
        </w:rPr>
        <w:t xml:space="preserve">n Scotland. </w:t>
      </w:r>
    </w:p>
    <w:p w14:paraId="47EE552F" w14:textId="69A5E6AC" w:rsidR="005B5874" w:rsidRPr="00B53462" w:rsidRDefault="00DB6999" w:rsidP="00DB6999">
      <w:pPr>
        <w:pStyle w:val="BodyText"/>
        <w:rPr>
          <w:rFonts w:ascii="Arial" w:hAnsi="Arial" w:cs="Arial"/>
          <w:sz w:val="24"/>
          <w:szCs w:val="24"/>
          <w:lang w:val="en-GB"/>
        </w:rPr>
      </w:pPr>
      <w:r w:rsidRPr="00B53462">
        <w:rPr>
          <w:rFonts w:ascii="Arial" w:hAnsi="Arial" w:cs="Arial"/>
          <w:sz w:val="24"/>
          <w:szCs w:val="24"/>
          <w:lang w:val="en-GB"/>
        </w:rPr>
        <w:t xml:space="preserve">Alongside these Scotland-based </w:t>
      </w:r>
      <w:r w:rsidR="004154EE" w:rsidRPr="00B53462">
        <w:rPr>
          <w:rFonts w:ascii="Arial" w:hAnsi="Arial" w:cs="Arial"/>
          <w:sz w:val="24"/>
          <w:szCs w:val="24"/>
          <w:lang w:val="en-GB"/>
        </w:rPr>
        <w:t xml:space="preserve">independent </w:t>
      </w:r>
      <w:r w:rsidRPr="00B53462">
        <w:rPr>
          <w:rFonts w:ascii="Arial" w:hAnsi="Arial" w:cs="Arial"/>
          <w:sz w:val="24"/>
          <w:szCs w:val="24"/>
          <w:lang w:val="en-GB"/>
        </w:rPr>
        <w:t>companies, several leading UK production companies based outside Scotland, such as World Productions and Objective Media Group, maintain a business base in Scotland</w:t>
      </w:r>
      <w:r w:rsidR="009F713B" w:rsidRPr="00B53462">
        <w:rPr>
          <w:rFonts w:ascii="Arial" w:hAnsi="Arial" w:cs="Arial"/>
          <w:sz w:val="24"/>
          <w:szCs w:val="24"/>
          <w:lang w:val="en-GB"/>
        </w:rPr>
        <w:t>.</w:t>
      </w:r>
      <w:r w:rsidR="0023152A" w:rsidRPr="00B53462">
        <w:rPr>
          <w:rFonts w:ascii="Arial" w:hAnsi="Arial" w:cs="Arial"/>
          <w:sz w:val="24"/>
          <w:szCs w:val="24"/>
          <w:lang w:val="en-GB"/>
        </w:rPr>
        <w:t xml:space="preserve"> Scotland also hosts production units for a number of broadcaster</w:t>
      </w:r>
      <w:r w:rsidR="009F713B" w:rsidRPr="00B53462">
        <w:rPr>
          <w:rFonts w:ascii="Arial" w:hAnsi="Arial" w:cs="Arial"/>
          <w:sz w:val="24"/>
          <w:szCs w:val="24"/>
          <w:lang w:val="en-GB"/>
        </w:rPr>
        <w:t>-</w:t>
      </w:r>
      <w:r w:rsidR="0023152A" w:rsidRPr="00B53462">
        <w:rPr>
          <w:rFonts w:ascii="Arial" w:hAnsi="Arial" w:cs="Arial"/>
          <w:sz w:val="24"/>
          <w:szCs w:val="24"/>
          <w:lang w:val="en-GB"/>
        </w:rPr>
        <w:t xml:space="preserve">owned production companies, </w:t>
      </w:r>
      <w:r w:rsidR="009F713B" w:rsidRPr="00B53462">
        <w:rPr>
          <w:rFonts w:ascii="Arial" w:hAnsi="Arial" w:cs="Arial"/>
          <w:sz w:val="24"/>
          <w:szCs w:val="24"/>
          <w:lang w:val="en-GB"/>
        </w:rPr>
        <w:t xml:space="preserve">including </w:t>
      </w:r>
      <w:r w:rsidR="0023152A" w:rsidRPr="00B53462">
        <w:rPr>
          <w:rFonts w:ascii="Arial" w:hAnsi="Arial" w:cs="Arial"/>
          <w:sz w:val="24"/>
          <w:szCs w:val="24"/>
          <w:lang w:val="en-GB"/>
        </w:rPr>
        <w:t>BBC Studios and STV Studios.</w:t>
      </w:r>
    </w:p>
    <w:p w14:paraId="47EE5530" w14:textId="164F46C9" w:rsidR="00DB6999" w:rsidRPr="00B53462" w:rsidRDefault="00DB6999" w:rsidP="00DB6999">
      <w:pPr>
        <w:pStyle w:val="BodyText"/>
        <w:rPr>
          <w:rFonts w:ascii="Arial" w:hAnsi="Arial" w:cs="Arial"/>
          <w:bCs/>
          <w:sz w:val="24"/>
          <w:szCs w:val="24"/>
          <w:lang w:val="en-GB"/>
        </w:rPr>
      </w:pPr>
      <w:r w:rsidRPr="00B53462">
        <w:rPr>
          <w:rFonts w:ascii="Arial" w:hAnsi="Arial" w:cs="Arial"/>
          <w:sz w:val="24"/>
          <w:szCs w:val="24"/>
          <w:lang w:val="en-GB"/>
        </w:rPr>
        <w:t>In recent years, these production companies have been responsible for making a variety of scripted and unscripted content in Scotland, including</w:t>
      </w:r>
      <w:r w:rsidR="001A2B4A" w:rsidRPr="00B53462">
        <w:rPr>
          <w:rFonts w:ascii="Arial" w:hAnsi="Arial" w:cs="Arial"/>
          <w:sz w:val="24"/>
          <w:szCs w:val="24"/>
          <w:lang w:val="en-GB"/>
        </w:rPr>
        <w:t xml:space="preserve"> </w:t>
      </w:r>
      <w:r w:rsidR="003D0D82" w:rsidRPr="00B53462">
        <w:rPr>
          <w:rFonts w:ascii="Arial" w:hAnsi="Arial" w:cs="Arial"/>
          <w:i/>
          <w:sz w:val="24"/>
          <w:szCs w:val="24"/>
          <w:lang w:val="en-GB"/>
        </w:rPr>
        <w:t>Shetland</w:t>
      </w:r>
      <w:r w:rsidR="002373FC" w:rsidRPr="00B53462">
        <w:rPr>
          <w:rFonts w:ascii="Arial" w:hAnsi="Arial" w:cs="Arial"/>
          <w:sz w:val="24"/>
          <w:szCs w:val="24"/>
          <w:lang w:val="en-GB"/>
        </w:rPr>
        <w:t xml:space="preserve">, </w:t>
      </w:r>
      <w:r w:rsidR="00E63D0B" w:rsidRPr="00B53462">
        <w:rPr>
          <w:rFonts w:ascii="Arial" w:hAnsi="Arial" w:cs="Arial"/>
          <w:i/>
          <w:sz w:val="24"/>
          <w:szCs w:val="24"/>
          <w:lang w:val="en-GB"/>
        </w:rPr>
        <w:t>Vigil</w:t>
      </w:r>
      <w:r w:rsidR="00403E98" w:rsidRPr="00B53462">
        <w:rPr>
          <w:rFonts w:ascii="Arial" w:hAnsi="Arial" w:cs="Arial"/>
          <w:sz w:val="24"/>
          <w:szCs w:val="24"/>
          <w:lang w:val="en-GB"/>
        </w:rPr>
        <w:t xml:space="preserve">, </w:t>
      </w:r>
      <w:r w:rsidR="00421E16" w:rsidRPr="00B53462">
        <w:rPr>
          <w:rFonts w:ascii="Arial" w:hAnsi="Arial" w:cs="Arial"/>
          <w:i/>
          <w:sz w:val="24"/>
          <w:szCs w:val="24"/>
          <w:lang w:val="en-GB"/>
        </w:rPr>
        <w:t>Tornado</w:t>
      </w:r>
      <w:r w:rsidR="001B414D" w:rsidRPr="00B53462">
        <w:rPr>
          <w:rFonts w:ascii="Arial" w:hAnsi="Arial" w:cs="Arial"/>
          <w:sz w:val="24"/>
          <w:szCs w:val="24"/>
          <w:lang w:val="en-GB"/>
        </w:rPr>
        <w:t xml:space="preserve">, </w:t>
      </w:r>
      <w:r w:rsidR="00421E16" w:rsidRPr="00B53462">
        <w:rPr>
          <w:rFonts w:ascii="Arial" w:hAnsi="Arial" w:cs="Arial"/>
          <w:i/>
          <w:iCs/>
          <w:sz w:val="24"/>
          <w:szCs w:val="24"/>
          <w:lang w:val="en-GB"/>
        </w:rPr>
        <w:t>Aftersun</w:t>
      </w:r>
      <w:r w:rsidR="00421E16" w:rsidRPr="00B53462">
        <w:rPr>
          <w:rFonts w:ascii="Arial" w:hAnsi="Arial" w:cs="Arial"/>
          <w:sz w:val="24"/>
          <w:szCs w:val="24"/>
          <w:lang w:val="en-GB"/>
        </w:rPr>
        <w:t xml:space="preserve">, </w:t>
      </w:r>
      <w:r w:rsidR="001B414D" w:rsidRPr="00B53462">
        <w:rPr>
          <w:rFonts w:ascii="Arial" w:hAnsi="Arial" w:cs="Arial"/>
          <w:i/>
          <w:iCs/>
          <w:sz w:val="24"/>
          <w:szCs w:val="24"/>
          <w:lang w:val="en-GB"/>
        </w:rPr>
        <w:t>Harvest</w:t>
      </w:r>
      <w:r w:rsidR="001B414D" w:rsidRPr="00B53462">
        <w:rPr>
          <w:rFonts w:ascii="Arial" w:hAnsi="Arial" w:cs="Arial"/>
          <w:sz w:val="24"/>
          <w:szCs w:val="24"/>
          <w:lang w:val="en-GB"/>
        </w:rPr>
        <w:t xml:space="preserve">, </w:t>
      </w:r>
      <w:r w:rsidR="00132FFD" w:rsidRPr="00B53462">
        <w:rPr>
          <w:rFonts w:ascii="Arial" w:hAnsi="Arial" w:cs="Arial"/>
          <w:i/>
          <w:iCs/>
          <w:sz w:val="24"/>
          <w:szCs w:val="24"/>
          <w:lang w:val="en-GB"/>
        </w:rPr>
        <w:t xml:space="preserve">The Agency: Unfiltered, </w:t>
      </w:r>
      <w:r w:rsidR="00421E16" w:rsidRPr="00B53462">
        <w:rPr>
          <w:rFonts w:ascii="Arial" w:hAnsi="Arial" w:cs="Arial"/>
          <w:i/>
          <w:iCs/>
          <w:sz w:val="24"/>
          <w:szCs w:val="24"/>
          <w:lang w:val="en-GB"/>
        </w:rPr>
        <w:t xml:space="preserve">Dinosaur, </w:t>
      </w:r>
      <w:r w:rsidR="00386F45" w:rsidRPr="00B53462">
        <w:rPr>
          <w:rFonts w:ascii="Arial" w:hAnsi="Arial" w:cs="Arial"/>
          <w:i/>
          <w:iCs/>
          <w:sz w:val="24"/>
          <w:szCs w:val="24"/>
          <w:lang w:val="en-GB"/>
        </w:rPr>
        <w:t>On Falling</w:t>
      </w:r>
      <w:r w:rsidR="00386F45" w:rsidRPr="00B53462">
        <w:rPr>
          <w:rFonts w:ascii="Arial" w:hAnsi="Arial" w:cs="Arial"/>
          <w:sz w:val="24"/>
          <w:szCs w:val="24"/>
          <w:lang w:val="en-GB"/>
        </w:rPr>
        <w:t xml:space="preserve">, </w:t>
      </w:r>
      <w:r w:rsidR="00421E16" w:rsidRPr="00B53462">
        <w:rPr>
          <w:rFonts w:ascii="Arial" w:hAnsi="Arial" w:cs="Arial"/>
          <w:i/>
          <w:iCs/>
          <w:sz w:val="24"/>
          <w:szCs w:val="24"/>
          <w:lang w:val="en-GB"/>
        </w:rPr>
        <w:t xml:space="preserve">The Outrun, </w:t>
      </w:r>
      <w:r w:rsidR="001A2B4A" w:rsidRPr="00B53462">
        <w:rPr>
          <w:rFonts w:ascii="Arial" w:hAnsi="Arial" w:cs="Arial"/>
          <w:i/>
          <w:sz w:val="24"/>
          <w:szCs w:val="24"/>
          <w:lang w:val="en-GB"/>
        </w:rPr>
        <w:t>Annika</w:t>
      </w:r>
      <w:r w:rsidR="00421E16" w:rsidRPr="00B53462">
        <w:rPr>
          <w:rFonts w:ascii="Arial" w:hAnsi="Arial" w:cs="Arial"/>
          <w:i/>
          <w:sz w:val="24"/>
          <w:szCs w:val="24"/>
          <w:lang w:val="en-GB"/>
        </w:rPr>
        <w:t xml:space="preserve">, </w:t>
      </w:r>
      <w:r w:rsidR="00421E16" w:rsidRPr="00B53462">
        <w:rPr>
          <w:rFonts w:ascii="Arial" w:hAnsi="Arial" w:cs="Arial"/>
          <w:i/>
          <w:iCs/>
          <w:sz w:val="24"/>
          <w:szCs w:val="24"/>
          <w:lang w:val="en-GB"/>
        </w:rPr>
        <w:t>An t-Eilean</w:t>
      </w:r>
      <w:r w:rsidR="00F35F1E" w:rsidRPr="00B53462">
        <w:rPr>
          <w:rFonts w:ascii="Arial" w:hAnsi="Arial" w:cs="Arial"/>
          <w:sz w:val="24"/>
          <w:szCs w:val="24"/>
          <w:lang w:val="en-GB"/>
        </w:rPr>
        <w:t xml:space="preserve"> and </w:t>
      </w:r>
      <w:r w:rsidR="00513D69" w:rsidRPr="00B53462">
        <w:rPr>
          <w:rFonts w:ascii="Arial" w:hAnsi="Arial" w:cs="Arial"/>
          <w:i/>
          <w:sz w:val="24"/>
          <w:szCs w:val="24"/>
          <w:lang w:val="en-GB"/>
        </w:rPr>
        <w:t>Highland Cops</w:t>
      </w:r>
      <w:r w:rsidRPr="00B53462">
        <w:rPr>
          <w:rFonts w:ascii="Arial" w:hAnsi="Arial" w:cs="Arial"/>
          <w:sz w:val="24"/>
          <w:szCs w:val="24"/>
          <w:lang w:val="en-GB"/>
        </w:rPr>
        <w:t>.</w:t>
      </w:r>
      <w:r w:rsidRPr="00B53462">
        <w:rPr>
          <w:rFonts w:ascii="Arial" w:hAnsi="Arial" w:cs="Arial"/>
          <w:bCs/>
          <w:sz w:val="24"/>
          <w:szCs w:val="24"/>
          <w:lang w:val="en-GB"/>
        </w:rPr>
        <w:t xml:space="preserve"> </w:t>
      </w:r>
    </w:p>
    <w:p w14:paraId="47EE5531" w14:textId="00DC5C54" w:rsidR="00376A21" w:rsidRPr="00440046" w:rsidRDefault="00EF3BAD" w:rsidP="00EF3BAD">
      <w:pPr>
        <w:pStyle w:val="SubHeading2"/>
        <w:numPr>
          <w:ilvl w:val="0"/>
          <w:numId w:val="0"/>
        </w:numPr>
        <w:rPr>
          <w:rFonts w:ascii="Arial" w:hAnsi="Arial" w:cs="Arial"/>
          <w:color w:val="auto"/>
          <w:sz w:val="28"/>
          <w:szCs w:val="28"/>
        </w:rPr>
      </w:pPr>
      <w:r>
        <w:rPr>
          <w:rFonts w:ascii="Arial" w:hAnsi="Arial" w:cs="Arial"/>
          <w:color w:val="auto"/>
          <w:sz w:val="28"/>
          <w:szCs w:val="28"/>
        </w:rPr>
        <w:t xml:space="preserve">2.3.1 </w:t>
      </w:r>
      <w:r w:rsidR="00376A21" w:rsidRPr="00440046">
        <w:rPr>
          <w:rFonts w:ascii="Arial" w:hAnsi="Arial" w:cs="Arial"/>
          <w:color w:val="auto"/>
          <w:sz w:val="28"/>
          <w:szCs w:val="28"/>
        </w:rPr>
        <w:t>PSB content</w:t>
      </w:r>
    </w:p>
    <w:p w14:paraId="13068126" w14:textId="67785B24" w:rsidR="00E02EA4" w:rsidRPr="00B53462" w:rsidRDefault="007C300B" w:rsidP="00376A21">
      <w:pPr>
        <w:pStyle w:val="BodyText"/>
        <w:rPr>
          <w:rFonts w:ascii="Arial" w:hAnsi="Arial" w:cs="Arial"/>
          <w:sz w:val="24"/>
          <w:szCs w:val="24"/>
          <w:lang w:val="en-GB"/>
        </w:rPr>
      </w:pPr>
      <w:r w:rsidRPr="00B53462">
        <w:rPr>
          <w:rFonts w:ascii="Arial" w:hAnsi="Arial" w:cs="Arial"/>
          <w:sz w:val="24"/>
          <w:szCs w:val="24"/>
          <w:lang w:val="en-GB"/>
        </w:rPr>
        <w:t>The PSB</w:t>
      </w:r>
      <w:r w:rsidR="00E90E14" w:rsidRPr="00B53462">
        <w:rPr>
          <w:rFonts w:ascii="Arial" w:hAnsi="Arial" w:cs="Arial"/>
          <w:sz w:val="24"/>
          <w:szCs w:val="24"/>
          <w:lang w:val="en-GB"/>
        </w:rPr>
        <w:t xml:space="preserve">s represent </w:t>
      </w:r>
      <w:r w:rsidR="00990AF4" w:rsidRPr="00B53462">
        <w:rPr>
          <w:rFonts w:ascii="Arial" w:hAnsi="Arial" w:cs="Arial"/>
          <w:sz w:val="24"/>
          <w:szCs w:val="24"/>
          <w:lang w:val="en-GB"/>
        </w:rPr>
        <w:t xml:space="preserve">one of </w:t>
      </w:r>
      <w:r w:rsidR="00E90E14" w:rsidRPr="00B53462">
        <w:rPr>
          <w:rFonts w:ascii="Arial" w:hAnsi="Arial" w:cs="Arial"/>
          <w:sz w:val="24"/>
          <w:szCs w:val="24"/>
          <w:lang w:val="en-GB"/>
        </w:rPr>
        <w:t>the core source</w:t>
      </w:r>
      <w:r w:rsidR="00990AF4" w:rsidRPr="00B53462">
        <w:rPr>
          <w:rFonts w:ascii="Arial" w:hAnsi="Arial" w:cs="Arial"/>
          <w:sz w:val="24"/>
          <w:szCs w:val="24"/>
          <w:lang w:val="en-GB"/>
        </w:rPr>
        <w:t>s</w:t>
      </w:r>
      <w:r w:rsidR="00E90E14" w:rsidRPr="00B53462">
        <w:rPr>
          <w:rFonts w:ascii="Arial" w:hAnsi="Arial" w:cs="Arial"/>
          <w:sz w:val="24"/>
          <w:szCs w:val="24"/>
          <w:lang w:val="en-GB"/>
        </w:rPr>
        <w:t xml:space="preserve"> of demand, financing and commissioning of TV programmes a</w:t>
      </w:r>
      <w:r w:rsidR="000E3F7F" w:rsidRPr="00B53462">
        <w:rPr>
          <w:rFonts w:ascii="Arial" w:hAnsi="Arial" w:cs="Arial"/>
          <w:sz w:val="24"/>
          <w:szCs w:val="24"/>
          <w:lang w:val="en-GB"/>
        </w:rPr>
        <w:t xml:space="preserve">nd documentary films made by Scotland-based producers. </w:t>
      </w:r>
      <w:r w:rsidR="00C93730" w:rsidRPr="00B53462">
        <w:rPr>
          <w:rFonts w:ascii="Arial" w:hAnsi="Arial" w:cs="Arial"/>
          <w:sz w:val="24"/>
          <w:szCs w:val="24"/>
          <w:lang w:val="en-GB"/>
        </w:rPr>
        <w:t xml:space="preserve">By and large, this consists of TV programmes and films </w:t>
      </w:r>
      <w:r w:rsidR="00376A21" w:rsidRPr="00B53462">
        <w:rPr>
          <w:rFonts w:ascii="Arial" w:hAnsi="Arial" w:cs="Arial"/>
          <w:sz w:val="24"/>
          <w:szCs w:val="24"/>
          <w:lang w:val="en-GB"/>
        </w:rPr>
        <w:t xml:space="preserve">commissioned by PSBs from external, independent and so-called </w:t>
      </w:r>
      <w:r w:rsidR="00F73EED" w:rsidRPr="00B53462">
        <w:rPr>
          <w:rFonts w:ascii="Arial" w:hAnsi="Arial" w:cs="Arial"/>
          <w:sz w:val="24"/>
          <w:szCs w:val="24"/>
          <w:lang w:val="en-GB"/>
        </w:rPr>
        <w:t>‘</w:t>
      </w:r>
      <w:r w:rsidR="00376A21" w:rsidRPr="00B53462">
        <w:rPr>
          <w:rFonts w:ascii="Arial" w:hAnsi="Arial" w:cs="Arial"/>
          <w:sz w:val="24"/>
          <w:szCs w:val="24"/>
          <w:lang w:val="en-GB"/>
        </w:rPr>
        <w:t>non-qualifying independent</w:t>
      </w:r>
      <w:r w:rsidR="00F73EED" w:rsidRPr="00B53462">
        <w:rPr>
          <w:rFonts w:ascii="Arial" w:hAnsi="Arial" w:cs="Arial"/>
          <w:sz w:val="24"/>
          <w:szCs w:val="24"/>
          <w:lang w:val="en-GB"/>
        </w:rPr>
        <w:t>’</w:t>
      </w:r>
      <w:r w:rsidR="00376A21" w:rsidRPr="00B53462">
        <w:rPr>
          <w:rFonts w:ascii="Arial" w:hAnsi="Arial" w:cs="Arial"/>
          <w:sz w:val="24"/>
          <w:szCs w:val="24"/>
          <w:lang w:val="en-GB"/>
        </w:rPr>
        <w:t xml:space="preserve"> producers (e.g. drama, documentary, specialist factual, factual entertainment and entertainment programmes) or made in-house by the PSBs (e.g. news and current affairs programmes). </w:t>
      </w:r>
    </w:p>
    <w:p w14:paraId="47EE5532" w14:textId="77CBD07A" w:rsidR="00376A21" w:rsidRPr="00B53462" w:rsidRDefault="00376A21" w:rsidP="00376A21">
      <w:pPr>
        <w:pStyle w:val="BodyText"/>
        <w:rPr>
          <w:rFonts w:ascii="Arial" w:hAnsi="Arial" w:cs="Arial"/>
          <w:bCs/>
          <w:sz w:val="24"/>
          <w:szCs w:val="24"/>
          <w:lang w:val="en-GB"/>
        </w:rPr>
      </w:pPr>
      <w:r w:rsidRPr="00B53462">
        <w:rPr>
          <w:rFonts w:ascii="Arial" w:hAnsi="Arial" w:cs="Arial"/>
          <w:sz w:val="24"/>
          <w:szCs w:val="24"/>
          <w:lang w:val="en-GB"/>
        </w:rPr>
        <w:t xml:space="preserve">To estimate the total value of spending on PSB content, we reviewed the PSBs’ public financial reports </w:t>
      </w:r>
      <w:r w:rsidR="00B967AE" w:rsidRPr="00B53462">
        <w:rPr>
          <w:rFonts w:ascii="Arial" w:hAnsi="Arial" w:cs="Arial"/>
          <w:sz w:val="24"/>
          <w:szCs w:val="24"/>
          <w:lang w:val="en-GB"/>
        </w:rPr>
        <w:t xml:space="preserve">and </w:t>
      </w:r>
      <w:r w:rsidRPr="00B53462">
        <w:rPr>
          <w:rFonts w:ascii="Arial" w:hAnsi="Arial" w:cs="Arial"/>
          <w:sz w:val="24"/>
          <w:szCs w:val="24"/>
          <w:lang w:val="en-GB"/>
        </w:rPr>
        <w:t>Ofcom data on TV production in the nations.</w:t>
      </w:r>
      <w:r w:rsidR="00B967AE" w:rsidRPr="00B53462">
        <w:rPr>
          <w:rFonts w:ascii="Arial" w:hAnsi="Arial" w:cs="Arial"/>
          <w:sz w:val="24"/>
          <w:szCs w:val="24"/>
          <w:lang w:val="en-GB"/>
        </w:rPr>
        <w:t xml:space="preserve"> We also con</w:t>
      </w:r>
      <w:r w:rsidR="00EE3230" w:rsidRPr="00B53462">
        <w:rPr>
          <w:rFonts w:ascii="Arial" w:hAnsi="Arial" w:cs="Arial"/>
          <w:sz w:val="24"/>
          <w:szCs w:val="24"/>
          <w:lang w:val="en-GB"/>
        </w:rPr>
        <w:t>ducted research interviews with the PSBs.</w:t>
      </w:r>
    </w:p>
    <w:p w14:paraId="004EC1C7" w14:textId="51736A96" w:rsidR="00D8307A" w:rsidRPr="00B53462" w:rsidRDefault="00EE3230" w:rsidP="00376A21">
      <w:pPr>
        <w:pStyle w:val="BodyText"/>
        <w:rPr>
          <w:rFonts w:ascii="Arial" w:hAnsi="Arial" w:cs="Arial"/>
          <w:bCs/>
          <w:sz w:val="24"/>
          <w:szCs w:val="24"/>
          <w:lang w:val="en-GB"/>
        </w:rPr>
      </w:pPr>
      <w:r w:rsidRPr="00B53462">
        <w:rPr>
          <w:rFonts w:ascii="Arial" w:hAnsi="Arial" w:cs="Arial"/>
          <w:bCs/>
          <w:sz w:val="24"/>
          <w:szCs w:val="24"/>
          <w:lang w:val="en-GB"/>
        </w:rPr>
        <w:t>Th</w:t>
      </w:r>
      <w:r w:rsidR="0090247E" w:rsidRPr="00B53462">
        <w:rPr>
          <w:rFonts w:ascii="Arial" w:hAnsi="Arial" w:cs="Arial"/>
          <w:bCs/>
          <w:sz w:val="24"/>
          <w:szCs w:val="24"/>
          <w:lang w:val="en-GB"/>
        </w:rPr>
        <w:t xml:space="preserve">e data gathered through this desk research and research interviews </w:t>
      </w:r>
      <w:r w:rsidR="00376A21" w:rsidRPr="00B53462">
        <w:rPr>
          <w:rFonts w:ascii="Arial" w:hAnsi="Arial" w:cs="Arial"/>
          <w:bCs/>
          <w:sz w:val="24"/>
          <w:szCs w:val="24"/>
          <w:lang w:val="en-GB"/>
        </w:rPr>
        <w:t>indicate</w:t>
      </w:r>
      <w:r w:rsidR="0090247E" w:rsidRPr="00B53462">
        <w:rPr>
          <w:rFonts w:ascii="Arial" w:hAnsi="Arial" w:cs="Arial"/>
          <w:bCs/>
          <w:sz w:val="24"/>
          <w:szCs w:val="24"/>
          <w:lang w:val="en-GB"/>
        </w:rPr>
        <w:t>s</w:t>
      </w:r>
      <w:r w:rsidR="00376A21" w:rsidRPr="00B53462">
        <w:rPr>
          <w:rFonts w:ascii="Arial" w:hAnsi="Arial" w:cs="Arial"/>
          <w:bCs/>
          <w:sz w:val="24"/>
          <w:szCs w:val="24"/>
          <w:lang w:val="en-GB"/>
        </w:rPr>
        <w:t xml:space="preserve"> that PSBs’ operating expenditures in Scotland totalled an estimated </w:t>
      </w:r>
      <w:r w:rsidR="00AB5955" w:rsidRPr="00B53462">
        <w:rPr>
          <w:rFonts w:ascii="Arial" w:hAnsi="Arial" w:cs="Arial"/>
          <w:bCs/>
          <w:sz w:val="24"/>
          <w:szCs w:val="24"/>
          <w:lang w:val="en-GB"/>
        </w:rPr>
        <w:t>£2</w:t>
      </w:r>
      <w:r w:rsidR="000E6645" w:rsidRPr="00B53462">
        <w:rPr>
          <w:rFonts w:ascii="Arial" w:hAnsi="Arial" w:cs="Arial"/>
          <w:bCs/>
          <w:sz w:val="24"/>
          <w:szCs w:val="24"/>
          <w:lang w:val="en-GB"/>
        </w:rPr>
        <w:t>6</w:t>
      </w:r>
      <w:r w:rsidR="00FA2642" w:rsidRPr="00B53462">
        <w:rPr>
          <w:rFonts w:ascii="Arial" w:hAnsi="Arial" w:cs="Arial"/>
          <w:bCs/>
          <w:sz w:val="24"/>
          <w:szCs w:val="24"/>
          <w:lang w:val="en-GB"/>
        </w:rPr>
        <w:t>8.5</w:t>
      </w:r>
      <w:r w:rsidR="00376A21" w:rsidRPr="00B53462">
        <w:rPr>
          <w:rFonts w:ascii="Arial" w:hAnsi="Arial" w:cs="Arial"/>
          <w:bCs/>
          <w:sz w:val="24"/>
          <w:szCs w:val="24"/>
          <w:lang w:val="en-GB"/>
        </w:rPr>
        <w:t xml:space="preserve"> million </w:t>
      </w:r>
      <w:r w:rsidR="00D15EC2" w:rsidRPr="00B53462">
        <w:rPr>
          <w:rFonts w:ascii="Arial" w:hAnsi="Arial" w:cs="Arial"/>
          <w:bCs/>
          <w:sz w:val="24"/>
          <w:szCs w:val="24"/>
          <w:lang w:val="en-GB"/>
        </w:rPr>
        <w:t>in 20</w:t>
      </w:r>
      <w:r w:rsidR="00D8307A" w:rsidRPr="00B53462">
        <w:rPr>
          <w:rFonts w:ascii="Arial" w:hAnsi="Arial" w:cs="Arial"/>
          <w:bCs/>
          <w:sz w:val="24"/>
          <w:szCs w:val="24"/>
          <w:lang w:val="en-GB"/>
        </w:rPr>
        <w:t>2</w:t>
      </w:r>
      <w:r w:rsidR="000E6645" w:rsidRPr="00B53462">
        <w:rPr>
          <w:rFonts w:ascii="Arial" w:hAnsi="Arial" w:cs="Arial"/>
          <w:bCs/>
          <w:sz w:val="24"/>
          <w:szCs w:val="24"/>
          <w:lang w:val="en-GB"/>
        </w:rPr>
        <w:t>3</w:t>
      </w:r>
      <w:r w:rsidR="00D15EC2" w:rsidRPr="00B53462">
        <w:rPr>
          <w:rFonts w:ascii="Arial" w:hAnsi="Arial" w:cs="Arial"/>
          <w:bCs/>
          <w:sz w:val="24"/>
          <w:szCs w:val="24"/>
          <w:lang w:val="en-GB"/>
        </w:rPr>
        <w:t xml:space="preserve"> </w:t>
      </w:r>
      <w:r w:rsidR="00376A21" w:rsidRPr="00B53462">
        <w:rPr>
          <w:rFonts w:ascii="Arial" w:hAnsi="Arial" w:cs="Arial"/>
          <w:bCs/>
          <w:sz w:val="24"/>
          <w:szCs w:val="24"/>
          <w:lang w:val="en-GB"/>
        </w:rPr>
        <w:t>(</w:t>
      </w:r>
      <w:r w:rsidR="00376A21" w:rsidRPr="00B53462">
        <w:rPr>
          <w:rFonts w:ascii="Arial" w:hAnsi="Arial" w:cs="Arial"/>
          <w:bCs/>
          <w:sz w:val="24"/>
          <w:szCs w:val="24"/>
          <w:lang w:val="en-GB"/>
        </w:rPr>
        <w:fldChar w:fldCharType="begin"/>
      </w:r>
      <w:r w:rsidR="00376A21" w:rsidRPr="00B53462">
        <w:rPr>
          <w:rFonts w:ascii="Arial" w:hAnsi="Arial" w:cs="Arial"/>
          <w:bCs/>
          <w:sz w:val="24"/>
          <w:szCs w:val="24"/>
          <w:lang w:val="en-GB"/>
        </w:rPr>
        <w:instrText xml:space="preserve"> REF _Ref87513963 \h </w:instrText>
      </w:r>
      <w:r w:rsidR="00957066" w:rsidRPr="00B53462">
        <w:rPr>
          <w:rFonts w:ascii="Arial" w:hAnsi="Arial" w:cs="Arial"/>
          <w:bCs/>
          <w:sz w:val="24"/>
          <w:szCs w:val="24"/>
          <w:lang w:val="en-GB"/>
        </w:rPr>
        <w:instrText xml:space="preserve"> \* MERGEFORMAT </w:instrText>
      </w:r>
      <w:r w:rsidR="00376A21" w:rsidRPr="00B53462">
        <w:rPr>
          <w:rFonts w:ascii="Arial" w:hAnsi="Arial" w:cs="Arial"/>
          <w:bCs/>
          <w:sz w:val="24"/>
          <w:szCs w:val="24"/>
          <w:lang w:val="en-GB"/>
        </w:rPr>
      </w:r>
      <w:r w:rsidR="00376A21"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4</w:t>
      </w:r>
      <w:r w:rsidR="00376A21" w:rsidRPr="00B53462">
        <w:rPr>
          <w:rFonts w:ascii="Arial" w:hAnsi="Arial" w:cs="Arial"/>
          <w:bCs/>
          <w:sz w:val="24"/>
          <w:szCs w:val="24"/>
          <w:lang w:val="en-GB"/>
        </w:rPr>
        <w:fldChar w:fldCharType="end"/>
      </w:r>
      <w:r w:rsidR="00376A21" w:rsidRPr="00B53462">
        <w:rPr>
          <w:rFonts w:ascii="Arial" w:hAnsi="Arial" w:cs="Arial"/>
          <w:bCs/>
          <w:sz w:val="24"/>
          <w:szCs w:val="24"/>
          <w:lang w:val="en-GB"/>
        </w:rPr>
        <w:t xml:space="preserve">). This included not only the PSBs’ spending on content production, but also other aspects of their broadcasting support operations in Scotland, such as transmission, sales and marketing, administration and other overhead. </w:t>
      </w:r>
    </w:p>
    <w:p w14:paraId="47EE5533" w14:textId="0AB86AEB" w:rsidR="00376A21" w:rsidRPr="00B53462" w:rsidRDefault="00376A21" w:rsidP="00376A21">
      <w:pPr>
        <w:pStyle w:val="BodyText"/>
        <w:rPr>
          <w:rFonts w:ascii="Arial" w:hAnsi="Arial" w:cs="Arial"/>
          <w:bCs/>
          <w:sz w:val="24"/>
          <w:szCs w:val="24"/>
          <w:lang w:val="en-GB"/>
        </w:rPr>
      </w:pPr>
      <w:r w:rsidRPr="00B53462">
        <w:rPr>
          <w:rFonts w:ascii="Arial" w:hAnsi="Arial" w:cs="Arial"/>
          <w:bCs/>
          <w:sz w:val="24"/>
          <w:szCs w:val="24"/>
          <w:lang w:val="en-GB"/>
        </w:rPr>
        <w:t>After making adjustments to remove expenditures on broadcasting support operations</w:t>
      </w:r>
      <w:r w:rsidR="00080311" w:rsidRPr="00B53462">
        <w:rPr>
          <w:rFonts w:ascii="Arial" w:hAnsi="Arial" w:cs="Arial"/>
          <w:bCs/>
          <w:sz w:val="24"/>
          <w:szCs w:val="24"/>
          <w:lang w:val="en-GB"/>
        </w:rPr>
        <w:t xml:space="preserve"> (e.g. operation of transmission infrastructure)</w:t>
      </w:r>
      <w:r w:rsidR="00EE294D" w:rsidRPr="00B53462">
        <w:rPr>
          <w:rFonts w:ascii="Arial" w:hAnsi="Arial" w:cs="Arial"/>
          <w:bCs/>
          <w:sz w:val="24"/>
          <w:szCs w:val="24"/>
          <w:lang w:val="en-GB"/>
        </w:rPr>
        <w:t xml:space="preserve">, payments made between PSBs (e.g. BBC Scotland contributions to </w:t>
      </w:r>
      <w:r w:rsidR="00582865" w:rsidRPr="00B53462">
        <w:rPr>
          <w:rFonts w:ascii="Arial" w:hAnsi="Arial" w:cs="Arial"/>
          <w:bCs/>
          <w:sz w:val="24"/>
          <w:szCs w:val="24"/>
          <w:lang w:val="en-GB"/>
        </w:rPr>
        <w:t>MG Alba/</w:t>
      </w:r>
      <w:r w:rsidR="00EE294D" w:rsidRPr="00B53462">
        <w:rPr>
          <w:rFonts w:ascii="Arial" w:hAnsi="Arial" w:cs="Arial"/>
          <w:bCs/>
          <w:sz w:val="24"/>
          <w:szCs w:val="24"/>
          <w:lang w:val="en-GB"/>
        </w:rPr>
        <w:t>BB</w:t>
      </w:r>
      <w:r w:rsidR="000E6660" w:rsidRPr="00B53462">
        <w:rPr>
          <w:rFonts w:ascii="Arial" w:hAnsi="Arial" w:cs="Arial"/>
          <w:bCs/>
          <w:sz w:val="24"/>
          <w:szCs w:val="24"/>
          <w:lang w:val="en-GB"/>
        </w:rPr>
        <w:t>C Alba)</w:t>
      </w:r>
      <w:r w:rsidRPr="00B53462">
        <w:rPr>
          <w:rFonts w:ascii="Arial" w:hAnsi="Arial" w:cs="Arial"/>
          <w:bCs/>
          <w:sz w:val="24"/>
          <w:szCs w:val="24"/>
          <w:lang w:val="en-GB"/>
        </w:rPr>
        <w:t xml:space="preserve"> and content already supported by tax relief (</w:t>
      </w:r>
      <w:r w:rsidR="000E6660" w:rsidRPr="00B53462">
        <w:rPr>
          <w:rFonts w:ascii="Arial" w:hAnsi="Arial" w:cs="Arial"/>
          <w:bCs/>
          <w:sz w:val="24"/>
          <w:szCs w:val="24"/>
          <w:lang w:val="en-GB"/>
        </w:rPr>
        <w:t xml:space="preserve">see </w:t>
      </w:r>
      <w:r w:rsidRPr="00B53462">
        <w:rPr>
          <w:rFonts w:ascii="Arial" w:hAnsi="Arial" w:cs="Arial"/>
          <w:bCs/>
          <w:sz w:val="24"/>
          <w:szCs w:val="24"/>
          <w:lang w:val="en-GB"/>
        </w:rPr>
        <w:t>Section 2.3</w:t>
      </w:r>
      <w:r w:rsidR="00D87655" w:rsidRPr="00B53462">
        <w:rPr>
          <w:rFonts w:ascii="Arial" w:hAnsi="Arial" w:cs="Arial"/>
          <w:bCs/>
          <w:sz w:val="24"/>
          <w:szCs w:val="24"/>
          <w:lang w:val="en-GB"/>
        </w:rPr>
        <w:t>.</w:t>
      </w:r>
      <w:r w:rsidR="000E6660" w:rsidRPr="00B53462">
        <w:rPr>
          <w:rFonts w:ascii="Arial" w:hAnsi="Arial" w:cs="Arial"/>
          <w:bCs/>
          <w:sz w:val="24"/>
          <w:szCs w:val="24"/>
          <w:lang w:val="en-GB"/>
        </w:rPr>
        <w:t>2</w:t>
      </w:r>
      <w:r w:rsidRPr="00B53462">
        <w:rPr>
          <w:rFonts w:ascii="Arial" w:hAnsi="Arial" w:cs="Arial"/>
          <w:bCs/>
          <w:sz w:val="24"/>
          <w:szCs w:val="24"/>
          <w:lang w:val="en-GB"/>
        </w:rPr>
        <w:t>), we conclude that the PSBs spent an estimated £</w:t>
      </w:r>
      <w:r w:rsidR="00245285" w:rsidRPr="00B53462">
        <w:rPr>
          <w:rFonts w:ascii="Arial" w:hAnsi="Arial" w:cs="Arial"/>
          <w:bCs/>
          <w:sz w:val="24"/>
          <w:szCs w:val="24"/>
          <w:lang w:val="en-GB"/>
        </w:rPr>
        <w:t>2</w:t>
      </w:r>
      <w:r w:rsidR="009F21A8" w:rsidRPr="00B53462">
        <w:rPr>
          <w:rFonts w:ascii="Arial" w:hAnsi="Arial" w:cs="Arial"/>
          <w:bCs/>
          <w:sz w:val="24"/>
          <w:szCs w:val="24"/>
          <w:lang w:val="en-GB"/>
        </w:rPr>
        <w:t>2</w:t>
      </w:r>
      <w:r w:rsidR="00573C28" w:rsidRPr="00B53462">
        <w:rPr>
          <w:rFonts w:ascii="Arial" w:hAnsi="Arial" w:cs="Arial"/>
          <w:bCs/>
          <w:sz w:val="24"/>
          <w:szCs w:val="24"/>
          <w:lang w:val="en-GB"/>
        </w:rPr>
        <w:t>2</w:t>
      </w:r>
      <w:r w:rsidR="009F21A8" w:rsidRPr="00B53462">
        <w:rPr>
          <w:rFonts w:ascii="Arial" w:hAnsi="Arial" w:cs="Arial"/>
          <w:bCs/>
          <w:sz w:val="24"/>
          <w:szCs w:val="24"/>
          <w:lang w:val="en-GB"/>
        </w:rPr>
        <w:t>.</w:t>
      </w:r>
      <w:r w:rsidR="00573C28" w:rsidRPr="00B53462">
        <w:rPr>
          <w:rFonts w:ascii="Arial" w:hAnsi="Arial" w:cs="Arial"/>
          <w:bCs/>
          <w:sz w:val="24"/>
          <w:szCs w:val="24"/>
          <w:lang w:val="en-GB"/>
        </w:rPr>
        <w:t>4</w:t>
      </w:r>
      <w:r w:rsidRPr="00B53462">
        <w:rPr>
          <w:rFonts w:ascii="Arial" w:hAnsi="Arial" w:cs="Arial"/>
          <w:bCs/>
          <w:sz w:val="24"/>
          <w:szCs w:val="24"/>
          <w:lang w:val="en-GB"/>
        </w:rPr>
        <w:t xml:space="preserve"> million on content production in Scotland in 20</w:t>
      </w:r>
      <w:r w:rsidR="007D61DA" w:rsidRPr="00B53462">
        <w:rPr>
          <w:rFonts w:ascii="Arial" w:hAnsi="Arial" w:cs="Arial"/>
          <w:bCs/>
          <w:sz w:val="24"/>
          <w:szCs w:val="24"/>
          <w:lang w:val="en-GB"/>
        </w:rPr>
        <w:t>2</w:t>
      </w:r>
      <w:r w:rsidR="009F21A8" w:rsidRPr="00B53462">
        <w:rPr>
          <w:rFonts w:ascii="Arial" w:hAnsi="Arial" w:cs="Arial"/>
          <w:bCs/>
          <w:sz w:val="24"/>
          <w:szCs w:val="24"/>
          <w:lang w:val="en-GB"/>
        </w:rPr>
        <w:t>3</w:t>
      </w:r>
      <w:r w:rsidRPr="00B53462">
        <w:rPr>
          <w:rFonts w:ascii="Arial" w:hAnsi="Arial" w:cs="Arial"/>
          <w:bCs/>
          <w:sz w:val="24"/>
          <w:szCs w:val="24"/>
          <w:lang w:val="en-GB"/>
        </w:rPr>
        <w:t>. This included PSBs’ spending on news, current affairs, sports, children’s, arts, entertainment and factual entertainment programming.</w:t>
      </w:r>
    </w:p>
    <w:p w14:paraId="0326B1E3" w14:textId="2EAABC38" w:rsidR="005A2FE3" w:rsidRPr="00B53462" w:rsidRDefault="005A2FE3" w:rsidP="005A2FE3">
      <w:pPr>
        <w:pStyle w:val="BodyText"/>
        <w:rPr>
          <w:rFonts w:ascii="Arial" w:hAnsi="Arial" w:cs="Arial"/>
          <w:bCs/>
          <w:sz w:val="24"/>
          <w:szCs w:val="24"/>
          <w:lang w:val="en-GB"/>
        </w:rPr>
      </w:pPr>
      <w:r w:rsidRPr="00B53462">
        <w:rPr>
          <w:rFonts w:ascii="Arial" w:hAnsi="Arial" w:cs="Arial"/>
          <w:bCs/>
          <w:sz w:val="24"/>
          <w:szCs w:val="24"/>
          <w:lang w:val="en-GB"/>
        </w:rPr>
        <w:t>As noted in Section 2.3.7, in 2019, PSB content was the single largest type of film and TV production in Scotland (£196.6 million), followed closely by inward film and HETV production. However, the tremendous</w:t>
      </w:r>
      <w:r w:rsidR="00CA090B" w:rsidRPr="00B53462">
        <w:rPr>
          <w:rFonts w:ascii="Arial" w:hAnsi="Arial" w:cs="Arial"/>
          <w:bCs/>
          <w:sz w:val="24"/>
          <w:szCs w:val="24"/>
          <w:lang w:val="en-GB"/>
        </w:rPr>
        <w:t xml:space="preserve"> growth </w:t>
      </w:r>
      <w:r w:rsidRPr="00B53462">
        <w:rPr>
          <w:rFonts w:ascii="Arial" w:hAnsi="Arial" w:cs="Arial"/>
          <w:bCs/>
          <w:sz w:val="24"/>
          <w:szCs w:val="24"/>
          <w:lang w:val="en-GB"/>
        </w:rPr>
        <w:t>in the latter in 2021 meant that the total value of PSB content that year (£223.3 million) trailed inward film and HETV production (£347.4 million)</w:t>
      </w:r>
      <w:r w:rsidR="00582865" w:rsidRPr="00B53462">
        <w:rPr>
          <w:rFonts w:ascii="Arial" w:hAnsi="Arial" w:cs="Arial"/>
          <w:bCs/>
          <w:sz w:val="24"/>
          <w:szCs w:val="24"/>
          <w:lang w:val="en-GB"/>
        </w:rPr>
        <w:t xml:space="preserve"> for the first time</w:t>
      </w:r>
      <w:r w:rsidRPr="00B53462">
        <w:rPr>
          <w:rFonts w:ascii="Arial" w:hAnsi="Arial" w:cs="Arial"/>
          <w:bCs/>
          <w:sz w:val="24"/>
          <w:szCs w:val="24"/>
          <w:lang w:val="en-GB"/>
        </w:rPr>
        <w:t xml:space="preserve">. </w:t>
      </w:r>
      <w:r w:rsidR="005B561B" w:rsidRPr="00B53462">
        <w:rPr>
          <w:rFonts w:ascii="Arial" w:hAnsi="Arial" w:cs="Arial"/>
          <w:bCs/>
          <w:sz w:val="24"/>
          <w:szCs w:val="24"/>
          <w:lang w:val="en-GB"/>
        </w:rPr>
        <w:t xml:space="preserve">In 2023 however, </w:t>
      </w:r>
      <w:r w:rsidR="000375BE" w:rsidRPr="00B53462">
        <w:rPr>
          <w:rFonts w:ascii="Arial" w:hAnsi="Arial" w:cs="Arial"/>
          <w:bCs/>
          <w:sz w:val="24"/>
          <w:szCs w:val="24"/>
          <w:lang w:val="en-GB"/>
        </w:rPr>
        <w:t xml:space="preserve">PSB content </w:t>
      </w:r>
      <w:r w:rsidR="002C486A" w:rsidRPr="00B53462">
        <w:rPr>
          <w:rFonts w:ascii="Arial" w:hAnsi="Arial" w:cs="Arial"/>
          <w:bCs/>
          <w:sz w:val="24"/>
          <w:szCs w:val="24"/>
          <w:lang w:val="en-GB"/>
        </w:rPr>
        <w:t xml:space="preserve">(£222.4 million) </w:t>
      </w:r>
      <w:r w:rsidR="000375BE" w:rsidRPr="00B53462">
        <w:rPr>
          <w:rFonts w:ascii="Arial" w:hAnsi="Arial" w:cs="Arial"/>
          <w:bCs/>
          <w:sz w:val="24"/>
          <w:szCs w:val="24"/>
          <w:lang w:val="en-GB"/>
        </w:rPr>
        <w:t xml:space="preserve">was once again the </w:t>
      </w:r>
      <w:r w:rsidR="00340BCF" w:rsidRPr="00B53462">
        <w:rPr>
          <w:rFonts w:ascii="Arial" w:hAnsi="Arial" w:cs="Arial"/>
          <w:bCs/>
          <w:sz w:val="24"/>
          <w:szCs w:val="24"/>
          <w:lang w:val="en-GB"/>
        </w:rPr>
        <w:t>largest type of film and TV production spend in Scotland</w:t>
      </w:r>
      <w:r w:rsidR="00992391" w:rsidRPr="00B53462">
        <w:rPr>
          <w:rFonts w:ascii="Arial" w:hAnsi="Arial" w:cs="Arial"/>
          <w:bCs/>
          <w:sz w:val="24"/>
          <w:szCs w:val="24"/>
          <w:lang w:val="en-GB"/>
        </w:rPr>
        <w:t xml:space="preserve">, </w:t>
      </w:r>
      <w:r w:rsidR="00992391" w:rsidRPr="00B53462">
        <w:rPr>
          <w:rFonts w:ascii="Arial" w:hAnsi="Arial" w:cs="Arial"/>
          <w:bCs/>
          <w:sz w:val="24"/>
          <w:szCs w:val="24"/>
          <w:lang w:val="en-GB"/>
        </w:rPr>
        <w:lastRenderedPageBreak/>
        <w:t>a consequence of the US strikes more than an indication of growth in UK PSB spend.</w:t>
      </w:r>
    </w:p>
    <w:p w14:paraId="47EE5535" w14:textId="178FCE42" w:rsidR="00376A21" w:rsidRPr="00B53462" w:rsidRDefault="00376A21" w:rsidP="00376A21">
      <w:pPr>
        <w:pStyle w:val="Caption"/>
        <w:rPr>
          <w:rFonts w:ascii="Arial" w:hAnsi="Arial" w:cs="Arial"/>
          <w:sz w:val="24"/>
          <w:szCs w:val="24"/>
        </w:rPr>
      </w:pPr>
      <w:bookmarkStart w:id="25" w:name="_Ref87513963"/>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4</w:t>
      </w:r>
      <w:r w:rsidRPr="00B53462">
        <w:rPr>
          <w:rFonts w:ascii="Arial" w:hAnsi="Arial" w:cs="Arial"/>
          <w:sz w:val="24"/>
          <w:szCs w:val="24"/>
        </w:rPr>
        <w:fldChar w:fldCharType="end"/>
      </w:r>
      <w:bookmarkEnd w:id="25"/>
      <w:r w:rsidRPr="00B53462">
        <w:rPr>
          <w:rFonts w:ascii="Arial" w:hAnsi="Arial" w:cs="Arial"/>
          <w:sz w:val="24"/>
          <w:szCs w:val="24"/>
        </w:rPr>
        <w:t xml:space="preserve"> PSB’s estimated spending on TV production in Scotland, 20</w:t>
      </w:r>
      <w:r w:rsidR="000675BB" w:rsidRPr="00B53462">
        <w:rPr>
          <w:rFonts w:ascii="Arial" w:hAnsi="Arial" w:cs="Arial"/>
          <w:sz w:val="24"/>
          <w:szCs w:val="24"/>
        </w:rPr>
        <w:t>2</w:t>
      </w:r>
      <w:r w:rsidR="00E7212E" w:rsidRPr="00B53462">
        <w:rPr>
          <w:rFonts w:ascii="Arial" w:hAnsi="Arial" w:cs="Arial"/>
          <w:sz w:val="24"/>
          <w:szCs w:val="24"/>
        </w:rPr>
        <w:t>3</w:t>
      </w:r>
      <w:r w:rsidRPr="00B53462">
        <w:rPr>
          <w:rFonts w:ascii="Arial" w:hAnsi="Arial" w:cs="Arial"/>
          <w:sz w:val="24"/>
          <w:szCs w:val="24"/>
        </w:rPr>
        <w:t xml:space="preserve"> (£ millions)</w:t>
      </w:r>
    </w:p>
    <w:tbl>
      <w:tblPr>
        <w:tblStyle w:val="TableGridLight"/>
        <w:tblW w:w="8781" w:type="dxa"/>
        <w:tblLook w:val="04A0" w:firstRow="1" w:lastRow="0" w:firstColumn="1" w:lastColumn="0" w:noHBand="0" w:noVBand="1"/>
      </w:tblPr>
      <w:tblGrid>
        <w:gridCol w:w="3964"/>
        <w:gridCol w:w="2693"/>
        <w:gridCol w:w="2124"/>
      </w:tblGrid>
      <w:tr w:rsidR="00376A21" w:rsidRPr="00B53462" w14:paraId="47EE5539" w14:textId="77777777" w:rsidTr="00BE3250">
        <w:tc>
          <w:tcPr>
            <w:tcW w:w="3964" w:type="dxa"/>
          </w:tcPr>
          <w:p w14:paraId="47EE5536" w14:textId="77777777" w:rsidR="00376A21" w:rsidRPr="00B53462" w:rsidRDefault="00376A21" w:rsidP="00BE3250">
            <w:pPr>
              <w:pStyle w:val="BodyText"/>
              <w:rPr>
                <w:rFonts w:ascii="Arial" w:hAnsi="Arial" w:cs="Arial"/>
                <w:sz w:val="24"/>
                <w:szCs w:val="24"/>
                <w:lang w:val="en-GB"/>
              </w:rPr>
            </w:pPr>
          </w:p>
        </w:tc>
        <w:tc>
          <w:tcPr>
            <w:tcW w:w="2693" w:type="dxa"/>
          </w:tcPr>
          <w:p w14:paraId="47EE5537" w14:textId="77777777" w:rsidR="00376A21" w:rsidRPr="00B53462" w:rsidRDefault="00376A2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Gross operating</w:t>
            </w:r>
            <w:r w:rsidRPr="00B53462">
              <w:rPr>
                <w:rFonts w:ascii="Arial" w:hAnsi="Arial" w:cs="Arial"/>
                <w:b/>
                <w:bCs/>
                <w:sz w:val="24"/>
                <w:szCs w:val="24"/>
                <w:lang w:val="en-GB"/>
              </w:rPr>
              <w:br/>
              <w:t>expenditures in Scotland</w:t>
            </w:r>
          </w:p>
        </w:tc>
        <w:tc>
          <w:tcPr>
            <w:tcW w:w="2124" w:type="dxa"/>
          </w:tcPr>
          <w:p w14:paraId="47EE5538" w14:textId="77777777" w:rsidR="00376A21" w:rsidRPr="00B53462" w:rsidRDefault="00376A2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Content spending in Scotland</w:t>
            </w:r>
            <w:r w:rsidR="005839C3" w:rsidRPr="00B53462">
              <w:rPr>
                <w:rFonts w:ascii="Arial" w:hAnsi="Arial" w:cs="Arial"/>
                <w:b/>
                <w:bCs/>
                <w:sz w:val="24"/>
                <w:szCs w:val="24"/>
                <w:vertAlign w:val="superscript"/>
                <w:lang w:val="en-GB"/>
              </w:rPr>
              <w:t>1</w:t>
            </w:r>
          </w:p>
        </w:tc>
      </w:tr>
      <w:tr w:rsidR="00376A21" w:rsidRPr="00B53462" w14:paraId="47EE553D" w14:textId="77777777" w:rsidTr="00BE3250">
        <w:tc>
          <w:tcPr>
            <w:tcW w:w="3964" w:type="dxa"/>
          </w:tcPr>
          <w:p w14:paraId="47EE553A" w14:textId="77777777"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BBC Scotland</w:t>
            </w:r>
            <w:r w:rsidR="005839C3" w:rsidRPr="00B53462">
              <w:rPr>
                <w:rFonts w:ascii="Arial" w:hAnsi="Arial" w:cs="Arial"/>
                <w:bCs/>
                <w:sz w:val="24"/>
                <w:szCs w:val="24"/>
                <w:vertAlign w:val="superscript"/>
                <w:lang w:val="en-GB"/>
              </w:rPr>
              <w:t>2</w:t>
            </w:r>
          </w:p>
        </w:tc>
        <w:tc>
          <w:tcPr>
            <w:tcW w:w="2693" w:type="dxa"/>
          </w:tcPr>
          <w:p w14:paraId="47EE553B" w14:textId="7B424078" w:rsidR="00376A21" w:rsidRPr="00B53462" w:rsidRDefault="001B053D" w:rsidP="00BE3250">
            <w:pPr>
              <w:pStyle w:val="BodyText"/>
              <w:jc w:val="center"/>
              <w:rPr>
                <w:rFonts w:ascii="Arial" w:hAnsi="Arial" w:cs="Arial"/>
                <w:bCs/>
                <w:sz w:val="24"/>
                <w:szCs w:val="24"/>
                <w:lang w:val="en-GB"/>
              </w:rPr>
            </w:pPr>
            <w:r w:rsidRPr="00B53462">
              <w:rPr>
                <w:rFonts w:ascii="Arial" w:hAnsi="Arial" w:cs="Arial"/>
                <w:bCs/>
                <w:sz w:val="24"/>
                <w:szCs w:val="24"/>
                <w:lang w:val="en-GB"/>
              </w:rPr>
              <w:t>76.1</w:t>
            </w:r>
          </w:p>
        </w:tc>
        <w:tc>
          <w:tcPr>
            <w:tcW w:w="2124" w:type="dxa"/>
          </w:tcPr>
          <w:p w14:paraId="47EE553C" w14:textId="413AC294" w:rsidR="00376A21" w:rsidRPr="00B53462" w:rsidRDefault="001F288D" w:rsidP="00BE3250">
            <w:pPr>
              <w:pStyle w:val="BodyText"/>
              <w:jc w:val="center"/>
              <w:rPr>
                <w:rFonts w:ascii="Arial" w:hAnsi="Arial" w:cs="Arial"/>
                <w:bCs/>
                <w:sz w:val="24"/>
                <w:szCs w:val="24"/>
                <w:lang w:val="en-GB"/>
              </w:rPr>
            </w:pPr>
            <w:r w:rsidRPr="00B53462">
              <w:rPr>
                <w:rFonts w:ascii="Arial" w:hAnsi="Arial" w:cs="Arial"/>
                <w:bCs/>
                <w:sz w:val="24"/>
                <w:szCs w:val="24"/>
                <w:lang w:val="en-GB"/>
              </w:rPr>
              <w:t>66.2</w:t>
            </w:r>
          </w:p>
        </w:tc>
      </w:tr>
      <w:tr w:rsidR="00376A21" w:rsidRPr="00B53462" w14:paraId="47EE5541" w14:textId="77777777" w:rsidTr="00BE3250">
        <w:tc>
          <w:tcPr>
            <w:tcW w:w="3964" w:type="dxa"/>
          </w:tcPr>
          <w:p w14:paraId="47EE553E" w14:textId="77777777"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BBC Network</w:t>
            </w:r>
            <w:r w:rsidR="005839C3" w:rsidRPr="00B53462">
              <w:rPr>
                <w:rFonts w:ascii="Arial" w:hAnsi="Arial" w:cs="Arial"/>
                <w:bCs/>
                <w:sz w:val="24"/>
                <w:szCs w:val="24"/>
                <w:vertAlign w:val="superscript"/>
                <w:lang w:val="en-GB"/>
              </w:rPr>
              <w:t>3</w:t>
            </w:r>
          </w:p>
        </w:tc>
        <w:tc>
          <w:tcPr>
            <w:tcW w:w="2693" w:type="dxa"/>
          </w:tcPr>
          <w:p w14:paraId="47EE553F" w14:textId="2E02246C" w:rsidR="00376A21" w:rsidRPr="00B53462" w:rsidRDefault="00CB1021" w:rsidP="00BE3250">
            <w:pPr>
              <w:pStyle w:val="BodyText"/>
              <w:jc w:val="center"/>
              <w:rPr>
                <w:rFonts w:ascii="Arial" w:hAnsi="Arial" w:cs="Arial"/>
                <w:bCs/>
                <w:sz w:val="24"/>
                <w:szCs w:val="24"/>
                <w:lang w:val="en-GB"/>
              </w:rPr>
            </w:pPr>
            <w:r w:rsidRPr="00B53462">
              <w:rPr>
                <w:rFonts w:ascii="Arial" w:hAnsi="Arial" w:cs="Arial"/>
                <w:bCs/>
                <w:sz w:val="24"/>
                <w:szCs w:val="24"/>
                <w:lang w:val="en-GB"/>
              </w:rPr>
              <w:t>88.8</w:t>
            </w:r>
          </w:p>
        </w:tc>
        <w:tc>
          <w:tcPr>
            <w:tcW w:w="2124" w:type="dxa"/>
          </w:tcPr>
          <w:p w14:paraId="47EE5540" w14:textId="5503F93F" w:rsidR="00376A21" w:rsidRPr="00B53462" w:rsidRDefault="00CB1021" w:rsidP="00BE3250">
            <w:pPr>
              <w:pStyle w:val="BodyText"/>
              <w:jc w:val="center"/>
              <w:rPr>
                <w:rFonts w:ascii="Arial" w:hAnsi="Arial" w:cs="Arial"/>
                <w:bCs/>
                <w:sz w:val="24"/>
                <w:szCs w:val="24"/>
                <w:lang w:val="en-GB"/>
              </w:rPr>
            </w:pPr>
            <w:r w:rsidRPr="00B53462">
              <w:rPr>
                <w:rFonts w:ascii="Arial" w:hAnsi="Arial" w:cs="Arial"/>
                <w:bCs/>
                <w:sz w:val="24"/>
                <w:szCs w:val="24"/>
                <w:lang w:val="en-GB"/>
              </w:rPr>
              <w:t>88.8</w:t>
            </w:r>
          </w:p>
        </w:tc>
      </w:tr>
      <w:tr w:rsidR="00376A21" w:rsidRPr="00B53462" w14:paraId="47EE5545" w14:textId="77777777" w:rsidTr="00BE3250">
        <w:tc>
          <w:tcPr>
            <w:tcW w:w="3964" w:type="dxa"/>
          </w:tcPr>
          <w:p w14:paraId="47EE5542" w14:textId="45623D9A" w:rsidR="00376A21" w:rsidRPr="00B53462" w:rsidRDefault="00582865" w:rsidP="00BE3250">
            <w:pPr>
              <w:pStyle w:val="BodyText"/>
              <w:rPr>
                <w:rFonts w:ascii="Arial" w:hAnsi="Arial" w:cs="Arial"/>
                <w:bCs/>
                <w:sz w:val="24"/>
                <w:szCs w:val="24"/>
                <w:lang w:val="en-GB"/>
              </w:rPr>
            </w:pPr>
            <w:r w:rsidRPr="00B53462">
              <w:rPr>
                <w:rFonts w:ascii="Arial" w:hAnsi="Arial" w:cs="Arial"/>
                <w:bCs/>
                <w:sz w:val="24"/>
                <w:szCs w:val="24"/>
                <w:lang w:val="en-GB"/>
              </w:rPr>
              <w:t>MG Alba</w:t>
            </w:r>
            <w:r w:rsidR="00B16BAA" w:rsidRPr="00B53462">
              <w:rPr>
                <w:rFonts w:ascii="Arial" w:hAnsi="Arial" w:cs="Arial"/>
                <w:bCs/>
                <w:sz w:val="24"/>
                <w:szCs w:val="24"/>
                <w:lang w:val="en-GB"/>
              </w:rPr>
              <w:t xml:space="preserve"> / BBC Alba</w:t>
            </w:r>
            <w:r w:rsidR="00B60B66" w:rsidRPr="00B53462">
              <w:rPr>
                <w:rFonts w:ascii="Arial" w:hAnsi="Arial" w:cs="Arial"/>
                <w:bCs/>
                <w:sz w:val="24"/>
                <w:szCs w:val="24"/>
                <w:vertAlign w:val="superscript"/>
                <w:lang w:val="en-GB"/>
              </w:rPr>
              <w:t>4</w:t>
            </w:r>
          </w:p>
        </w:tc>
        <w:tc>
          <w:tcPr>
            <w:tcW w:w="2693" w:type="dxa"/>
          </w:tcPr>
          <w:p w14:paraId="47EE5543" w14:textId="6089EEF1" w:rsidR="00376A21" w:rsidRPr="00B53462" w:rsidRDefault="00376A21" w:rsidP="00BE3250">
            <w:pPr>
              <w:pStyle w:val="BodyText"/>
              <w:jc w:val="center"/>
              <w:rPr>
                <w:rFonts w:ascii="Arial" w:hAnsi="Arial" w:cs="Arial"/>
                <w:bCs/>
                <w:sz w:val="24"/>
                <w:szCs w:val="24"/>
                <w:lang w:val="en-GB"/>
              </w:rPr>
            </w:pPr>
            <w:r w:rsidRPr="00B53462">
              <w:rPr>
                <w:rFonts w:ascii="Arial" w:hAnsi="Arial" w:cs="Arial"/>
                <w:bCs/>
                <w:sz w:val="24"/>
                <w:szCs w:val="24"/>
                <w:lang w:val="en-GB"/>
              </w:rPr>
              <w:t>2</w:t>
            </w:r>
            <w:r w:rsidR="00D90D0B" w:rsidRPr="00B53462">
              <w:rPr>
                <w:rFonts w:ascii="Arial" w:hAnsi="Arial" w:cs="Arial"/>
                <w:bCs/>
                <w:sz w:val="24"/>
                <w:szCs w:val="24"/>
                <w:lang w:val="en-GB"/>
              </w:rPr>
              <w:t>3.4</w:t>
            </w:r>
          </w:p>
        </w:tc>
        <w:tc>
          <w:tcPr>
            <w:tcW w:w="2124" w:type="dxa"/>
          </w:tcPr>
          <w:p w14:paraId="47EE5544" w14:textId="6C2F3880" w:rsidR="00376A21" w:rsidRPr="00B53462" w:rsidRDefault="00376A21" w:rsidP="00BE3250">
            <w:pPr>
              <w:pStyle w:val="BodyText"/>
              <w:jc w:val="center"/>
              <w:rPr>
                <w:rFonts w:ascii="Arial" w:hAnsi="Arial" w:cs="Arial"/>
                <w:bCs/>
                <w:sz w:val="24"/>
                <w:szCs w:val="24"/>
                <w:lang w:val="en-GB"/>
              </w:rPr>
            </w:pPr>
            <w:r w:rsidRPr="00B53462">
              <w:rPr>
                <w:rFonts w:ascii="Arial" w:hAnsi="Arial" w:cs="Arial"/>
                <w:bCs/>
                <w:sz w:val="24"/>
                <w:szCs w:val="24"/>
                <w:lang w:val="en-GB"/>
              </w:rPr>
              <w:t>1</w:t>
            </w:r>
            <w:r w:rsidR="00F27870" w:rsidRPr="00B53462">
              <w:rPr>
                <w:rFonts w:ascii="Arial" w:hAnsi="Arial" w:cs="Arial"/>
                <w:bCs/>
                <w:sz w:val="24"/>
                <w:szCs w:val="24"/>
                <w:lang w:val="en-GB"/>
              </w:rPr>
              <w:t>8</w:t>
            </w:r>
            <w:r w:rsidRPr="00B53462">
              <w:rPr>
                <w:rFonts w:ascii="Arial" w:hAnsi="Arial" w:cs="Arial"/>
                <w:bCs/>
                <w:sz w:val="24"/>
                <w:szCs w:val="24"/>
                <w:lang w:val="en-GB"/>
              </w:rPr>
              <w:t>.</w:t>
            </w:r>
            <w:r w:rsidR="00F27870" w:rsidRPr="00B53462">
              <w:rPr>
                <w:rFonts w:ascii="Arial" w:hAnsi="Arial" w:cs="Arial"/>
                <w:bCs/>
                <w:sz w:val="24"/>
                <w:szCs w:val="24"/>
                <w:lang w:val="en-GB"/>
              </w:rPr>
              <w:t>8</w:t>
            </w:r>
          </w:p>
        </w:tc>
      </w:tr>
      <w:tr w:rsidR="00376A21" w:rsidRPr="00B53462" w14:paraId="47EE5549" w14:textId="77777777" w:rsidTr="00BE3250">
        <w:tc>
          <w:tcPr>
            <w:tcW w:w="3964" w:type="dxa"/>
          </w:tcPr>
          <w:p w14:paraId="47EE5546" w14:textId="2EF74FC1"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STV</w:t>
            </w:r>
            <w:r w:rsidR="00B60B66" w:rsidRPr="00B53462">
              <w:rPr>
                <w:rFonts w:ascii="Arial" w:hAnsi="Arial" w:cs="Arial"/>
                <w:bCs/>
                <w:sz w:val="24"/>
                <w:szCs w:val="24"/>
                <w:vertAlign w:val="superscript"/>
                <w:lang w:val="en-GB"/>
              </w:rPr>
              <w:t>5</w:t>
            </w:r>
          </w:p>
        </w:tc>
        <w:tc>
          <w:tcPr>
            <w:tcW w:w="2693" w:type="dxa"/>
          </w:tcPr>
          <w:p w14:paraId="47EE5547" w14:textId="53857974" w:rsidR="00376A21" w:rsidRPr="00B53462" w:rsidRDefault="002A4397" w:rsidP="00BE3250">
            <w:pPr>
              <w:pStyle w:val="BodyText"/>
              <w:jc w:val="center"/>
              <w:rPr>
                <w:rFonts w:ascii="Arial" w:hAnsi="Arial" w:cs="Arial"/>
                <w:bCs/>
                <w:sz w:val="24"/>
                <w:szCs w:val="24"/>
                <w:lang w:val="en-GB"/>
              </w:rPr>
            </w:pPr>
            <w:r w:rsidRPr="00B53462">
              <w:rPr>
                <w:rFonts w:ascii="Arial" w:hAnsi="Arial" w:cs="Arial"/>
                <w:bCs/>
                <w:sz w:val="24"/>
                <w:szCs w:val="24"/>
                <w:lang w:val="en-GB"/>
              </w:rPr>
              <w:t>32.2</w:t>
            </w:r>
          </w:p>
        </w:tc>
        <w:tc>
          <w:tcPr>
            <w:tcW w:w="2124" w:type="dxa"/>
          </w:tcPr>
          <w:p w14:paraId="47EE5548" w14:textId="6DF87425" w:rsidR="00376A21" w:rsidRPr="00B53462" w:rsidRDefault="00B96302" w:rsidP="00BE3250">
            <w:pPr>
              <w:pStyle w:val="BodyText"/>
              <w:jc w:val="center"/>
              <w:rPr>
                <w:rFonts w:ascii="Arial" w:hAnsi="Arial" w:cs="Arial"/>
                <w:bCs/>
                <w:sz w:val="24"/>
                <w:szCs w:val="24"/>
                <w:lang w:val="en-GB"/>
              </w:rPr>
            </w:pPr>
            <w:r w:rsidRPr="00B53462">
              <w:rPr>
                <w:rFonts w:ascii="Arial" w:hAnsi="Arial" w:cs="Arial"/>
                <w:bCs/>
                <w:sz w:val="24"/>
                <w:szCs w:val="24"/>
                <w:lang w:val="en-GB"/>
              </w:rPr>
              <w:t>9.</w:t>
            </w:r>
            <w:r w:rsidR="003C0F72" w:rsidRPr="00B53462">
              <w:rPr>
                <w:rFonts w:ascii="Arial" w:hAnsi="Arial" w:cs="Arial"/>
                <w:bCs/>
                <w:sz w:val="24"/>
                <w:szCs w:val="24"/>
                <w:lang w:val="en-GB"/>
              </w:rPr>
              <w:t>6</w:t>
            </w:r>
          </w:p>
        </w:tc>
      </w:tr>
      <w:tr w:rsidR="00376A21" w:rsidRPr="00B53462" w14:paraId="47EE554D" w14:textId="77777777" w:rsidTr="00BE3250">
        <w:tc>
          <w:tcPr>
            <w:tcW w:w="3964" w:type="dxa"/>
          </w:tcPr>
          <w:p w14:paraId="47EE554A" w14:textId="77777777"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ITV</w:t>
            </w:r>
          </w:p>
        </w:tc>
        <w:tc>
          <w:tcPr>
            <w:tcW w:w="2693" w:type="dxa"/>
          </w:tcPr>
          <w:p w14:paraId="47EE554B" w14:textId="3CEB51BC" w:rsidR="00376A21" w:rsidRPr="00B53462" w:rsidRDefault="00D92672" w:rsidP="00BE3250">
            <w:pPr>
              <w:pStyle w:val="BodyText"/>
              <w:jc w:val="center"/>
              <w:rPr>
                <w:rFonts w:ascii="Arial" w:hAnsi="Arial" w:cs="Arial"/>
                <w:bCs/>
                <w:sz w:val="24"/>
                <w:szCs w:val="24"/>
                <w:lang w:val="en-GB"/>
              </w:rPr>
            </w:pPr>
            <w:r w:rsidRPr="00B53462">
              <w:rPr>
                <w:rFonts w:ascii="Arial" w:hAnsi="Arial" w:cs="Arial"/>
                <w:bCs/>
                <w:sz w:val="24"/>
                <w:szCs w:val="24"/>
                <w:lang w:val="en-GB"/>
              </w:rPr>
              <w:t>7</w:t>
            </w:r>
            <w:r w:rsidR="00E15AFA" w:rsidRPr="00B53462">
              <w:rPr>
                <w:rFonts w:ascii="Arial" w:hAnsi="Arial" w:cs="Arial"/>
                <w:bCs/>
                <w:sz w:val="24"/>
                <w:szCs w:val="24"/>
                <w:lang w:val="en-GB"/>
              </w:rPr>
              <w:t>.1</w:t>
            </w:r>
          </w:p>
        </w:tc>
        <w:tc>
          <w:tcPr>
            <w:tcW w:w="2124" w:type="dxa"/>
          </w:tcPr>
          <w:p w14:paraId="47EE554C" w14:textId="0E083BEB" w:rsidR="00376A21" w:rsidRPr="00B53462" w:rsidRDefault="00D92672" w:rsidP="00BE3250">
            <w:pPr>
              <w:pStyle w:val="BodyText"/>
              <w:jc w:val="center"/>
              <w:rPr>
                <w:rFonts w:ascii="Arial" w:hAnsi="Arial" w:cs="Arial"/>
                <w:bCs/>
                <w:sz w:val="24"/>
                <w:szCs w:val="24"/>
                <w:lang w:val="en-GB"/>
              </w:rPr>
            </w:pPr>
            <w:r w:rsidRPr="00B53462">
              <w:rPr>
                <w:rFonts w:ascii="Arial" w:hAnsi="Arial" w:cs="Arial"/>
                <w:bCs/>
                <w:sz w:val="24"/>
                <w:szCs w:val="24"/>
                <w:lang w:val="en-GB"/>
              </w:rPr>
              <w:t>7</w:t>
            </w:r>
            <w:r w:rsidR="00E15AFA" w:rsidRPr="00B53462">
              <w:rPr>
                <w:rFonts w:ascii="Arial" w:hAnsi="Arial" w:cs="Arial"/>
                <w:bCs/>
                <w:sz w:val="24"/>
                <w:szCs w:val="24"/>
                <w:lang w:val="en-GB"/>
              </w:rPr>
              <w:t>.1</w:t>
            </w:r>
          </w:p>
        </w:tc>
      </w:tr>
      <w:tr w:rsidR="00376A21" w:rsidRPr="00B53462" w14:paraId="47EE5551" w14:textId="77777777" w:rsidTr="00BE3250">
        <w:tc>
          <w:tcPr>
            <w:tcW w:w="3964" w:type="dxa"/>
          </w:tcPr>
          <w:p w14:paraId="47EE554E" w14:textId="2BD3600C"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Channel 4</w:t>
            </w:r>
            <w:r w:rsidR="00DA4804" w:rsidRPr="00B53462">
              <w:rPr>
                <w:rFonts w:ascii="Arial" w:hAnsi="Arial" w:cs="Arial"/>
                <w:bCs/>
                <w:sz w:val="24"/>
                <w:szCs w:val="24"/>
                <w:vertAlign w:val="superscript"/>
                <w:lang w:val="en-GB"/>
              </w:rPr>
              <w:t>3</w:t>
            </w:r>
          </w:p>
        </w:tc>
        <w:tc>
          <w:tcPr>
            <w:tcW w:w="2693" w:type="dxa"/>
          </w:tcPr>
          <w:p w14:paraId="47EE554F" w14:textId="5B6BFA8D" w:rsidR="00376A21" w:rsidRPr="00B53462" w:rsidRDefault="00CE5376" w:rsidP="00BE3250">
            <w:pPr>
              <w:pStyle w:val="BodyText"/>
              <w:jc w:val="center"/>
              <w:rPr>
                <w:rFonts w:ascii="Arial" w:hAnsi="Arial" w:cs="Arial"/>
                <w:bCs/>
                <w:sz w:val="24"/>
                <w:szCs w:val="24"/>
                <w:lang w:val="en-GB"/>
              </w:rPr>
            </w:pPr>
            <w:r w:rsidRPr="00B53462">
              <w:rPr>
                <w:rFonts w:ascii="Arial" w:hAnsi="Arial" w:cs="Arial"/>
                <w:bCs/>
                <w:sz w:val="24"/>
                <w:szCs w:val="24"/>
                <w:lang w:val="en-GB"/>
              </w:rPr>
              <w:t>3</w:t>
            </w:r>
            <w:r w:rsidR="008C3969" w:rsidRPr="00B53462">
              <w:rPr>
                <w:rFonts w:ascii="Arial" w:hAnsi="Arial" w:cs="Arial"/>
                <w:bCs/>
                <w:sz w:val="24"/>
                <w:szCs w:val="24"/>
                <w:lang w:val="en-GB"/>
              </w:rPr>
              <w:t>6</w:t>
            </w:r>
            <w:r w:rsidRPr="00B53462">
              <w:rPr>
                <w:rFonts w:ascii="Arial" w:hAnsi="Arial" w:cs="Arial"/>
                <w:bCs/>
                <w:sz w:val="24"/>
                <w:szCs w:val="24"/>
                <w:lang w:val="en-GB"/>
              </w:rPr>
              <w:t>.2</w:t>
            </w:r>
          </w:p>
        </w:tc>
        <w:tc>
          <w:tcPr>
            <w:tcW w:w="2124" w:type="dxa"/>
          </w:tcPr>
          <w:p w14:paraId="47EE5550" w14:textId="73402EB8" w:rsidR="00376A21" w:rsidRPr="00B53462" w:rsidRDefault="00376A21" w:rsidP="00BE3250">
            <w:pPr>
              <w:pStyle w:val="BodyText"/>
              <w:jc w:val="center"/>
              <w:rPr>
                <w:rFonts w:ascii="Arial" w:hAnsi="Arial" w:cs="Arial"/>
                <w:bCs/>
                <w:sz w:val="24"/>
                <w:szCs w:val="24"/>
                <w:lang w:val="en-GB"/>
              </w:rPr>
            </w:pPr>
            <w:r w:rsidRPr="00B53462">
              <w:rPr>
                <w:rFonts w:ascii="Arial" w:hAnsi="Arial" w:cs="Arial"/>
                <w:bCs/>
                <w:sz w:val="24"/>
                <w:szCs w:val="24"/>
                <w:lang w:val="en-GB"/>
              </w:rPr>
              <w:t>2</w:t>
            </w:r>
            <w:r w:rsidR="009D3845" w:rsidRPr="00B53462">
              <w:rPr>
                <w:rFonts w:ascii="Arial" w:hAnsi="Arial" w:cs="Arial"/>
                <w:bCs/>
                <w:sz w:val="24"/>
                <w:szCs w:val="24"/>
                <w:lang w:val="en-GB"/>
              </w:rPr>
              <w:t>7</w:t>
            </w:r>
            <w:r w:rsidR="00123EC4" w:rsidRPr="00B53462">
              <w:rPr>
                <w:rFonts w:ascii="Arial" w:hAnsi="Arial" w:cs="Arial"/>
                <w:bCs/>
                <w:sz w:val="24"/>
                <w:szCs w:val="24"/>
                <w:lang w:val="en-GB"/>
              </w:rPr>
              <w:t>.</w:t>
            </w:r>
            <w:r w:rsidR="009D3845" w:rsidRPr="00B53462">
              <w:rPr>
                <w:rFonts w:ascii="Arial" w:hAnsi="Arial" w:cs="Arial"/>
                <w:bCs/>
                <w:sz w:val="24"/>
                <w:szCs w:val="24"/>
                <w:lang w:val="en-GB"/>
              </w:rPr>
              <w:t>3</w:t>
            </w:r>
          </w:p>
        </w:tc>
      </w:tr>
      <w:tr w:rsidR="00376A21" w:rsidRPr="00B53462" w14:paraId="47EE5555" w14:textId="77777777" w:rsidTr="00BE3250">
        <w:tc>
          <w:tcPr>
            <w:tcW w:w="3964" w:type="dxa"/>
          </w:tcPr>
          <w:p w14:paraId="47EE5552" w14:textId="77777777" w:rsidR="00376A21" w:rsidRPr="00B53462" w:rsidRDefault="00376A21" w:rsidP="00BE3250">
            <w:pPr>
              <w:pStyle w:val="BodyText"/>
              <w:rPr>
                <w:rFonts w:ascii="Arial" w:hAnsi="Arial" w:cs="Arial"/>
                <w:bCs/>
                <w:sz w:val="24"/>
                <w:szCs w:val="24"/>
                <w:lang w:val="en-GB"/>
              </w:rPr>
            </w:pPr>
            <w:r w:rsidRPr="00B53462">
              <w:rPr>
                <w:rFonts w:ascii="Arial" w:hAnsi="Arial" w:cs="Arial"/>
                <w:bCs/>
                <w:sz w:val="24"/>
                <w:szCs w:val="24"/>
                <w:lang w:val="en-GB"/>
              </w:rPr>
              <w:t>Channel 5</w:t>
            </w:r>
          </w:p>
        </w:tc>
        <w:tc>
          <w:tcPr>
            <w:tcW w:w="2693" w:type="dxa"/>
          </w:tcPr>
          <w:p w14:paraId="47EE5553" w14:textId="2C46C98D" w:rsidR="00376A21" w:rsidRPr="00B53462" w:rsidRDefault="000E59DD" w:rsidP="00BE3250">
            <w:pPr>
              <w:pStyle w:val="BodyText"/>
              <w:jc w:val="center"/>
              <w:rPr>
                <w:rFonts w:ascii="Arial" w:hAnsi="Arial" w:cs="Arial"/>
                <w:bCs/>
                <w:sz w:val="24"/>
                <w:szCs w:val="24"/>
                <w:lang w:val="en-GB"/>
              </w:rPr>
            </w:pPr>
            <w:r w:rsidRPr="00B53462">
              <w:rPr>
                <w:rFonts w:ascii="Arial" w:hAnsi="Arial" w:cs="Arial"/>
                <w:bCs/>
                <w:sz w:val="24"/>
                <w:szCs w:val="24"/>
                <w:lang w:val="en-GB"/>
              </w:rPr>
              <w:t>4.7</w:t>
            </w:r>
          </w:p>
        </w:tc>
        <w:tc>
          <w:tcPr>
            <w:tcW w:w="2124" w:type="dxa"/>
          </w:tcPr>
          <w:p w14:paraId="47EE5554" w14:textId="6908866B" w:rsidR="00376A21" w:rsidRPr="00B53462" w:rsidRDefault="000E59DD" w:rsidP="00BE3250">
            <w:pPr>
              <w:pStyle w:val="BodyText"/>
              <w:jc w:val="center"/>
              <w:rPr>
                <w:rFonts w:ascii="Arial" w:hAnsi="Arial" w:cs="Arial"/>
                <w:bCs/>
                <w:sz w:val="24"/>
                <w:szCs w:val="24"/>
                <w:lang w:val="en-GB"/>
              </w:rPr>
            </w:pPr>
            <w:r w:rsidRPr="00B53462">
              <w:rPr>
                <w:rFonts w:ascii="Arial" w:hAnsi="Arial" w:cs="Arial"/>
                <w:bCs/>
                <w:sz w:val="24"/>
                <w:szCs w:val="24"/>
                <w:lang w:val="en-GB"/>
              </w:rPr>
              <w:t>4.7</w:t>
            </w:r>
          </w:p>
        </w:tc>
      </w:tr>
      <w:tr w:rsidR="00376A21" w:rsidRPr="00B53462" w14:paraId="47EE5559" w14:textId="77777777" w:rsidTr="00BE3250">
        <w:tc>
          <w:tcPr>
            <w:tcW w:w="3964" w:type="dxa"/>
          </w:tcPr>
          <w:p w14:paraId="47EE5556" w14:textId="77777777" w:rsidR="00376A21" w:rsidRPr="00B53462" w:rsidRDefault="00376A21" w:rsidP="00BE3250">
            <w:pPr>
              <w:pStyle w:val="BodyText"/>
              <w:rPr>
                <w:rFonts w:ascii="Arial" w:hAnsi="Arial" w:cs="Arial"/>
                <w:b/>
                <w:sz w:val="24"/>
                <w:szCs w:val="24"/>
                <w:lang w:val="en-GB"/>
              </w:rPr>
            </w:pPr>
            <w:r w:rsidRPr="00B53462">
              <w:rPr>
                <w:rFonts w:ascii="Arial" w:hAnsi="Arial" w:cs="Arial"/>
                <w:b/>
                <w:sz w:val="24"/>
                <w:szCs w:val="24"/>
                <w:lang w:val="en-GB"/>
              </w:rPr>
              <w:t>Total</w:t>
            </w:r>
          </w:p>
        </w:tc>
        <w:tc>
          <w:tcPr>
            <w:tcW w:w="2693" w:type="dxa"/>
          </w:tcPr>
          <w:p w14:paraId="47EE5557" w14:textId="73B2C534" w:rsidR="00376A21" w:rsidRPr="00B53462" w:rsidRDefault="00AB5955" w:rsidP="00BE3250">
            <w:pPr>
              <w:pStyle w:val="BodyText"/>
              <w:jc w:val="center"/>
              <w:rPr>
                <w:rFonts w:ascii="Arial" w:hAnsi="Arial" w:cs="Arial"/>
                <w:b/>
                <w:sz w:val="24"/>
                <w:szCs w:val="24"/>
                <w:lang w:val="en-GB"/>
              </w:rPr>
            </w:pPr>
            <w:r w:rsidRPr="00B53462">
              <w:rPr>
                <w:rFonts w:ascii="Arial" w:hAnsi="Arial" w:cs="Arial"/>
                <w:b/>
                <w:sz w:val="24"/>
                <w:szCs w:val="24"/>
                <w:lang w:val="en-GB"/>
              </w:rPr>
              <w:t>2</w:t>
            </w:r>
            <w:r w:rsidR="00A6148F" w:rsidRPr="00B53462">
              <w:rPr>
                <w:rFonts w:ascii="Arial" w:hAnsi="Arial" w:cs="Arial"/>
                <w:b/>
                <w:sz w:val="24"/>
                <w:szCs w:val="24"/>
                <w:lang w:val="en-GB"/>
              </w:rPr>
              <w:t>6</w:t>
            </w:r>
            <w:r w:rsidR="00573C28" w:rsidRPr="00B53462">
              <w:rPr>
                <w:rFonts w:ascii="Arial" w:hAnsi="Arial" w:cs="Arial"/>
                <w:b/>
                <w:sz w:val="24"/>
                <w:szCs w:val="24"/>
                <w:lang w:val="en-GB"/>
              </w:rPr>
              <w:t>8</w:t>
            </w:r>
            <w:r w:rsidRPr="00B53462">
              <w:rPr>
                <w:rFonts w:ascii="Arial" w:hAnsi="Arial" w:cs="Arial"/>
                <w:b/>
                <w:sz w:val="24"/>
                <w:szCs w:val="24"/>
                <w:lang w:val="en-GB"/>
              </w:rPr>
              <w:t>.</w:t>
            </w:r>
            <w:r w:rsidR="00573C28" w:rsidRPr="00B53462">
              <w:rPr>
                <w:rFonts w:ascii="Arial" w:hAnsi="Arial" w:cs="Arial"/>
                <w:b/>
                <w:sz w:val="24"/>
                <w:szCs w:val="24"/>
                <w:lang w:val="en-GB"/>
              </w:rPr>
              <w:t>5</w:t>
            </w:r>
          </w:p>
        </w:tc>
        <w:tc>
          <w:tcPr>
            <w:tcW w:w="2124" w:type="dxa"/>
          </w:tcPr>
          <w:p w14:paraId="47EE5558" w14:textId="5766FE20" w:rsidR="00376A21" w:rsidRPr="00B53462" w:rsidRDefault="00245285" w:rsidP="00BE3250">
            <w:pPr>
              <w:pStyle w:val="BodyText"/>
              <w:jc w:val="center"/>
              <w:rPr>
                <w:rFonts w:ascii="Arial" w:hAnsi="Arial" w:cs="Arial"/>
                <w:b/>
                <w:sz w:val="24"/>
                <w:szCs w:val="24"/>
                <w:lang w:val="en-GB"/>
              </w:rPr>
            </w:pPr>
            <w:r w:rsidRPr="00B53462">
              <w:rPr>
                <w:rFonts w:ascii="Arial" w:hAnsi="Arial" w:cs="Arial"/>
                <w:b/>
                <w:sz w:val="24"/>
                <w:szCs w:val="24"/>
                <w:lang w:val="en-GB"/>
              </w:rPr>
              <w:t>2</w:t>
            </w:r>
            <w:r w:rsidR="00B7238F" w:rsidRPr="00B53462">
              <w:rPr>
                <w:rFonts w:ascii="Arial" w:hAnsi="Arial" w:cs="Arial"/>
                <w:b/>
                <w:sz w:val="24"/>
                <w:szCs w:val="24"/>
                <w:lang w:val="en-GB"/>
              </w:rPr>
              <w:t>2</w:t>
            </w:r>
            <w:r w:rsidR="00573C28" w:rsidRPr="00B53462">
              <w:rPr>
                <w:rFonts w:ascii="Arial" w:hAnsi="Arial" w:cs="Arial"/>
                <w:b/>
                <w:sz w:val="24"/>
                <w:szCs w:val="24"/>
                <w:lang w:val="en-GB"/>
              </w:rPr>
              <w:t>2</w:t>
            </w:r>
            <w:r w:rsidRPr="00B53462">
              <w:rPr>
                <w:rFonts w:ascii="Arial" w:hAnsi="Arial" w:cs="Arial"/>
                <w:b/>
                <w:sz w:val="24"/>
                <w:szCs w:val="24"/>
                <w:lang w:val="en-GB"/>
              </w:rPr>
              <w:t>.</w:t>
            </w:r>
            <w:r w:rsidR="00573C28" w:rsidRPr="00B53462">
              <w:rPr>
                <w:rFonts w:ascii="Arial" w:hAnsi="Arial" w:cs="Arial"/>
                <w:b/>
                <w:sz w:val="24"/>
                <w:szCs w:val="24"/>
                <w:lang w:val="en-GB"/>
              </w:rPr>
              <w:t>4</w:t>
            </w:r>
          </w:p>
        </w:tc>
      </w:tr>
    </w:tbl>
    <w:p w14:paraId="47EE555A" w14:textId="34588601" w:rsidR="00376A21" w:rsidRPr="00440046" w:rsidRDefault="00376A21" w:rsidP="00376A21">
      <w:pPr>
        <w:pStyle w:val="BodyText"/>
        <w:rPr>
          <w:rFonts w:ascii="Arial" w:hAnsi="Arial" w:cs="Arial"/>
          <w:sz w:val="22"/>
          <w:szCs w:val="22"/>
          <w:lang w:val="en-GB"/>
        </w:rPr>
      </w:pPr>
      <w:r w:rsidRPr="00440046">
        <w:rPr>
          <w:rFonts w:ascii="Arial" w:hAnsi="Arial" w:cs="Arial"/>
          <w:sz w:val="22"/>
          <w:szCs w:val="22"/>
          <w:lang w:val="en-GB"/>
        </w:rPr>
        <w:t>Source: Saffery</w:t>
      </w:r>
      <w:r w:rsidR="00730678" w:rsidRPr="00440046">
        <w:rPr>
          <w:rFonts w:ascii="Arial" w:hAnsi="Arial" w:cs="Arial"/>
          <w:sz w:val="22"/>
          <w:szCs w:val="22"/>
          <w:lang w:val="en-GB"/>
        </w:rPr>
        <w:t xml:space="preserve"> LLP </w:t>
      </w:r>
      <w:r w:rsidRPr="00440046">
        <w:rPr>
          <w:rFonts w:ascii="Arial" w:hAnsi="Arial" w:cs="Arial"/>
          <w:sz w:val="22"/>
          <w:szCs w:val="22"/>
          <w:lang w:val="en-GB"/>
        </w:rPr>
        <w:t>/Nordicity estimates based on data from public financial reports</w:t>
      </w:r>
      <w:r w:rsidR="00D138AC" w:rsidRPr="00440046">
        <w:rPr>
          <w:rFonts w:ascii="Arial" w:hAnsi="Arial" w:cs="Arial"/>
          <w:sz w:val="22"/>
          <w:szCs w:val="22"/>
          <w:lang w:val="en-GB"/>
        </w:rPr>
        <w:t xml:space="preserve">, </w:t>
      </w:r>
      <w:r w:rsidRPr="00440046">
        <w:rPr>
          <w:rFonts w:ascii="Arial" w:hAnsi="Arial" w:cs="Arial"/>
          <w:sz w:val="22"/>
          <w:szCs w:val="22"/>
          <w:lang w:val="en-GB"/>
        </w:rPr>
        <w:t>Ofcom</w:t>
      </w:r>
      <w:r w:rsidR="00D138AC" w:rsidRPr="00440046">
        <w:rPr>
          <w:rFonts w:ascii="Arial" w:hAnsi="Arial" w:cs="Arial"/>
          <w:sz w:val="22"/>
          <w:szCs w:val="22"/>
          <w:lang w:val="en-GB"/>
        </w:rPr>
        <w:t xml:space="preserve"> and interviews with broadcasters</w:t>
      </w:r>
      <w:r w:rsidR="00165514" w:rsidRPr="00440046">
        <w:rPr>
          <w:rFonts w:ascii="Arial" w:hAnsi="Arial" w:cs="Arial"/>
          <w:sz w:val="22"/>
          <w:szCs w:val="22"/>
          <w:lang w:val="en-GB"/>
        </w:rPr>
        <w:br/>
        <w:t xml:space="preserve">Note: </w:t>
      </w:r>
      <w:r w:rsidR="00F9054E" w:rsidRPr="00440046">
        <w:rPr>
          <w:rFonts w:ascii="Arial" w:hAnsi="Arial" w:cs="Arial"/>
          <w:sz w:val="22"/>
          <w:szCs w:val="22"/>
          <w:lang w:val="en-GB"/>
        </w:rPr>
        <w:t>Figures may not sum to totals due to rounding</w:t>
      </w:r>
      <w:r w:rsidRPr="00440046">
        <w:rPr>
          <w:rFonts w:ascii="Arial" w:hAnsi="Arial" w:cs="Arial"/>
          <w:sz w:val="22"/>
          <w:szCs w:val="22"/>
          <w:lang w:val="en-GB"/>
        </w:rPr>
        <w:br/>
      </w:r>
      <w:r w:rsidR="00B60B66" w:rsidRPr="00440046">
        <w:rPr>
          <w:rFonts w:ascii="Arial" w:hAnsi="Arial" w:cs="Arial"/>
          <w:sz w:val="22"/>
          <w:szCs w:val="22"/>
          <w:lang w:val="en-GB"/>
        </w:rPr>
        <w:t>1</w:t>
      </w:r>
      <w:r w:rsidRPr="00440046">
        <w:rPr>
          <w:rFonts w:ascii="Arial" w:hAnsi="Arial" w:cs="Arial"/>
          <w:sz w:val="22"/>
          <w:szCs w:val="22"/>
          <w:lang w:val="en-GB"/>
        </w:rPr>
        <w:t xml:space="preserve"> Excludes estimated spending on broadcasting support operations</w:t>
      </w:r>
      <w:r w:rsidRPr="00440046">
        <w:rPr>
          <w:rFonts w:ascii="Arial" w:hAnsi="Arial" w:cs="Arial"/>
          <w:sz w:val="22"/>
          <w:szCs w:val="22"/>
          <w:lang w:val="en-GB"/>
        </w:rPr>
        <w:br/>
      </w:r>
      <w:r w:rsidR="000F026B" w:rsidRPr="00440046">
        <w:rPr>
          <w:rFonts w:ascii="Arial" w:hAnsi="Arial" w:cs="Arial"/>
          <w:sz w:val="22"/>
          <w:szCs w:val="22"/>
          <w:lang w:val="en-GB"/>
        </w:rPr>
        <w:t>2. Gross operating expenditures and content spending amounts adjusted to remove BBC Scotland’s contributions to BBC Alba</w:t>
      </w:r>
      <w:r w:rsidR="002F2DA9" w:rsidRPr="00440046">
        <w:rPr>
          <w:rFonts w:ascii="Arial" w:hAnsi="Arial" w:cs="Arial"/>
          <w:sz w:val="22"/>
          <w:szCs w:val="22"/>
          <w:lang w:val="en-GB"/>
        </w:rPr>
        <w:t xml:space="preserve">; figures exclude operating expenditures for BBC Scotland’s </w:t>
      </w:r>
      <w:r w:rsidR="003252EE" w:rsidRPr="00440046">
        <w:rPr>
          <w:rFonts w:ascii="Arial" w:hAnsi="Arial" w:cs="Arial"/>
          <w:sz w:val="22"/>
          <w:szCs w:val="22"/>
          <w:lang w:val="en-GB"/>
        </w:rPr>
        <w:t xml:space="preserve">radio operations and the Scottish Symphony Orchestra. </w:t>
      </w:r>
      <w:r w:rsidR="000F026B" w:rsidRPr="00440046">
        <w:rPr>
          <w:rFonts w:ascii="Arial" w:hAnsi="Arial" w:cs="Arial"/>
          <w:sz w:val="22"/>
          <w:szCs w:val="22"/>
          <w:lang w:val="en-GB"/>
        </w:rPr>
        <w:br/>
        <w:t>3</w:t>
      </w:r>
      <w:r w:rsidRPr="00440046">
        <w:rPr>
          <w:rFonts w:ascii="Arial" w:hAnsi="Arial" w:cs="Arial"/>
          <w:sz w:val="22"/>
          <w:szCs w:val="22"/>
          <w:lang w:val="en-GB"/>
        </w:rPr>
        <w:t xml:space="preserve"> Gross operating expenditures </w:t>
      </w:r>
      <w:r w:rsidR="00387503" w:rsidRPr="00440046">
        <w:rPr>
          <w:rFonts w:ascii="Arial" w:hAnsi="Arial" w:cs="Arial"/>
          <w:sz w:val="22"/>
          <w:szCs w:val="22"/>
          <w:lang w:val="en-GB"/>
        </w:rPr>
        <w:t xml:space="preserve">and content spending </w:t>
      </w:r>
      <w:r w:rsidRPr="00440046">
        <w:rPr>
          <w:rFonts w:ascii="Arial" w:hAnsi="Arial" w:cs="Arial"/>
          <w:sz w:val="22"/>
          <w:szCs w:val="22"/>
          <w:lang w:val="en-GB"/>
        </w:rPr>
        <w:t xml:space="preserve">for BBC Network </w:t>
      </w:r>
      <w:r w:rsidR="00387503" w:rsidRPr="00440046">
        <w:rPr>
          <w:rFonts w:ascii="Arial" w:hAnsi="Arial" w:cs="Arial"/>
          <w:sz w:val="22"/>
          <w:szCs w:val="22"/>
          <w:lang w:val="en-GB"/>
        </w:rPr>
        <w:t xml:space="preserve">and Channel 4 </w:t>
      </w:r>
      <w:r w:rsidRPr="00440046">
        <w:rPr>
          <w:rFonts w:ascii="Arial" w:hAnsi="Arial" w:cs="Arial"/>
          <w:sz w:val="22"/>
          <w:szCs w:val="22"/>
          <w:lang w:val="en-GB"/>
        </w:rPr>
        <w:t>have been adjusted to remove value of spending on content supported by tax relief</w:t>
      </w:r>
      <w:r w:rsidR="00387503" w:rsidRPr="00440046">
        <w:rPr>
          <w:rFonts w:ascii="Arial" w:hAnsi="Arial" w:cs="Arial"/>
          <w:sz w:val="22"/>
          <w:szCs w:val="22"/>
          <w:lang w:val="en-GB"/>
        </w:rPr>
        <w:t>.</w:t>
      </w:r>
      <w:r w:rsidR="000F026B" w:rsidRPr="00440046">
        <w:rPr>
          <w:rFonts w:ascii="Arial" w:hAnsi="Arial" w:cs="Arial"/>
          <w:sz w:val="22"/>
          <w:szCs w:val="22"/>
          <w:lang w:val="en-GB"/>
        </w:rPr>
        <w:br/>
      </w:r>
      <w:r w:rsidR="00002A33" w:rsidRPr="00440046">
        <w:rPr>
          <w:rFonts w:ascii="Arial" w:hAnsi="Arial" w:cs="Arial"/>
          <w:sz w:val="22"/>
          <w:szCs w:val="22"/>
          <w:lang w:val="en-GB"/>
        </w:rPr>
        <w:t>4</w:t>
      </w:r>
      <w:r w:rsidR="000F026B" w:rsidRPr="00440046">
        <w:rPr>
          <w:rFonts w:ascii="Arial" w:hAnsi="Arial" w:cs="Arial"/>
          <w:sz w:val="22"/>
          <w:szCs w:val="22"/>
          <w:lang w:val="en-GB"/>
        </w:rPr>
        <w:t>. Includes con</w:t>
      </w:r>
      <w:r w:rsidR="00002A33" w:rsidRPr="00440046">
        <w:rPr>
          <w:rFonts w:ascii="Arial" w:hAnsi="Arial" w:cs="Arial"/>
          <w:sz w:val="22"/>
          <w:szCs w:val="22"/>
          <w:lang w:val="en-GB"/>
        </w:rPr>
        <w:t>tributions to gross operating expenditures and content spending from MG Alba and BBC Scotland</w:t>
      </w:r>
      <w:r w:rsidR="00387503" w:rsidRPr="00440046">
        <w:rPr>
          <w:rFonts w:ascii="Arial" w:hAnsi="Arial" w:cs="Arial"/>
          <w:sz w:val="22"/>
          <w:szCs w:val="22"/>
          <w:lang w:val="en-GB"/>
        </w:rPr>
        <w:t>.</w:t>
      </w:r>
      <w:r w:rsidR="00350A4A" w:rsidRPr="00440046">
        <w:rPr>
          <w:rFonts w:ascii="Arial" w:hAnsi="Arial" w:cs="Arial"/>
          <w:sz w:val="22"/>
          <w:szCs w:val="22"/>
          <w:lang w:val="en-GB"/>
        </w:rPr>
        <w:br/>
        <w:t xml:space="preserve">5. Gross operating expenditures </w:t>
      </w:r>
      <w:r w:rsidR="00D92672" w:rsidRPr="00440046">
        <w:rPr>
          <w:rFonts w:ascii="Arial" w:hAnsi="Arial" w:cs="Arial"/>
          <w:sz w:val="22"/>
          <w:szCs w:val="22"/>
          <w:lang w:val="en-GB"/>
        </w:rPr>
        <w:t xml:space="preserve">(broadcast and digital) </w:t>
      </w:r>
      <w:r w:rsidR="00350A4A" w:rsidRPr="00440046">
        <w:rPr>
          <w:rFonts w:ascii="Arial" w:hAnsi="Arial" w:cs="Arial"/>
          <w:sz w:val="22"/>
          <w:szCs w:val="22"/>
          <w:lang w:val="en-GB"/>
        </w:rPr>
        <w:t>and content spending have been adjusted to remov</w:t>
      </w:r>
      <w:r w:rsidR="002F7B71" w:rsidRPr="00440046">
        <w:rPr>
          <w:rFonts w:ascii="Arial" w:hAnsi="Arial" w:cs="Arial"/>
          <w:sz w:val="22"/>
          <w:szCs w:val="22"/>
          <w:lang w:val="en-GB"/>
        </w:rPr>
        <w:t>e</w:t>
      </w:r>
      <w:r w:rsidR="00350A4A" w:rsidRPr="00440046">
        <w:rPr>
          <w:rFonts w:ascii="Arial" w:hAnsi="Arial" w:cs="Arial"/>
          <w:sz w:val="22"/>
          <w:szCs w:val="22"/>
          <w:lang w:val="en-GB"/>
        </w:rPr>
        <w:t xml:space="preserve"> programming payments </w:t>
      </w:r>
      <w:r w:rsidR="00E24070" w:rsidRPr="00440046">
        <w:rPr>
          <w:rFonts w:ascii="Arial" w:hAnsi="Arial" w:cs="Arial"/>
          <w:sz w:val="22"/>
          <w:szCs w:val="22"/>
          <w:lang w:val="en-GB"/>
        </w:rPr>
        <w:t>made to ITV (</w:t>
      </w:r>
      <w:r w:rsidR="00F33B41" w:rsidRPr="00440046">
        <w:rPr>
          <w:rFonts w:ascii="Arial" w:hAnsi="Arial" w:cs="Arial"/>
          <w:sz w:val="22"/>
          <w:szCs w:val="22"/>
          <w:lang w:val="en-GB"/>
        </w:rPr>
        <w:t xml:space="preserve">2023: </w:t>
      </w:r>
      <w:r w:rsidR="00E24070" w:rsidRPr="00440046">
        <w:rPr>
          <w:rFonts w:ascii="Arial" w:hAnsi="Arial" w:cs="Arial"/>
          <w:sz w:val="22"/>
          <w:szCs w:val="22"/>
          <w:lang w:val="en-GB"/>
        </w:rPr>
        <w:t>est. £</w:t>
      </w:r>
      <w:r w:rsidR="00F33B41" w:rsidRPr="00440046">
        <w:rPr>
          <w:rFonts w:ascii="Arial" w:hAnsi="Arial" w:cs="Arial"/>
          <w:sz w:val="22"/>
          <w:szCs w:val="22"/>
          <w:lang w:val="en-GB"/>
        </w:rPr>
        <w:t>48.4</w:t>
      </w:r>
      <w:r w:rsidR="00E24070" w:rsidRPr="00440046">
        <w:rPr>
          <w:rFonts w:ascii="Arial" w:hAnsi="Arial" w:cs="Arial"/>
          <w:sz w:val="22"/>
          <w:szCs w:val="22"/>
          <w:lang w:val="en-GB"/>
        </w:rPr>
        <w:t>m)</w:t>
      </w:r>
      <w:r w:rsidR="007C00B9" w:rsidRPr="00440046">
        <w:rPr>
          <w:rFonts w:ascii="Arial" w:hAnsi="Arial" w:cs="Arial"/>
          <w:sz w:val="22"/>
          <w:szCs w:val="22"/>
          <w:lang w:val="en-GB"/>
        </w:rPr>
        <w:t>; figures exclude STV Productions</w:t>
      </w:r>
      <w:r w:rsidR="00387503" w:rsidRPr="00440046">
        <w:rPr>
          <w:rFonts w:ascii="Arial" w:hAnsi="Arial" w:cs="Arial"/>
          <w:sz w:val="22"/>
          <w:szCs w:val="22"/>
          <w:lang w:val="en-GB"/>
        </w:rPr>
        <w:t>.</w:t>
      </w:r>
    </w:p>
    <w:p w14:paraId="32756B4A" w14:textId="29FD8AAA" w:rsidR="0019789D" w:rsidRPr="00442961" w:rsidRDefault="00D34F20" w:rsidP="00376A21">
      <w:pPr>
        <w:pStyle w:val="BodyText"/>
        <w:rPr>
          <w:rFonts w:ascii="Arial" w:hAnsi="Arial" w:cs="Arial"/>
          <w:sz w:val="22"/>
          <w:szCs w:val="22"/>
          <w:lang w:val="en-GB"/>
        </w:rPr>
      </w:pPr>
      <w:r w:rsidRPr="00442961">
        <w:rPr>
          <w:rFonts w:ascii="Arial" w:hAnsi="Arial" w:cs="Arial"/>
          <w:sz w:val="22"/>
          <w:szCs w:val="22"/>
          <w:lang w:val="en-GB"/>
        </w:rPr>
        <w:t xml:space="preserve">The total value of PSB’s estimated content spending in Scotland increased by </w:t>
      </w:r>
      <w:r w:rsidR="007F39B6" w:rsidRPr="00442961">
        <w:rPr>
          <w:rFonts w:ascii="Arial" w:hAnsi="Arial" w:cs="Arial"/>
          <w:sz w:val="22"/>
          <w:szCs w:val="22"/>
          <w:lang w:val="en-GB"/>
        </w:rPr>
        <w:t>£</w:t>
      </w:r>
      <w:r w:rsidR="00D76433" w:rsidRPr="00442961">
        <w:rPr>
          <w:rFonts w:ascii="Arial" w:hAnsi="Arial" w:cs="Arial"/>
          <w:sz w:val="22"/>
          <w:szCs w:val="22"/>
          <w:lang w:val="en-GB"/>
        </w:rPr>
        <w:t>2</w:t>
      </w:r>
      <w:r w:rsidR="007F39B6" w:rsidRPr="00442961">
        <w:rPr>
          <w:rFonts w:ascii="Arial" w:hAnsi="Arial" w:cs="Arial"/>
          <w:sz w:val="22"/>
          <w:szCs w:val="22"/>
          <w:lang w:val="en-GB"/>
        </w:rPr>
        <w:t>6.</w:t>
      </w:r>
      <w:r w:rsidR="00D76433" w:rsidRPr="00442961">
        <w:rPr>
          <w:rFonts w:ascii="Arial" w:hAnsi="Arial" w:cs="Arial"/>
          <w:sz w:val="22"/>
          <w:szCs w:val="22"/>
          <w:lang w:val="en-GB"/>
        </w:rPr>
        <w:t>7</w:t>
      </w:r>
      <w:r w:rsidR="007F39B6" w:rsidRPr="00442961">
        <w:rPr>
          <w:rFonts w:ascii="Arial" w:hAnsi="Arial" w:cs="Arial"/>
          <w:sz w:val="22"/>
          <w:szCs w:val="22"/>
          <w:lang w:val="en-GB"/>
        </w:rPr>
        <w:t xml:space="preserve"> millio</w:t>
      </w:r>
      <w:r w:rsidR="000B176C" w:rsidRPr="00442961">
        <w:rPr>
          <w:rFonts w:ascii="Arial" w:hAnsi="Arial" w:cs="Arial"/>
          <w:sz w:val="22"/>
          <w:szCs w:val="22"/>
          <w:lang w:val="en-GB"/>
        </w:rPr>
        <w:t xml:space="preserve">n or </w:t>
      </w:r>
      <w:r w:rsidR="00D76433" w:rsidRPr="00442961">
        <w:rPr>
          <w:rFonts w:ascii="Arial" w:hAnsi="Arial" w:cs="Arial"/>
          <w:sz w:val="22"/>
          <w:szCs w:val="22"/>
          <w:lang w:val="en-GB"/>
        </w:rPr>
        <w:t>1</w:t>
      </w:r>
      <w:r w:rsidR="000B176C" w:rsidRPr="00442961">
        <w:rPr>
          <w:rFonts w:ascii="Arial" w:hAnsi="Arial" w:cs="Arial"/>
          <w:sz w:val="22"/>
          <w:szCs w:val="22"/>
          <w:lang w:val="en-GB"/>
        </w:rPr>
        <w:t>4</w:t>
      </w:r>
      <w:r w:rsidR="00D76433" w:rsidRPr="00442961">
        <w:rPr>
          <w:rFonts w:ascii="Arial" w:hAnsi="Arial" w:cs="Arial"/>
          <w:sz w:val="22"/>
          <w:szCs w:val="22"/>
          <w:lang w:val="en-GB"/>
        </w:rPr>
        <w:t>%</w:t>
      </w:r>
      <w:r w:rsidR="000B176C" w:rsidRPr="00442961">
        <w:rPr>
          <w:rFonts w:ascii="Arial" w:hAnsi="Arial" w:cs="Arial"/>
          <w:sz w:val="22"/>
          <w:szCs w:val="22"/>
          <w:lang w:val="en-GB"/>
        </w:rPr>
        <w:t xml:space="preserve"> between 2019 and 2021</w:t>
      </w:r>
      <w:r w:rsidR="0065280C" w:rsidRPr="00442961">
        <w:rPr>
          <w:rFonts w:ascii="Arial" w:hAnsi="Arial" w:cs="Arial"/>
          <w:sz w:val="22"/>
          <w:szCs w:val="22"/>
          <w:lang w:val="en-GB"/>
        </w:rPr>
        <w:t xml:space="preserve">, before </w:t>
      </w:r>
      <w:r w:rsidR="009E750E" w:rsidRPr="00442961">
        <w:rPr>
          <w:rFonts w:ascii="Arial" w:hAnsi="Arial" w:cs="Arial"/>
          <w:sz w:val="22"/>
          <w:szCs w:val="22"/>
          <w:lang w:val="en-GB"/>
        </w:rPr>
        <w:t xml:space="preserve">slightly decreasing by </w:t>
      </w:r>
      <w:r w:rsidR="00895A28" w:rsidRPr="00442961">
        <w:rPr>
          <w:rFonts w:ascii="Arial" w:hAnsi="Arial" w:cs="Arial"/>
          <w:sz w:val="22"/>
          <w:szCs w:val="22"/>
          <w:lang w:val="en-GB"/>
        </w:rPr>
        <w:t>just over 1% in 2023</w:t>
      </w:r>
      <w:r w:rsidR="000B176C" w:rsidRPr="00442961">
        <w:rPr>
          <w:rFonts w:ascii="Arial" w:hAnsi="Arial" w:cs="Arial"/>
          <w:sz w:val="22"/>
          <w:szCs w:val="22"/>
          <w:lang w:val="en-GB"/>
        </w:rPr>
        <w:t xml:space="preserve"> (</w:t>
      </w:r>
      <w:r w:rsidR="000B176C" w:rsidRPr="00442961">
        <w:rPr>
          <w:rFonts w:ascii="Arial" w:hAnsi="Arial" w:cs="Arial"/>
          <w:sz w:val="22"/>
          <w:szCs w:val="22"/>
          <w:lang w:val="en-GB"/>
        </w:rPr>
        <w:fldChar w:fldCharType="begin"/>
      </w:r>
      <w:r w:rsidR="000B176C" w:rsidRPr="00442961">
        <w:rPr>
          <w:rFonts w:ascii="Arial" w:hAnsi="Arial" w:cs="Arial"/>
          <w:sz w:val="22"/>
          <w:szCs w:val="22"/>
          <w:lang w:val="en-GB"/>
        </w:rPr>
        <w:instrText xml:space="preserve"> REF _Ref132812448 \h </w:instrText>
      </w:r>
      <w:r w:rsidR="00EB4BF9" w:rsidRPr="00442961">
        <w:rPr>
          <w:rFonts w:ascii="Arial" w:hAnsi="Arial" w:cs="Arial"/>
          <w:sz w:val="22"/>
          <w:szCs w:val="22"/>
          <w:lang w:val="en-GB"/>
        </w:rPr>
        <w:instrText xml:space="preserve"> \* MERGEFORMAT </w:instrText>
      </w:r>
      <w:r w:rsidR="000B176C" w:rsidRPr="00442961">
        <w:rPr>
          <w:rFonts w:ascii="Arial" w:hAnsi="Arial" w:cs="Arial"/>
          <w:sz w:val="22"/>
          <w:szCs w:val="22"/>
          <w:lang w:val="en-GB"/>
        </w:rPr>
      </w:r>
      <w:r w:rsidR="000B176C" w:rsidRPr="00442961">
        <w:rPr>
          <w:rFonts w:ascii="Arial" w:hAnsi="Arial" w:cs="Arial"/>
          <w:sz w:val="22"/>
          <w:szCs w:val="22"/>
          <w:lang w:val="en-GB"/>
        </w:rPr>
        <w:fldChar w:fldCharType="separate"/>
      </w:r>
      <w:r w:rsidR="00AF32C9" w:rsidRPr="00442961">
        <w:rPr>
          <w:rFonts w:ascii="Arial" w:hAnsi="Arial" w:cs="Arial"/>
          <w:sz w:val="22"/>
          <w:szCs w:val="22"/>
        </w:rPr>
        <w:t xml:space="preserve">Table </w:t>
      </w:r>
      <w:r w:rsidR="00AF32C9" w:rsidRPr="00442961">
        <w:rPr>
          <w:rFonts w:ascii="Arial" w:hAnsi="Arial" w:cs="Arial"/>
          <w:noProof/>
          <w:sz w:val="22"/>
          <w:szCs w:val="22"/>
        </w:rPr>
        <w:t>5</w:t>
      </w:r>
      <w:r w:rsidR="000B176C" w:rsidRPr="00442961">
        <w:rPr>
          <w:rFonts w:ascii="Arial" w:hAnsi="Arial" w:cs="Arial"/>
          <w:sz w:val="22"/>
          <w:szCs w:val="22"/>
          <w:lang w:val="en-GB"/>
        </w:rPr>
        <w:fldChar w:fldCharType="end"/>
      </w:r>
      <w:r w:rsidR="000B176C" w:rsidRPr="00442961">
        <w:rPr>
          <w:rFonts w:ascii="Arial" w:hAnsi="Arial" w:cs="Arial"/>
          <w:sz w:val="22"/>
          <w:szCs w:val="22"/>
          <w:lang w:val="en-GB"/>
        </w:rPr>
        <w:t>).</w:t>
      </w:r>
    </w:p>
    <w:p w14:paraId="11C0D8D1" w14:textId="01079904" w:rsidR="0019789D" w:rsidRPr="00B53462" w:rsidRDefault="0019789D" w:rsidP="0019789D">
      <w:pPr>
        <w:pStyle w:val="Caption"/>
        <w:rPr>
          <w:rFonts w:ascii="Arial" w:hAnsi="Arial" w:cs="Arial"/>
          <w:sz w:val="24"/>
          <w:szCs w:val="24"/>
        </w:rPr>
      </w:pPr>
      <w:bookmarkStart w:id="26" w:name="_Ref132812448"/>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5</w:t>
      </w:r>
      <w:r w:rsidRPr="00B53462">
        <w:rPr>
          <w:rFonts w:ascii="Arial" w:hAnsi="Arial" w:cs="Arial"/>
          <w:sz w:val="24"/>
          <w:szCs w:val="24"/>
        </w:rPr>
        <w:fldChar w:fldCharType="end"/>
      </w:r>
      <w:bookmarkEnd w:id="26"/>
      <w:r w:rsidRPr="00B53462">
        <w:rPr>
          <w:rFonts w:ascii="Arial" w:hAnsi="Arial" w:cs="Arial"/>
          <w:sz w:val="24"/>
          <w:szCs w:val="24"/>
        </w:rPr>
        <w:t xml:space="preserve"> PSB’s estimated TV content spending in Scotland (£ millions)</w:t>
      </w:r>
    </w:p>
    <w:tbl>
      <w:tblPr>
        <w:tblStyle w:val="TableGridLight"/>
        <w:tblW w:w="9017" w:type="dxa"/>
        <w:tblLook w:val="04A0" w:firstRow="1" w:lastRow="0" w:firstColumn="1" w:lastColumn="0" w:noHBand="0" w:noVBand="1"/>
      </w:tblPr>
      <w:tblGrid>
        <w:gridCol w:w="3207"/>
        <w:gridCol w:w="1979"/>
        <w:gridCol w:w="1979"/>
        <w:gridCol w:w="1852"/>
      </w:tblGrid>
      <w:tr w:rsidR="004B403D" w:rsidRPr="00B53462" w14:paraId="2B6FF7AF" w14:textId="37DF6EA1" w:rsidTr="004B403D">
        <w:tc>
          <w:tcPr>
            <w:tcW w:w="3207" w:type="dxa"/>
          </w:tcPr>
          <w:p w14:paraId="2E4A77DC" w14:textId="77777777" w:rsidR="004B403D" w:rsidRPr="00B53462" w:rsidRDefault="004B403D" w:rsidP="0019789D">
            <w:pPr>
              <w:pStyle w:val="BodyText"/>
              <w:rPr>
                <w:rFonts w:ascii="Arial" w:hAnsi="Arial" w:cs="Arial"/>
                <w:sz w:val="24"/>
                <w:szCs w:val="24"/>
                <w:lang w:val="en-GB"/>
              </w:rPr>
            </w:pPr>
          </w:p>
        </w:tc>
        <w:tc>
          <w:tcPr>
            <w:tcW w:w="1979" w:type="dxa"/>
          </w:tcPr>
          <w:p w14:paraId="206E621F" w14:textId="56C3DC61" w:rsidR="004B403D" w:rsidRPr="00B53462" w:rsidRDefault="004B403D" w:rsidP="0019789D">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979" w:type="dxa"/>
          </w:tcPr>
          <w:p w14:paraId="5F6471D6" w14:textId="503BC3CA" w:rsidR="004B403D" w:rsidRPr="00B53462" w:rsidRDefault="004B403D" w:rsidP="0019789D">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852" w:type="dxa"/>
          </w:tcPr>
          <w:p w14:paraId="11A3DD99" w14:textId="5D3E2C4F" w:rsidR="004B403D" w:rsidRPr="00B53462" w:rsidRDefault="004B403D" w:rsidP="0019789D">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D52CAC" w:rsidRPr="00B53462" w14:paraId="29582661" w14:textId="0ED83A8D" w:rsidTr="004B403D">
        <w:tc>
          <w:tcPr>
            <w:tcW w:w="3207" w:type="dxa"/>
          </w:tcPr>
          <w:p w14:paraId="017DBF5B" w14:textId="54E737E9"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BBC Scotland</w:t>
            </w:r>
          </w:p>
        </w:tc>
        <w:tc>
          <w:tcPr>
            <w:tcW w:w="1979" w:type="dxa"/>
          </w:tcPr>
          <w:p w14:paraId="3452BB3F" w14:textId="32EA6602"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60.1</w:t>
            </w:r>
          </w:p>
        </w:tc>
        <w:tc>
          <w:tcPr>
            <w:tcW w:w="1979" w:type="dxa"/>
          </w:tcPr>
          <w:p w14:paraId="60CCBC14" w14:textId="49556C8C"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67.1</w:t>
            </w:r>
          </w:p>
        </w:tc>
        <w:tc>
          <w:tcPr>
            <w:tcW w:w="1852" w:type="dxa"/>
          </w:tcPr>
          <w:p w14:paraId="184AFD2E" w14:textId="0A5146EC"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66.2</w:t>
            </w:r>
          </w:p>
        </w:tc>
      </w:tr>
      <w:tr w:rsidR="00D52CAC" w:rsidRPr="00B53462" w14:paraId="01C6C405" w14:textId="3AD691ED" w:rsidTr="004B403D">
        <w:tc>
          <w:tcPr>
            <w:tcW w:w="3207" w:type="dxa"/>
          </w:tcPr>
          <w:p w14:paraId="35C52C48" w14:textId="4558C614"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BBC Network</w:t>
            </w:r>
          </w:p>
        </w:tc>
        <w:tc>
          <w:tcPr>
            <w:tcW w:w="1979" w:type="dxa"/>
          </w:tcPr>
          <w:p w14:paraId="3230E025" w14:textId="65581C5D"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84.8</w:t>
            </w:r>
          </w:p>
        </w:tc>
        <w:tc>
          <w:tcPr>
            <w:tcW w:w="1979" w:type="dxa"/>
          </w:tcPr>
          <w:p w14:paraId="13356094" w14:textId="64DD56FF"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92.8</w:t>
            </w:r>
          </w:p>
        </w:tc>
        <w:tc>
          <w:tcPr>
            <w:tcW w:w="1852" w:type="dxa"/>
          </w:tcPr>
          <w:p w14:paraId="54A90E88" w14:textId="73F65C1F"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88.8</w:t>
            </w:r>
          </w:p>
        </w:tc>
      </w:tr>
      <w:tr w:rsidR="00D52CAC" w:rsidRPr="00B53462" w14:paraId="1AC99D44" w14:textId="7024FC18" w:rsidTr="004B403D">
        <w:tc>
          <w:tcPr>
            <w:tcW w:w="3207" w:type="dxa"/>
          </w:tcPr>
          <w:p w14:paraId="415A9469" w14:textId="79B3BE56"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BBC Alba</w:t>
            </w:r>
          </w:p>
        </w:tc>
        <w:tc>
          <w:tcPr>
            <w:tcW w:w="1979" w:type="dxa"/>
          </w:tcPr>
          <w:p w14:paraId="42979FA6" w14:textId="0044FA20"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16.9</w:t>
            </w:r>
          </w:p>
        </w:tc>
        <w:tc>
          <w:tcPr>
            <w:tcW w:w="1979" w:type="dxa"/>
          </w:tcPr>
          <w:p w14:paraId="4E292051" w14:textId="21BC8D70"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16.9</w:t>
            </w:r>
          </w:p>
        </w:tc>
        <w:tc>
          <w:tcPr>
            <w:tcW w:w="1852" w:type="dxa"/>
          </w:tcPr>
          <w:p w14:paraId="55E80E37" w14:textId="1EDBF0F3"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18.8</w:t>
            </w:r>
          </w:p>
        </w:tc>
      </w:tr>
      <w:tr w:rsidR="00D52CAC" w:rsidRPr="00B53462" w14:paraId="47B40F37" w14:textId="77BF66C5" w:rsidTr="004B403D">
        <w:tc>
          <w:tcPr>
            <w:tcW w:w="3207" w:type="dxa"/>
          </w:tcPr>
          <w:p w14:paraId="43A30B60" w14:textId="7F99D79C"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STV</w:t>
            </w:r>
          </w:p>
        </w:tc>
        <w:tc>
          <w:tcPr>
            <w:tcW w:w="1979" w:type="dxa"/>
          </w:tcPr>
          <w:p w14:paraId="5E7D8032" w14:textId="713C4509"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9.2</w:t>
            </w:r>
          </w:p>
        </w:tc>
        <w:tc>
          <w:tcPr>
            <w:tcW w:w="1979" w:type="dxa"/>
          </w:tcPr>
          <w:p w14:paraId="2E066DEE" w14:textId="3E28E652"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9.4</w:t>
            </w:r>
          </w:p>
        </w:tc>
        <w:tc>
          <w:tcPr>
            <w:tcW w:w="1852" w:type="dxa"/>
          </w:tcPr>
          <w:p w14:paraId="04D67E91" w14:textId="7284C765"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9.6</w:t>
            </w:r>
          </w:p>
        </w:tc>
      </w:tr>
      <w:tr w:rsidR="00D52CAC" w:rsidRPr="00B53462" w14:paraId="4C2C0C31" w14:textId="73D25D10" w:rsidTr="004B403D">
        <w:tc>
          <w:tcPr>
            <w:tcW w:w="3207" w:type="dxa"/>
          </w:tcPr>
          <w:p w14:paraId="61B87CF5" w14:textId="77777777"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ITV</w:t>
            </w:r>
          </w:p>
        </w:tc>
        <w:tc>
          <w:tcPr>
            <w:tcW w:w="1979" w:type="dxa"/>
          </w:tcPr>
          <w:p w14:paraId="4C280EB4" w14:textId="303158F1"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2.7</w:t>
            </w:r>
          </w:p>
        </w:tc>
        <w:tc>
          <w:tcPr>
            <w:tcW w:w="1979" w:type="dxa"/>
          </w:tcPr>
          <w:p w14:paraId="4A020FFC" w14:textId="7CBC50AC"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8.1</w:t>
            </w:r>
          </w:p>
        </w:tc>
        <w:tc>
          <w:tcPr>
            <w:tcW w:w="1852" w:type="dxa"/>
          </w:tcPr>
          <w:p w14:paraId="6849201A" w14:textId="070FB073"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7.1</w:t>
            </w:r>
          </w:p>
        </w:tc>
      </w:tr>
      <w:tr w:rsidR="00D52CAC" w:rsidRPr="00B53462" w14:paraId="1D9667DC" w14:textId="6C4FEE53" w:rsidTr="004B403D">
        <w:tc>
          <w:tcPr>
            <w:tcW w:w="3207" w:type="dxa"/>
          </w:tcPr>
          <w:p w14:paraId="50DC7EE1" w14:textId="77777777"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t>Channel 4</w:t>
            </w:r>
          </w:p>
        </w:tc>
        <w:tc>
          <w:tcPr>
            <w:tcW w:w="1979" w:type="dxa"/>
          </w:tcPr>
          <w:p w14:paraId="38DC3FB0" w14:textId="702DE25A"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20.7</w:t>
            </w:r>
          </w:p>
        </w:tc>
        <w:tc>
          <w:tcPr>
            <w:tcW w:w="1979" w:type="dxa"/>
          </w:tcPr>
          <w:p w14:paraId="2CBE5A2E" w14:textId="0820E6A9"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23.5</w:t>
            </w:r>
          </w:p>
        </w:tc>
        <w:tc>
          <w:tcPr>
            <w:tcW w:w="1852" w:type="dxa"/>
          </w:tcPr>
          <w:p w14:paraId="5176E288" w14:textId="55756083"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27.3</w:t>
            </w:r>
          </w:p>
        </w:tc>
      </w:tr>
      <w:tr w:rsidR="00D52CAC" w:rsidRPr="00B53462" w14:paraId="5EAD5602" w14:textId="4A43D909" w:rsidTr="004B403D">
        <w:tc>
          <w:tcPr>
            <w:tcW w:w="3207" w:type="dxa"/>
          </w:tcPr>
          <w:p w14:paraId="2E1B31E6" w14:textId="77777777" w:rsidR="00D52CAC" w:rsidRPr="00B53462" w:rsidRDefault="00D52CAC" w:rsidP="00D52CAC">
            <w:pPr>
              <w:pStyle w:val="BodyText"/>
              <w:rPr>
                <w:rFonts w:ascii="Arial" w:hAnsi="Arial" w:cs="Arial"/>
                <w:bCs/>
                <w:sz w:val="24"/>
                <w:szCs w:val="24"/>
                <w:lang w:val="en-GB"/>
              </w:rPr>
            </w:pPr>
            <w:r w:rsidRPr="00B53462">
              <w:rPr>
                <w:rFonts w:ascii="Arial" w:hAnsi="Arial" w:cs="Arial"/>
                <w:bCs/>
                <w:sz w:val="24"/>
                <w:szCs w:val="24"/>
                <w:lang w:val="en-GB"/>
              </w:rPr>
              <w:lastRenderedPageBreak/>
              <w:t>Channel 5</w:t>
            </w:r>
          </w:p>
        </w:tc>
        <w:tc>
          <w:tcPr>
            <w:tcW w:w="1979" w:type="dxa"/>
          </w:tcPr>
          <w:p w14:paraId="3BA0C8E8" w14:textId="2B517781"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2.2</w:t>
            </w:r>
          </w:p>
        </w:tc>
        <w:tc>
          <w:tcPr>
            <w:tcW w:w="1979" w:type="dxa"/>
          </w:tcPr>
          <w:p w14:paraId="53AE3ED5" w14:textId="638D74C9"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5.5</w:t>
            </w:r>
          </w:p>
        </w:tc>
        <w:tc>
          <w:tcPr>
            <w:tcW w:w="1852" w:type="dxa"/>
          </w:tcPr>
          <w:p w14:paraId="27EA142C" w14:textId="2814E991" w:rsidR="00D52CAC" w:rsidRPr="00B53462" w:rsidRDefault="00D52CAC" w:rsidP="00D52CAC">
            <w:pPr>
              <w:pStyle w:val="BodyText"/>
              <w:jc w:val="center"/>
              <w:rPr>
                <w:rFonts w:ascii="Arial" w:hAnsi="Arial" w:cs="Arial"/>
                <w:bCs/>
                <w:sz w:val="24"/>
                <w:szCs w:val="24"/>
                <w:lang w:val="en-GB"/>
              </w:rPr>
            </w:pPr>
            <w:r w:rsidRPr="00B53462">
              <w:rPr>
                <w:rFonts w:ascii="Arial" w:hAnsi="Arial" w:cs="Arial"/>
                <w:bCs/>
                <w:sz w:val="24"/>
                <w:szCs w:val="24"/>
                <w:lang w:val="en-GB"/>
              </w:rPr>
              <w:t>4.7</w:t>
            </w:r>
          </w:p>
        </w:tc>
      </w:tr>
      <w:tr w:rsidR="00D52CAC" w:rsidRPr="00B53462" w14:paraId="228B648E" w14:textId="0627B4CC" w:rsidTr="004B403D">
        <w:tc>
          <w:tcPr>
            <w:tcW w:w="3207" w:type="dxa"/>
          </w:tcPr>
          <w:p w14:paraId="3AC96265" w14:textId="77777777" w:rsidR="00D52CAC" w:rsidRPr="00B53462" w:rsidRDefault="00D52CAC" w:rsidP="00D52CAC">
            <w:pPr>
              <w:pStyle w:val="BodyText"/>
              <w:rPr>
                <w:rFonts w:ascii="Arial" w:hAnsi="Arial" w:cs="Arial"/>
                <w:b/>
                <w:sz w:val="24"/>
                <w:szCs w:val="24"/>
                <w:lang w:val="en-GB"/>
              </w:rPr>
            </w:pPr>
            <w:r w:rsidRPr="00B53462">
              <w:rPr>
                <w:rFonts w:ascii="Arial" w:hAnsi="Arial" w:cs="Arial"/>
                <w:b/>
                <w:sz w:val="24"/>
                <w:szCs w:val="24"/>
                <w:lang w:val="en-GB"/>
              </w:rPr>
              <w:t>Total</w:t>
            </w:r>
          </w:p>
        </w:tc>
        <w:tc>
          <w:tcPr>
            <w:tcW w:w="1979" w:type="dxa"/>
          </w:tcPr>
          <w:p w14:paraId="36AB6264" w14:textId="6F625D69" w:rsidR="00D52CAC" w:rsidRPr="00B53462" w:rsidRDefault="00D52CAC" w:rsidP="00D52CAC">
            <w:pPr>
              <w:pStyle w:val="BodyText"/>
              <w:jc w:val="center"/>
              <w:rPr>
                <w:rFonts w:ascii="Arial" w:hAnsi="Arial" w:cs="Arial"/>
                <w:b/>
                <w:sz w:val="24"/>
                <w:szCs w:val="24"/>
                <w:lang w:val="en-GB"/>
              </w:rPr>
            </w:pPr>
            <w:r w:rsidRPr="00B53462">
              <w:rPr>
                <w:rFonts w:ascii="Arial" w:hAnsi="Arial" w:cs="Arial"/>
                <w:b/>
                <w:sz w:val="24"/>
                <w:szCs w:val="24"/>
                <w:lang w:val="en-GB"/>
              </w:rPr>
              <w:t>196.6</w:t>
            </w:r>
          </w:p>
        </w:tc>
        <w:tc>
          <w:tcPr>
            <w:tcW w:w="1979" w:type="dxa"/>
          </w:tcPr>
          <w:p w14:paraId="0C6890E5" w14:textId="7271A826" w:rsidR="00D52CAC" w:rsidRPr="00B53462" w:rsidRDefault="00D52CAC" w:rsidP="00D52CAC">
            <w:pPr>
              <w:pStyle w:val="BodyText"/>
              <w:jc w:val="center"/>
              <w:rPr>
                <w:rFonts w:ascii="Arial" w:hAnsi="Arial" w:cs="Arial"/>
                <w:b/>
                <w:sz w:val="24"/>
                <w:szCs w:val="24"/>
                <w:lang w:val="en-GB"/>
              </w:rPr>
            </w:pPr>
            <w:r w:rsidRPr="00B53462">
              <w:rPr>
                <w:rFonts w:ascii="Arial" w:hAnsi="Arial" w:cs="Arial"/>
                <w:b/>
                <w:sz w:val="24"/>
                <w:szCs w:val="24"/>
                <w:lang w:val="en-GB"/>
              </w:rPr>
              <w:t>223.3</w:t>
            </w:r>
          </w:p>
        </w:tc>
        <w:tc>
          <w:tcPr>
            <w:tcW w:w="1852" w:type="dxa"/>
          </w:tcPr>
          <w:p w14:paraId="3C4FA3F7" w14:textId="007577A2" w:rsidR="00D52CAC" w:rsidRPr="00B53462" w:rsidRDefault="00D52CAC" w:rsidP="00D52CAC">
            <w:pPr>
              <w:pStyle w:val="BodyText"/>
              <w:jc w:val="center"/>
              <w:rPr>
                <w:rFonts w:ascii="Arial" w:hAnsi="Arial" w:cs="Arial"/>
                <w:b/>
                <w:sz w:val="24"/>
                <w:szCs w:val="24"/>
                <w:lang w:val="en-GB"/>
              </w:rPr>
            </w:pPr>
            <w:r w:rsidRPr="00B53462">
              <w:rPr>
                <w:rFonts w:ascii="Arial" w:hAnsi="Arial" w:cs="Arial"/>
                <w:b/>
                <w:sz w:val="24"/>
                <w:szCs w:val="24"/>
                <w:lang w:val="en-GB"/>
              </w:rPr>
              <w:t>22</w:t>
            </w:r>
            <w:r w:rsidR="002C486A" w:rsidRPr="00B53462">
              <w:rPr>
                <w:rFonts w:ascii="Arial" w:hAnsi="Arial" w:cs="Arial"/>
                <w:b/>
                <w:sz w:val="24"/>
                <w:szCs w:val="24"/>
                <w:lang w:val="en-GB"/>
              </w:rPr>
              <w:t>2</w:t>
            </w:r>
            <w:r w:rsidRPr="00B53462">
              <w:rPr>
                <w:rFonts w:ascii="Arial" w:hAnsi="Arial" w:cs="Arial"/>
                <w:b/>
                <w:sz w:val="24"/>
                <w:szCs w:val="24"/>
                <w:lang w:val="en-GB"/>
              </w:rPr>
              <w:t>.</w:t>
            </w:r>
            <w:r w:rsidR="002C486A" w:rsidRPr="00B53462">
              <w:rPr>
                <w:rFonts w:ascii="Arial" w:hAnsi="Arial" w:cs="Arial"/>
                <w:b/>
                <w:sz w:val="24"/>
                <w:szCs w:val="24"/>
                <w:lang w:val="en-GB"/>
              </w:rPr>
              <w:t>4</w:t>
            </w:r>
          </w:p>
        </w:tc>
      </w:tr>
    </w:tbl>
    <w:p w14:paraId="1FF4E9FA" w14:textId="42FBE504" w:rsidR="0019789D" w:rsidRPr="00440046" w:rsidRDefault="00D138AC" w:rsidP="00376A21">
      <w:pPr>
        <w:pStyle w:val="BodyText"/>
        <w:rPr>
          <w:rFonts w:ascii="Arial" w:hAnsi="Arial" w:cs="Arial"/>
          <w:sz w:val="22"/>
          <w:szCs w:val="22"/>
          <w:lang w:val="en-GB"/>
        </w:rPr>
      </w:pPr>
      <w:r w:rsidRPr="00440046">
        <w:rPr>
          <w:rFonts w:ascii="Arial" w:hAnsi="Arial" w:cs="Arial"/>
          <w:sz w:val="22"/>
          <w:szCs w:val="22"/>
          <w:lang w:val="en-GB"/>
        </w:rPr>
        <w:t>Source: Saffery/Nordicity estimates based on data from public financial reports, Ofcom and interviews with broadcasters</w:t>
      </w:r>
      <w:r w:rsidR="00F9054E" w:rsidRPr="00440046">
        <w:rPr>
          <w:rFonts w:ascii="Arial" w:hAnsi="Arial" w:cs="Arial"/>
          <w:sz w:val="22"/>
          <w:szCs w:val="22"/>
          <w:lang w:val="en-GB"/>
        </w:rPr>
        <w:br/>
        <w:t>Note: Figures may not sum to totals due to rounding</w:t>
      </w:r>
    </w:p>
    <w:p w14:paraId="47EE555B" w14:textId="4FDFA185" w:rsidR="000C4E92" w:rsidRPr="00440046"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2.3.2 </w:t>
      </w:r>
      <w:r w:rsidR="000C4E92" w:rsidRPr="00440046">
        <w:rPr>
          <w:rFonts w:ascii="Arial" w:hAnsi="Arial" w:cs="Arial"/>
          <w:color w:val="auto"/>
          <w:sz w:val="28"/>
          <w:szCs w:val="28"/>
        </w:rPr>
        <w:t xml:space="preserve">Inward </w:t>
      </w:r>
      <w:r w:rsidR="008E016C" w:rsidRPr="00440046">
        <w:rPr>
          <w:rFonts w:ascii="Arial" w:hAnsi="Arial" w:cs="Arial"/>
          <w:color w:val="auto"/>
          <w:sz w:val="28"/>
          <w:szCs w:val="28"/>
        </w:rPr>
        <w:t xml:space="preserve">film and HETV </w:t>
      </w:r>
      <w:r w:rsidR="000C4E92" w:rsidRPr="00440046">
        <w:rPr>
          <w:rFonts w:ascii="Arial" w:hAnsi="Arial" w:cs="Arial"/>
          <w:color w:val="auto"/>
          <w:sz w:val="28"/>
          <w:szCs w:val="28"/>
        </w:rPr>
        <w:t>production</w:t>
      </w:r>
      <w:r w:rsidR="0047418E" w:rsidRPr="00440046">
        <w:rPr>
          <w:rStyle w:val="FootnoteReference"/>
          <w:rFonts w:ascii="Arial" w:hAnsi="Arial" w:cs="Arial"/>
          <w:color w:val="auto"/>
          <w:sz w:val="28"/>
          <w:szCs w:val="28"/>
        </w:rPr>
        <w:footnoteReference w:id="16"/>
      </w:r>
    </w:p>
    <w:p w14:paraId="47EE555C" w14:textId="77777777" w:rsidR="000C4E92" w:rsidRPr="00B53462" w:rsidRDefault="000C4E92" w:rsidP="000C4E92">
      <w:pPr>
        <w:pStyle w:val="BodyText"/>
        <w:rPr>
          <w:rFonts w:ascii="Arial" w:hAnsi="Arial" w:cs="Arial"/>
          <w:bCs/>
          <w:sz w:val="24"/>
          <w:szCs w:val="24"/>
          <w:lang w:val="en-GB"/>
        </w:rPr>
      </w:pPr>
      <w:r w:rsidRPr="00B53462">
        <w:rPr>
          <w:rFonts w:ascii="Arial" w:hAnsi="Arial" w:cs="Arial"/>
          <w:bCs/>
          <w:sz w:val="24"/>
          <w:szCs w:val="24"/>
          <w:lang w:val="en-GB"/>
        </w:rPr>
        <w:t xml:space="preserve">Producers based outside of Scotland – particularly those based outside the UK – also made significant contributions to production activity within Scotland. In most cases, this </w:t>
      </w:r>
      <w:r w:rsidR="001C51AF" w:rsidRPr="00B53462">
        <w:rPr>
          <w:rFonts w:ascii="Arial" w:hAnsi="Arial" w:cs="Arial"/>
          <w:bCs/>
          <w:sz w:val="24"/>
          <w:szCs w:val="24"/>
          <w:lang w:val="en-GB"/>
        </w:rPr>
        <w:t xml:space="preserve">inward </w:t>
      </w:r>
      <w:r w:rsidRPr="00B53462">
        <w:rPr>
          <w:rFonts w:ascii="Arial" w:hAnsi="Arial" w:cs="Arial"/>
          <w:bCs/>
          <w:sz w:val="24"/>
          <w:szCs w:val="24"/>
          <w:lang w:val="en-GB"/>
        </w:rPr>
        <w:t>production was supported by the F</w:t>
      </w:r>
      <w:r w:rsidR="00F924D0" w:rsidRPr="00B53462">
        <w:rPr>
          <w:rFonts w:ascii="Arial" w:hAnsi="Arial" w:cs="Arial"/>
          <w:bCs/>
          <w:sz w:val="24"/>
          <w:szCs w:val="24"/>
          <w:lang w:val="en-GB"/>
        </w:rPr>
        <w:t xml:space="preserve">ilm </w:t>
      </w:r>
      <w:r w:rsidRPr="00B53462">
        <w:rPr>
          <w:rFonts w:ascii="Arial" w:hAnsi="Arial" w:cs="Arial"/>
          <w:bCs/>
          <w:sz w:val="24"/>
          <w:szCs w:val="24"/>
          <w:lang w:val="en-GB"/>
        </w:rPr>
        <w:t>T</w:t>
      </w:r>
      <w:r w:rsidR="00F924D0" w:rsidRPr="00B53462">
        <w:rPr>
          <w:rFonts w:ascii="Arial" w:hAnsi="Arial" w:cs="Arial"/>
          <w:bCs/>
          <w:sz w:val="24"/>
          <w:szCs w:val="24"/>
          <w:lang w:val="en-GB"/>
        </w:rPr>
        <w:t xml:space="preserve">ax </w:t>
      </w:r>
      <w:r w:rsidRPr="00B53462">
        <w:rPr>
          <w:rFonts w:ascii="Arial" w:hAnsi="Arial" w:cs="Arial"/>
          <w:bCs/>
          <w:sz w:val="24"/>
          <w:szCs w:val="24"/>
          <w:lang w:val="en-GB"/>
        </w:rPr>
        <w:t>R</w:t>
      </w:r>
      <w:r w:rsidR="00F924D0" w:rsidRPr="00B53462">
        <w:rPr>
          <w:rFonts w:ascii="Arial" w:hAnsi="Arial" w:cs="Arial"/>
          <w:bCs/>
          <w:sz w:val="24"/>
          <w:szCs w:val="24"/>
          <w:lang w:val="en-GB"/>
        </w:rPr>
        <w:t>elief</w:t>
      </w:r>
      <w:r w:rsidRPr="00B53462">
        <w:rPr>
          <w:rFonts w:ascii="Arial" w:hAnsi="Arial" w:cs="Arial"/>
          <w:bCs/>
          <w:sz w:val="24"/>
          <w:szCs w:val="24"/>
          <w:lang w:val="en-GB"/>
        </w:rPr>
        <w:t xml:space="preserve"> </w:t>
      </w:r>
      <w:r w:rsidR="00F924D0" w:rsidRPr="00B53462">
        <w:rPr>
          <w:rFonts w:ascii="Arial" w:hAnsi="Arial" w:cs="Arial"/>
          <w:bCs/>
          <w:sz w:val="24"/>
          <w:szCs w:val="24"/>
          <w:lang w:val="en-GB"/>
        </w:rPr>
        <w:t xml:space="preserve">(FTR) </w:t>
      </w:r>
      <w:r w:rsidRPr="00B53462">
        <w:rPr>
          <w:rFonts w:ascii="Arial" w:hAnsi="Arial" w:cs="Arial"/>
          <w:bCs/>
          <w:sz w:val="24"/>
          <w:szCs w:val="24"/>
          <w:lang w:val="en-GB"/>
        </w:rPr>
        <w:t>or H</w:t>
      </w:r>
      <w:r w:rsidR="00F924D0" w:rsidRPr="00B53462">
        <w:rPr>
          <w:rFonts w:ascii="Arial" w:hAnsi="Arial" w:cs="Arial"/>
          <w:bCs/>
          <w:sz w:val="24"/>
          <w:szCs w:val="24"/>
          <w:lang w:val="en-GB"/>
        </w:rPr>
        <w:t xml:space="preserve">igh-end </w:t>
      </w:r>
      <w:r w:rsidRPr="00B53462">
        <w:rPr>
          <w:rFonts w:ascii="Arial" w:hAnsi="Arial" w:cs="Arial"/>
          <w:bCs/>
          <w:sz w:val="24"/>
          <w:szCs w:val="24"/>
          <w:lang w:val="en-GB"/>
        </w:rPr>
        <w:t>T</w:t>
      </w:r>
      <w:r w:rsidR="00674009" w:rsidRPr="00B53462">
        <w:rPr>
          <w:rFonts w:ascii="Arial" w:hAnsi="Arial" w:cs="Arial"/>
          <w:bCs/>
          <w:sz w:val="24"/>
          <w:szCs w:val="24"/>
          <w:lang w:val="en-GB"/>
        </w:rPr>
        <w:t>ax Relief (HETR)</w:t>
      </w:r>
      <w:r w:rsidRPr="00B53462">
        <w:rPr>
          <w:rFonts w:ascii="Arial" w:hAnsi="Arial" w:cs="Arial"/>
          <w:bCs/>
          <w:sz w:val="24"/>
          <w:szCs w:val="24"/>
          <w:lang w:val="en-GB"/>
        </w:rPr>
        <w:t>. In some cases, projects also received funding from Screen Scotland’s Production Growth Fund (PGF).</w:t>
      </w:r>
    </w:p>
    <w:p w14:paraId="47EE555D" w14:textId="67036B29" w:rsidR="000C4E92" w:rsidRPr="00B53462" w:rsidRDefault="000C4E92" w:rsidP="000C4E92">
      <w:pPr>
        <w:pStyle w:val="BodyText"/>
        <w:rPr>
          <w:rFonts w:ascii="Arial" w:hAnsi="Arial" w:cs="Arial"/>
          <w:bCs/>
          <w:sz w:val="24"/>
          <w:szCs w:val="24"/>
          <w:lang w:val="en-GB"/>
        </w:rPr>
      </w:pPr>
      <w:r w:rsidRPr="00B53462">
        <w:rPr>
          <w:rFonts w:ascii="Arial" w:hAnsi="Arial" w:cs="Arial"/>
          <w:sz w:val="24"/>
          <w:szCs w:val="24"/>
          <w:lang w:val="en-GB"/>
        </w:rPr>
        <w:t>In 20</w:t>
      </w:r>
      <w:r w:rsidR="002F29F0" w:rsidRPr="00B53462">
        <w:rPr>
          <w:rFonts w:ascii="Arial" w:hAnsi="Arial" w:cs="Arial"/>
          <w:sz w:val="24"/>
          <w:szCs w:val="24"/>
          <w:lang w:val="en-GB"/>
        </w:rPr>
        <w:t>2</w:t>
      </w:r>
      <w:r w:rsidR="004E5D45" w:rsidRPr="00B53462">
        <w:rPr>
          <w:rFonts w:ascii="Arial" w:hAnsi="Arial" w:cs="Arial"/>
          <w:sz w:val="24"/>
          <w:szCs w:val="24"/>
          <w:lang w:val="en-GB"/>
        </w:rPr>
        <w:t>3</w:t>
      </w:r>
      <w:r w:rsidRPr="00B53462">
        <w:rPr>
          <w:rFonts w:ascii="Arial" w:hAnsi="Arial" w:cs="Arial"/>
          <w:sz w:val="24"/>
          <w:szCs w:val="24"/>
          <w:lang w:val="en-GB"/>
        </w:rPr>
        <w:t xml:space="preserve">, films such as </w:t>
      </w:r>
      <w:r w:rsidR="00D5019F" w:rsidRPr="00B53462">
        <w:rPr>
          <w:rFonts w:ascii="Arial" w:hAnsi="Arial" w:cs="Arial"/>
          <w:i/>
          <w:sz w:val="24"/>
          <w:szCs w:val="24"/>
          <w:lang w:val="en-GB"/>
        </w:rPr>
        <w:t>Damaged</w:t>
      </w:r>
      <w:r w:rsidR="00427123" w:rsidRPr="00B53462">
        <w:rPr>
          <w:rFonts w:ascii="Arial" w:hAnsi="Arial" w:cs="Arial"/>
          <w:iCs/>
          <w:sz w:val="24"/>
          <w:szCs w:val="24"/>
          <w:lang w:val="en-GB"/>
        </w:rPr>
        <w:t xml:space="preserve">, </w:t>
      </w:r>
      <w:r w:rsidR="00427123" w:rsidRPr="00B53462">
        <w:rPr>
          <w:rFonts w:ascii="Arial" w:hAnsi="Arial" w:cs="Arial"/>
          <w:i/>
          <w:sz w:val="24"/>
          <w:szCs w:val="24"/>
          <w:lang w:val="en-GB"/>
        </w:rPr>
        <w:t>The Gorge</w:t>
      </w:r>
      <w:r w:rsidR="00427123" w:rsidRPr="00B53462">
        <w:rPr>
          <w:rFonts w:ascii="Arial" w:hAnsi="Arial" w:cs="Arial"/>
          <w:sz w:val="24"/>
          <w:szCs w:val="24"/>
          <w:lang w:val="en-GB"/>
        </w:rPr>
        <w:t xml:space="preserve">, </w:t>
      </w:r>
      <w:r w:rsidR="007C1B89" w:rsidRPr="00B53462">
        <w:rPr>
          <w:rFonts w:ascii="Arial" w:hAnsi="Arial" w:cs="Arial"/>
          <w:sz w:val="24"/>
          <w:szCs w:val="24"/>
          <w:lang w:val="en-GB"/>
        </w:rPr>
        <w:t xml:space="preserve">and </w:t>
      </w:r>
      <w:r w:rsidR="00FF215C" w:rsidRPr="00B53462">
        <w:rPr>
          <w:rFonts w:ascii="Arial" w:hAnsi="Arial" w:cs="Arial"/>
          <w:i/>
          <w:iCs/>
          <w:sz w:val="24"/>
          <w:szCs w:val="24"/>
          <w:lang w:val="en-GB"/>
        </w:rPr>
        <w:t>Last Breath</w:t>
      </w:r>
      <w:r w:rsidR="00FF215C" w:rsidRPr="00B53462">
        <w:rPr>
          <w:rFonts w:ascii="Arial" w:hAnsi="Arial" w:cs="Arial"/>
          <w:sz w:val="24"/>
          <w:szCs w:val="24"/>
          <w:lang w:val="en-GB"/>
        </w:rPr>
        <w:t xml:space="preserve"> </w:t>
      </w:r>
      <w:r w:rsidRPr="00B53462">
        <w:rPr>
          <w:rFonts w:ascii="Arial" w:hAnsi="Arial" w:cs="Arial"/>
          <w:sz w:val="24"/>
          <w:szCs w:val="24"/>
          <w:lang w:val="en-GB"/>
        </w:rPr>
        <w:t xml:space="preserve">filmed in Scotland, along with TV series such as the long-running </w:t>
      </w:r>
      <w:r w:rsidRPr="00B53462">
        <w:rPr>
          <w:rFonts w:ascii="Arial" w:hAnsi="Arial" w:cs="Arial"/>
          <w:i/>
          <w:sz w:val="24"/>
          <w:szCs w:val="24"/>
          <w:lang w:val="en-GB"/>
        </w:rPr>
        <w:t>Outlander</w:t>
      </w:r>
      <w:r w:rsidRPr="00B53462">
        <w:rPr>
          <w:rFonts w:ascii="Arial" w:hAnsi="Arial" w:cs="Arial"/>
          <w:sz w:val="24"/>
          <w:szCs w:val="24"/>
          <w:lang w:val="en-GB"/>
        </w:rPr>
        <w:t xml:space="preserve"> (season </w:t>
      </w:r>
      <w:r w:rsidR="00036E82" w:rsidRPr="00B53462">
        <w:rPr>
          <w:rFonts w:ascii="Arial" w:hAnsi="Arial" w:cs="Arial"/>
          <w:sz w:val="24"/>
          <w:szCs w:val="24"/>
          <w:lang w:val="en-GB"/>
        </w:rPr>
        <w:t>7</w:t>
      </w:r>
      <w:r w:rsidRPr="00B53462">
        <w:rPr>
          <w:rFonts w:ascii="Arial" w:hAnsi="Arial" w:cs="Arial"/>
          <w:sz w:val="24"/>
          <w:szCs w:val="24"/>
          <w:lang w:val="en-GB"/>
        </w:rPr>
        <w:t xml:space="preserve">), </w:t>
      </w:r>
      <w:r w:rsidR="00EF4021" w:rsidRPr="00B53462">
        <w:rPr>
          <w:rFonts w:ascii="Arial" w:hAnsi="Arial" w:cs="Arial"/>
          <w:i/>
          <w:sz w:val="24"/>
          <w:szCs w:val="24"/>
          <w:lang w:val="en-GB"/>
        </w:rPr>
        <w:t>The Rig</w:t>
      </w:r>
      <w:r w:rsidR="00582865" w:rsidRPr="00B53462">
        <w:rPr>
          <w:rFonts w:ascii="Arial" w:hAnsi="Arial" w:cs="Arial"/>
          <w:i/>
          <w:sz w:val="24"/>
          <w:szCs w:val="24"/>
          <w:lang w:val="en-GB"/>
        </w:rPr>
        <w:t xml:space="preserve"> </w:t>
      </w:r>
      <w:r w:rsidR="00EF4021" w:rsidRPr="00B53462">
        <w:rPr>
          <w:rFonts w:ascii="Arial" w:hAnsi="Arial" w:cs="Arial"/>
          <w:iCs/>
          <w:sz w:val="24"/>
          <w:szCs w:val="24"/>
          <w:lang w:val="en-GB"/>
        </w:rPr>
        <w:t xml:space="preserve">(season </w:t>
      </w:r>
      <w:r w:rsidR="00582865" w:rsidRPr="00B53462">
        <w:rPr>
          <w:rFonts w:ascii="Arial" w:hAnsi="Arial" w:cs="Arial"/>
          <w:iCs/>
          <w:sz w:val="24"/>
          <w:szCs w:val="24"/>
          <w:lang w:val="en-GB"/>
        </w:rPr>
        <w:t>2</w:t>
      </w:r>
      <w:r w:rsidR="00EF4021" w:rsidRPr="00B53462">
        <w:rPr>
          <w:rFonts w:ascii="Arial" w:hAnsi="Arial" w:cs="Arial"/>
          <w:iCs/>
          <w:sz w:val="24"/>
          <w:szCs w:val="24"/>
          <w:lang w:val="en-GB"/>
        </w:rPr>
        <w:t>)</w:t>
      </w:r>
      <w:r w:rsidR="00EC612B" w:rsidRPr="00B53462">
        <w:rPr>
          <w:rFonts w:ascii="Arial" w:hAnsi="Arial" w:cs="Arial"/>
          <w:i/>
          <w:sz w:val="24"/>
          <w:szCs w:val="24"/>
          <w:lang w:val="en-GB"/>
        </w:rPr>
        <w:t>,</w:t>
      </w:r>
      <w:r w:rsidR="00EF4021" w:rsidRPr="00B53462">
        <w:rPr>
          <w:rFonts w:ascii="Arial" w:hAnsi="Arial" w:cs="Arial"/>
          <w:i/>
          <w:sz w:val="24"/>
          <w:szCs w:val="24"/>
          <w:lang w:val="en-GB"/>
        </w:rPr>
        <w:t xml:space="preserve"> </w:t>
      </w:r>
      <w:r w:rsidR="0053302A" w:rsidRPr="00B53462">
        <w:rPr>
          <w:rFonts w:ascii="Arial" w:hAnsi="Arial" w:cs="Arial"/>
          <w:iCs/>
          <w:sz w:val="24"/>
          <w:szCs w:val="24"/>
          <w:lang w:val="en-GB"/>
        </w:rPr>
        <w:t>and</w:t>
      </w:r>
      <w:r w:rsidR="0053302A" w:rsidRPr="00B53462">
        <w:rPr>
          <w:rFonts w:ascii="Arial" w:hAnsi="Arial" w:cs="Arial"/>
          <w:i/>
          <w:sz w:val="24"/>
          <w:szCs w:val="24"/>
          <w:lang w:val="en-GB"/>
        </w:rPr>
        <w:t xml:space="preserve"> </w:t>
      </w:r>
      <w:r w:rsidR="00A90FA3" w:rsidRPr="00B53462">
        <w:rPr>
          <w:rFonts w:ascii="Arial" w:hAnsi="Arial" w:cs="Arial"/>
          <w:i/>
          <w:sz w:val="24"/>
          <w:szCs w:val="24"/>
          <w:lang w:val="en-GB"/>
        </w:rPr>
        <w:t xml:space="preserve">The Crown </w:t>
      </w:r>
      <w:r w:rsidR="00A90FA3" w:rsidRPr="00B53462">
        <w:rPr>
          <w:rFonts w:ascii="Arial" w:hAnsi="Arial" w:cs="Arial"/>
          <w:iCs/>
          <w:sz w:val="24"/>
          <w:szCs w:val="24"/>
          <w:lang w:val="en-GB"/>
        </w:rPr>
        <w:t>(season 6)</w:t>
      </w:r>
      <w:r w:rsidRPr="00B53462">
        <w:rPr>
          <w:rFonts w:ascii="Arial" w:hAnsi="Arial" w:cs="Arial"/>
          <w:sz w:val="24"/>
          <w:szCs w:val="24"/>
          <w:lang w:val="en-GB"/>
        </w:rPr>
        <w:t>.</w:t>
      </w:r>
    </w:p>
    <w:p w14:paraId="47EE555E" w14:textId="72BEEC53" w:rsidR="000C4E92" w:rsidRPr="00B53462" w:rsidRDefault="000C4E92" w:rsidP="000C4E92">
      <w:pPr>
        <w:pStyle w:val="BodyText"/>
        <w:rPr>
          <w:rFonts w:ascii="Arial" w:hAnsi="Arial" w:cs="Arial"/>
          <w:bCs/>
          <w:sz w:val="24"/>
          <w:szCs w:val="24"/>
          <w:lang w:val="en-GB"/>
        </w:rPr>
      </w:pPr>
      <w:r w:rsidRPr="00B53462">
        <w:rPr>
          <w:rFonts w:ascii="Arial" w:hAnsi="Arial" w:cs="Arial"/>
          <w:bCs/>
          <w:sz w:val="24"/>
          <w:szCs w:val="24"/>
          <w:lang w:val="en-GB"/>
        </w:rPr>
        <w:t xml:space="preserve">To estimate the total spending generated by </w:t>
      </w:r>
      <w:r w:rsidR="001C51AF" w:rsidRPr="00B53462">
        <w:rPr>
          <w:rFonts w:ascii="Arial" w:hAnsi="Arial" w:cs="Arial"/>
          <w:bCs/>
          <w:sz w:val="24"/>
          <w:szCs w:val="24"/>
          <w:lang w:val="en-GB"/>
        </w:rPr>
        <w:t xml:space="preserve">inward </w:t>
      </w:r>
      <w:r w:rsidR="008E016C" w:rsidRPr="00B53462">
        <w:rPr>
          <w:rFonts w:ascii="Arial" w:hAnsi="Arial" w:cs="Arial"/>
          <w:bCs/>
          <w:sz w:val="24"/>
          <w:szCs w:val="24"/>
          <w:lang w:val="en-GB"/>
        </w:rPr>
        <w:t xml:space="preserve">film and HETV </w:t>
      </w:r>
      <w:r w:rsidRPr="00B53462">
        <w:rPr>
          <w:rFonts w:ascii="Arial" w:hAnsi="Arial" w:cs="Arial"/>
          <w:bCs/>
          <w:sz w:val="24"/>
          <w:szCs w:val="24"/>
          <w:lang w:val="en-GB"/>
        </w:rPr>
        <w:t xml:space="preserve">production in Scotland, data on the number of filming days was sourced from Scotland’s Screen Commission. These filming days were multiplied by a rate card developed for the BFI for average daily production spending for different types of film and HETV projects. These rate-card rates included estimates of spending on </w:t>
      </w:r>
      <w:r w:rsidR="0047418E" w:rsidRPr="00B53462">
        <w:rPr>
          <w:rFonts w:ascii="Arial" w:hAnsi="Arial" w:cs="Arial"/>
          <w:bCs/>
          <w:sz w:val="24"/>
          <w:szCs w:val="24"/>
          <w:lang w:val="en-GB"/>
        </w:rPr>
        <w:t xml:space="preserve">Scotland-based </w:t>
      </w:r>
      <w:r w:rsidRPr="00B53462">
        <w:rPr>
          <w:rFonts w:ascii="Arial" w:hAnsi="Arial" w:cs="Arial"/>
          <w:bCs/>
          <w:sz w:val="24"/>
          <w:szCs w:val="24"/>
          <w:lang w:val="en-GB"/>
        </w:rPr>
        <w:t xml:space="preserve">elements used on </w:t>
      </w:r>
      <w:r w:rsidR="0047418E" w:rsidRPr="00B53462">
        <w:rPr>
          <w:rFonts w:ascii="Arial" w:hAnsi="Arial" w:cs="Arial"/>
          <w:bCs/>
          <w:sz w:val="24"/>
          <w:szCs w:val="24"/>
          <w:lang w:val="en-GB"/>
        </w:rPr>
        <w:t xml:space="preserve">inward </w:t>
      </w:r>
      <w:r w:rsidRPr="00B53462">
        <w:rPr>
          <w:rFonts w:ascii="Arial" w:hAnsi="Arial" w:cs="Arial"/>
          <w:bCs/>
          <w:sz w:val="24"/>
          <w:szCs w:val="24"/>
          <w:lang w:val="en-GB"/>
        </w:rPr>
        <w:t>production</w:t>
      </w:r>
      <w:r w:rsidR="0047418E" w:rsidRPr="00B53462">
        <w:rPr>
          <w:rFonts w:ascii="Arial" w:hAnsi="Arial" w:cs="Arial"/>
          <w:bCs/>
          <w:sz w:val="24"/>
          <w:szCs w:val="24"/>
          <w:lang w:val="en-GB"/>
        </w:rPr>
        <w:t>, as well as elements based outside of Scotland</w:t>
      </w:r>
      <w:r w:rsidRPr="00B53462">
        <w:rPr>
          <w:rFonts w:ascii="Arial" w:hAnsi="Arial" w:cs="Arial"/>
          <w:bCs/>
          <w:sz w:val="24"/>
          <w:szCs w:val="24"/>
          <w:lang w:val="en-GB"/>
        </w:rPr>
        <w:t>.</w:t>
      </w:r>
    </w:p>
    <w:p w14:paraId="47EE555F" w14:textId="6A842AB0" w:rsidR="000C4E92" w:rsidRPr="00B53462" w:rsidRDefault="000C4E92" w:rsidP="000C4E92">
      <w:pPr>
        <w:pStyle w:val="BodyText"/>
        <w:rPr>
          <w:rFonts w:ascii="Arial" w:hAnsi="Arial" w:cs="Arial"/>
          <w:bCs/>
          <w:sz w:val="24"/>
          <w:szCs w:val="24"/>
          <w:lang w:val="en-GB"/>
        </w:rPr>
      </w:pPr>
      <w:r w:rsidRPr="00B53462">
        <w:rPr>
          <w:rFonts w:ascii="Arial" w:hAnsi="Arial" w:cs="Arial"/>
          <w:bCs/>
          <w:sz w:val="24"/>
          <w:szCs w:val="24"/>
          <w:lang w:val="en-GB"/>
        </w:rPr>
        <w:t>Producers based outside of Scotland spent an estimated £</w:t>
      </w:r>
      <w:r w:rsidR="00345297" w:rsidRPr="00B53462">
        <w:rPr>
          <w:rFonts w:ascii="Arial" w:hAnsi="Arial" w:cs="Arial"/>
          <w:bCs/>
          <w:sz w:val="24"/>
          <w:szCs w:val="24"/>
          <w:lang w:val="en-GB"/>
        </w:rPr>
        <w:t>17</w:t>
      </w:r>
      <w:r w:rsidR="00444BB9" w:rsidRPr="00B53462">
        <w:rPr>
          <w:rFonts w:ascii="Arial" w:hAnsi="Arial" w:cs="Arial"/>
          <w:bCs/>
          <w:sz w:val="24"/>
          <w:szCs w:val="24"/>
          <w:lang w:val="en-GB"/>
        </w:rPr>
        <w:t>3.5</w:t>
      </w:r>
      <w:r w:rsidRPr="00B53462">
        <w:rPr>
          <w:rFonts w:ascii="Arial" w:hAnsi="Arial" w:cs="Arial"/>
          <w:bCs/>
          <w:sz w:val="24"/>
          <w:szCs w:val="24"/>
          <w:lang w:val="en-GB"/>
        </w:rPr>
        <w:t xml:space="preserve"> million on the </w:t>
      </w:r>
      <w:r w:rsidR="0047418E" w:rsidRPr="00B53462">
        <w:rPr>
          <w:rFonts w:ascii="Arial" w:hAnsi="Arial" w:cs="Arial"/>
          <w:bCs/>
          <w:sz w:val="24"/>
          <w:szCs w:val="24"/>
          <w:lang w:val="en-GB"/>
        </w:rPr>
        <w:t xml:space="preserve">inward </w:t>
      </w:r>
      <w:r w:rsidRPr="00B53462">
        <w:rPr>
          <w:rFonts w:ascii="Arial" w:hAnsi="Arial" w:cs="Arial"/>
          <w:bCs/>
          <w:sz w:val="24"/>
          <w:szCs w:val="24"/>
          <w:lang w:val="en-GB"/>
        </w:rPr>
        <w:t>production of films and HETV programmes filmed on location or in studio facilities in Scotland in 20</w:t>
      </w:r>
      <w:r w:rsidR="008234D0" w:rsidRPr="00B53462">
        <w:rPr>
          <w:rFonts w:ascii="Arial" w:hAnsi="Arial" w:cs="Arial"/>
          <w:bCs/>
          <w:sz w:val="24"/>
          <w:szCs w:val="24"/>
          <w:lang w:val="en-GB"/>
        </w:rPr>
        <w:t>2</w:t>
      </w:r>
      <w:r w:rsidR="00345297" w:rsidRPr="00B53462">
        <w:rPr>
          <w:rFonts w:ascii="Arial" w:hAnsi="Arial" w:cs="Arial"/>
          <w:bCs/>
          <w:sz w:val="24"/>
          <w:szCs w:val="24"/>
          <w:lang w:val="en-GB"/>
        </w:rPr>
        <w:t>3</w:t>
      </w:r>
      <w:r w:rsidRPr="00B53462">
        <w:rPr>
          <w:rFonts w:ascii="Arial" w:hAnsi="Arial" w:cs="Arial"/>
          <w:bCs/>
          <w:sz w:val="24"/>
          <w:szCs w:val="24"/>
          <w:lang w:val="en-GB"/>
        </w:rPr>
        <w:t xml:space="preserve"> (</w:t>
      </w:r>
      <w:r w:rsidRPr="00B53462">
        <w:rPr>
          <w:rFonts w:ascii="Arial" w:hAnsi="Arial" w:cs="Arial"/>
          <w:bCs/>
          <w:sz w:val="24"/>
          <w:szCs w:val="24"/>
          <w:lang w:val="en-GB"/>
        </w:rPr>
        <w:fldChar w:fldCharType="begin"/>
      </w:r>
      <w:r w:rsidRPr="00B53462">
        <w:rPr>
          <w:rFonts w:ascii="Arial" w:hAnsi="Arial" w:cs="Arial"/>
          <w:bCs/>
          <w:sz w:val="24"/>
          <w:szCs w:val="24"/>
          <w:lang w:val="en-GB"/>
        </w:rPr>
        <w:instrText xml:space="preserve"> REF _Ref87513945 \h </w:instrText>
      </w:r>
      <w:r w:rsidR="00957066" w:rsidRPr="00B53462">
        <w:rPr>
          <w:rFonts w:ascii="Arial" w:hAnsi="Arial" w:cs="Arial"/>
          <w:bCs/>
          <w:sz w:val="24"/>
          <w:szCs w:val="24"/>
          <w:lang w:val="en-GB"/>
        </w:rPr>
        <w:instrText xml:space="preserve"> \* MERGEFORMAT </w:instrText>
      </w:r>
      <w:r w:rsidRPr="00B53462">
        <w:rPr>
          <w:rFonts w:ascii="Arial" w:hAnsi="Arial" w:cs="Arial"/>
          <w:bCs/>
          <w:sz w:val="24"/>
          <w:szCs w:val="24"/>
          <w:lang w:val="en-GB"/>
        </w:rPr>
      </w:r>
      <w:r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6</w:t>
      </w:r>
      <w:r w:rsidRPr="00B53462">
        <w:rPr>
          <w:rFonts w:ascii="Arial" w:hAnsi="Arial" w:cs="Arial"/>
          <w:bCs/>
          <w:sz w:val="24"/>
          <w:szCs w:val="24"/>
          <w:lang w:val="en-GB"/>
        </w:rPr>
        <w:fldChar w:fldCharType="end"/>
      </w:r>
      <w:r w:rsidRPr="00B53462">
        <w:rPr>
          <w:rFonts w:ascii="Arial" w:hAnsi="Arial" w:cs="Arial"/>
          <w:bCs/>
          <w:sz w:val="24"/>
          <w:szCs w:val="24"/>
          <w:lang w:val="en-GB"/>
        </w:rPr>
        <w:t>). This included £</w:t>
      </w:r>
      <w:r w:rsidR="00345297" w:rsidRPr="00B53462">
        <w:rPr>
          <w:rFonts w:ascii="Arial" w:hAnsi="Arial" w:cs="Arial"/>
          <w:bCs/>
          <w:sz w:val="24"/>
          <w:szCs w:val="24"/>
          <w:lang w:val="en-GB"/>
        </w:rPr>
        <w:t>5</w:t>
      </w:r>
      <w:r w:rsidR="00FB75B6" w:rsidRPr="00B53462">
        <w:rPr>
          <w:rFonts w:ascii="Arial" w:hAnsi="Arial" w:cs="Arial"/>
          <w:bCs/>
          <w:sz w:val="24"/>
          <w:szCs w:val="24"/>
          <w:lang w:val="en-GB"/>
        </w:rPr>
        <w:t>6.4</w:t>
      </w:r>
      <w:r w:rsidRPr="00B53462">
        <w:rPr>
          <w:rFonts w:ascii="Arial" w:hAnsi="Arial" w:cs="Arial"/>
          <w:bCs/>
          <w:sz w:val="24"/>
          <w:szCs w:val="24"/>
          <w:lang w:val="en-GB"/>
        </w:rPr>
        <w:t xml:space="preserve"> million in spending on FTR-supported films and £</w:t>
      </w:r>
      <w:r w:rsidR="00F14CB3" w:rsidRPr="00B53462">
        <w:rPr>
          <w:rFonts w:ascii="Arial" w:hAnsi="Arial" w:cs="Arial"/>
          <w:bCs/>
          <w:sz w:val="24"/>
          <w:szCs w:val="24"/>
          <w:lang w:val="en-GB"/>
        </w:rPr>
        <w:t>11</w:t>
      </w:r>
      <w:r w:rsidR="00BF7E45" w:rsidRPr="00B53462">
        <w:rPr>
          <w:rFonts w:ascii="Arial" w:hAnsi="Arial" w:cs="Arial"/>
          <w:bCs/>
          <w:sz w:val="24"/>
          <w:szCs w:val="24"/>
          <w:lang w:val="en-GB"/>
        </w:rPr>
        <w:t>7.1</w:t>
      </w:r>
      <w:r w:rsidRPr="00B53462">
        <w:rPr>
          <w:rFonts w:ascii="Arial" w:hAnsi="Arial" w:cs="Arial"/>
          <w:bCs/>
          <w:sz w:val="24"/>
          <w:szCs w:val="24"/>
          <w:lang w:val="en-GB"/>
        </w:rPr>
        <w:t xml:space="preserve"> million on HETR-supported TV programmes. </w:t>
      </w:r>
    </w:p>
    <w:p w14:paraId="13B5C051" w14:textId="113C9E50" w:rsidR="00440046" w:rsidRPr="00B53462" w:rsidRDefault="0084013D" w:rsidP="000C4E92">
      <w:pPr>
        <w:pStyle w:val="BodyText"/>
        <w:rPr>
          <w:rFonts w:ascii="Arial" w:hAnsi="Arial" w:cs="Arial"/>
          <w:bCs/>
          <w:sz w:val="24"/>
          <w:szCs w:val="24"/>
          <w:lang w:val="en-GB"/>
        </w:rPr>
      </w:pPr>
      <w:r w:rsidRPr="00B53462">
        <w:rPr>
          <w:rFonts w:ascii="Arial" w:hAnsi="Arial" w:cs="Arial"/>
          <w:bCs/>
          <w:sz w:val="24"/>
          <w:szCs w:val="24"/>
          <w:lang w:val="en-GB"/>
        </w:rPr>
        <w:t xml:space="preserve">The </w:t>
      </w:r>
      <w:r w:rsidR="00CE37E9" w:rsidRPr="00B53462">
        <w:rPr>
          <w:rFonts w:ascii="Arial" w:hAnsi="Arial" w:cs="Arial"/>
          <w:bCs/>
          <w:sz w:val="24"/>
          <w:szCs w:val="24"/>
          <w:lang w:val="en-GB"/>
        </w:rPr>
        <w:t xml:space="preserve">total value of </w:t>
      </w:r>
      <w:r w:rsidR="00330AF4" w:rsidRPr="00B53462">
        <w:rPr>
          <w:rFonts w:ascii="Arial" w:hAnsi="Arial" w:cs="Arial"/>
          <w:bCs/>
          <w:sz w:val="24"/>
          <w:szCs w:val="24"/>
          <w:lang w:val="en-GB"/>
        </w:rPr>
        <w:t xml:space="preserve">film and HETV production </w:t>
      </w:r>
      <w:r w:rsidR="00617951" w:rsidRPr="00B53462">
        <w:rPr>
          <w:rFonts w:ascii="Arial" w:hAnsi="Arial" w:cs="Arial"/>
          <w:bCs/>
          <w:sz w:val="24"/>
          <w:szCs w:val="24"/>
          <w:lang w:val="en-GB"/>
        </w:rPr>
        <w:t xml:space="preserve">activity in Scotland more than doubled between </w:t>
      </w:r>
      <w:r w:rsidR="00B85F6D" w:rsidRPr="00B53462">
        <w:rPr>
          <w:rFonts w:ascii="Arial" w:hAnsi="Arial" w:cs="Arial"/>
          <w:bCs/>
          <w:sz w:val="24"/>
          <w:szCs w:val="24"/>
          <w:lang w:val="en-GB"/>
        </w:rPr>
        <w:t xml:space="preserve">2019 and 2021. In large part, this was due to </w:t>
      </w:r>
      <w:r w:rsidR="00A62451" w:rsidRPr="00B53462">
        <w:rPr>
          <w:rFonts w:ascii="Arial" w:hAnsi="Arial" w:cs="Arial"/>
          <w:bCs/>
          <w:sz w:val="24"/>
          <w:szCs w:val="24"/>
          <w:lang w:val="en-GB"/>
        </w:rPr>
        <w:t xml:space="preserve">the </w:t>
      </w:r>
      <w:r w:rsidR="00B85F6D" w:rsidRPr="00B53462">
        <w:rPr>
          <w:rFonts w:ascii="Arial" w:hAnsi="Arial" w:cs="Arial"/>
          <w:bCs/>
          <w:sz w:val="24"/>
          <w:szCs w:val="24"/>
          <w:lang w:val="en-GB"/>
        </w:rPr>
        <w:t xml:space="preserve">opening of </w:t>
      </w:r>
      <w:r w:rsidR="00A62451" w:rsidRPr="00B53462">
        <w:rPr>
          <w:rFonts w:ascii="Arial" w:hAnsi="Arial" w:cs="Arial"/>
          <w:bCs/>
          <w:sz w:val="24"/>
          <w:szCs w:val="24"/>
          <w:lang w:val="en-GB"/>
        </w:rPr>
        <w:t xml:space="preserve">new or expanded </w:t>
      </w:r>
      <w:r w:rsidR="00B85F6D" w:rsidRPr="00B53462">
        <w:rPr>
          <w:rFonts w:ascii="Arial" w:hAnsi="Arial" w:cs="Arial"/>
          <w:bCs/>
          <w:sz w:val="24"/>
          <w:szCs w:val="24"/>
          <w:lang w:val="en-GB"/>
        </w:rPr>
        <w:t>studio facilities</w:t>
      </w:r>
      <w:r w:rsidR="00A62451" w:rsidRPr="00B53462">
        <w:rPr>
          <w:rFonts w:ascii="Arial" w:hAnsi="Arial" w:cs="Arial"/>
          <w:bCs/>
          <w:sz w:val="24"/>
          <w:szCs w:val="24"/>
          <w:lang w:val="en-GB"/>
        </w:rPr>
        <w:t xml:space="preserve">, </w:t>
      </w:r>
      <w:r w:rsidR="00624F91" w:rsidRPr="00B53462">
        <w:rPr>
          <w:rFonts w:ascii="Arial" w:hAnsi="Arial" w:cs="Arial"/>
          <w:bCs/>
          <w:sz w:val="24"/>
          <w:szCs w:val="24"/>
          <w:lang w:val="en-GB"/>
        </w:rPr>
        <w:t xml:space="preserve">particularly </w:t>
      </w:r>
      <w:r w:rsidR="00A62451" w:rsidRPr="00B53462">
        <w:rPr>
          <w:rFonts w:ascii="Arial" w:hAnsi="Arial" w:cs="Arial"/>
          <w:bCs/>
          <w:sz w:val="24"/>
          <w:szCs w:val="24"/>
          <w:lang w:val="en-GB"/>
        </w:rPr>
        <w:t xml:space="preserve">FirstStage </w:t>
      </w:r>
      <w:r w:rsidR="0008488E" w:rsidRPr="00B53462">
        <w:rPr>
          <w:rFonts w:ascii="Arial" w:hAnsi="Arial" w:cs="Arial"/>
          <w:bCs/>
          <w:sz w:val="24"/>
          <w:szCs w:val="24"/>
          <w:lang w:val="en-GB"/>
        </w:rPr>
        <w:t xml:space="preserve">Studios </w:t>
      </w:r>
      <w:r w:rsidR="00A62451" w:rsidRPr="00B53462">
        <w:rPr>
          <w:rFonts w:ascii="Arial" w:hAnsi="Arial" w:cs="Arial"/>
          <w:bCs/>
          <w:sz w:val="24"/>
          <w:szCs w:val="24"/>
          <w:lang w:val="en-GB"/>
        </w:rPr>
        <w:t>in Edinburgh</w:t>
      </w:r>
      <w:r w:rsidR="00624F91" w:rsidRPr="00B53462">
        <w:rPr>
          <w:rFonts w:ascii="Arial" w:hAnsi="Arial" w:cs="Arial"/>
          <w:bCs/>
          <w:sz w:val="24"/>
          <w:szCs w:val="24"/>
          <w:lang w:val="en-GB"/>
        </w:rPr>
        <w:t xml:space="preserve">, where </w:t>
      </w:r>
      <w:r w:rsidR="009C7246" w:rsidRPr="00B53462">
        <w:rPr>
          <w:rFonts w:ascii="Arial" w:hAnsi="Arial" w:cs="Arial"/>
          <w:bCs/>
          <w:i/>
          <w:iCs/>
          <w:sz w:val="24"/>
          <w:szCs w:val="24"/>
          <w:lang w:val="en-GB"/>
        </w:rPr>
        <w:t>The Rig</w:t>
      </w:r>
      <w:r w:rsidR="009C7246" w:rsidRPr="00B53462">
        <w:rPr>
          <w:rFonts w:ascii="Arial" w:hAnsi="Arial" w:cs="Arial"/>
          <w:bCs/>
          <w:sz w:val="24"/>
          <w:szCs w:val="24"/>
          <w:lang w:val="en-GB"/>
        </w:rPr>
        <w:t xml:space="preserve"> and </w:t>
      </w:r>
      <w:r w:rsidR="009C7246" w:rsidRPr="00B53462">
        <w:rPr>
          <w:rFonts w:ascii="Arial" w:hAnsi="Arial" w:cs="Arial"/>
          <w:bCs/>
          <w:i/>
          <w:iCs/>
          <w:sz w:val="24"/>
          <w:szCs w:val="24"/>
          <w:lang w:val="en-GB"/>
        </w:rPr>
        <w:t>Anansi Boys</w:t>
      </w:r>
      <w:r w:rsidR="009C7246" w:rsidRPr="00B53462">
        <w:rPr>
          <w:rFonts w:ascii="Arial" w:hAnsi="Arial" w:cs="Arial"/>
          <w:bCs/>
          <w:sz w:val="24"/>
          <w:szCs w:val="24"/>
          <w:lang w:val="en-GB"/>
        </w:rPr>
        <w:t xml:space="preserve"> were filmed.</w:t>
      </w:r>
      <w:r w:rsidR="00D166D0" w:rsidRPr="00B53462">
        <w:rPr>
          <w:rFonts w:ascii="Arial" w:hAnsi="Arial" w:cs="Arial"/>
          <w:bCs/>
          <w:sz w:val="24"/>
          <w:szCs w:val="24"/>
          <w:lang w:val="en-GB"/>
        </w:rPr>
        <w:t xml:space="preserve"> </w:t>
      </w:r>
      <w:r w:rsidR="009C7246" w:rsidRPr="00B53462">
        <w:rPr>
          <w:rFonts w:ascii="Arial" w:hAnsi="Arial" w:cs="Arial"/>
          <w:bCs/>
          <w:sz w:val="24"/>
          <w:szCs w:val="24"/>
          <w:lang w:val="en-GB"/>
        </w:rPr>
        <w:t xml:space="preserve">These new studio facilities </w:t>
      </w:r>
      <w:r w:rsidR="00F93694" w:rsidRPr="00B53462">
        <w:rPr>
          <w:rFonts w:ascii="Arial" w:hAnsi="Arial" w:cs="Arial"/>
          <w:bCs/>
          <w:sz w:val="24"/>
          <w:szCs w:val="24"/>
          <w:lang w:val="en-GB"/>
        </w:rPr>
        <w:t>have made Scotland and even more attractive place to film</w:t>
      </w:r>
      <w:r w:rsidR="0020733A" w:rsidRPr="00B53462">
        <w:rPr>
          <w:rFonts w:ascii="Arial" w:hAnsi="Arial" w:cs="Arial"/>
          <w:bCs/>
          <w:sz w:val="24"/>
          <w:szCs w:val="24"/>
          <w:lang w:val="en-GB"/>
        </w:rPr>
        <w:t>.</w:t>
      </w:r>
      <w:r w:rsidR="00312083" w:rsidRPr="00B53462">
        <w:rPr>
          <w:rFonts w:ascii="Arial" w:hAnsi="Arial" w:cs="Arial"/>
          <w:bCs/>
          <w:sz w:val="24"/>
          <w:szCs w:val="24"/>
          <w:lang w:val="en-GB"/>
        </w:rPr>
        <w:t xml:space="preserve"> </w:t>
      </w:r>
    </w:p>
    <w:p w14:paraId="47EE5562" w14:textId="017BCEEC" w:rsidR="000C4E92" w:rsidRPr="00B53462" w:rsidRDefault="000C4E92" w:rsidP="000C4E92">
      <w:pPr>
        <w:pStyle w:val="Caption"/>
        <w:rPr>
          <w:rFonts w:ascii="Arial" w:hAnsi="Arial" w:cs="Arial"/>
          <w:sz w:val="24"/>
          <w:szCs w:val="24"/>
        </w:rPr>
      </w:pPr>
      <w:bookmarkStart w:id="27" w:name="_Ref87513945"/>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6</w:t>
      </w:r>
      <w:r w:rsidRPr="00B53462">
        <w:rPr>
          <w:rFonts w:ascii="Arial" w:hAnsi="Arial" w:cs="Arial"/>
          <w:sz w:val="24"/>
          <w:szCs w:val="24"/>
        </w:rPr>
        <w:fldChar w:fldCharType="end"/>
      </w:r>
      <w:bookmarkEnd w:id="27"/>
      <w:r w:rsidRPr="00B53462">
        <w:rPr>
          <w:rFonts w:ascii="Arial" w:hAnsi="Arial" w:cs="Arial"/>
          <w:sz w:val="24"/>
          <w:szCs w:val="24"/>
        </w:rPr>
        <w:t xml:space="preserve"> Estimated spending in Scotland on </w:t>
      </w:r>
      <w:r w:rsidR="001C51AF" w:rsidRPr="00B53462">
        <w:rPr>
          <w:rFonts w:ascii="Arial" w:hAnsi="Arial" w:cs="Arial"/>
          <w:sz w:val="24"/>
          <w:szCs w:val="24"/>
        </w:rPr>
        <w:t xml:space="preserve">inward </w:t>
      </w:r>
      <w:r w:rsidR="008E016C" w:rsidRPr="00B53462">
        <w:rPr>
          <w:rFonts w:ascii="Arial" w:hAnsi="Arial" w:cs="Arial"/>
          <w:sz w:val="24"/>
          <w:szCs w:val="24"/>
        </w:rPr>
        <w:t xml:space="preserve">film and </w:t>
      </w:r>
      <w:r w:rsidR="002A7A16" w:rsidRPr="00B53462">
        <w:rPr>
          <w:rFonts w:ascii="Arial" w:hAnsi="Arial" w:cs="Arial"/>
          <w:sz w:val="24"/>
          <w:szCs w:val="24"/>
        </w:rPr>
        <w:t>H</w:t>
      </w:r>
      <w:r w:rsidR="008E016C" w:rsidRPr="00B53462">
        <w:rPr>
          <w:rFonts w:ascii="Arial" w:hAnsi="Arial" w:cs="Arial"/>
          <w:sz w:val="24"/>
          <w:szCs w:val="24"/>
        </w:rPr>
        <w:t xml:space="preserve">ETV </w:t>
      </w:r>
      <w:r w:rsidRPr="00B53462">
        <w:rPr>
          <w:rFonts w:ascii="Arial" w:hAnsi="Arial" w:cs="Arial"/>
          <w:sz w:val="24"/>
          <w:szCs w:val="24"/>
        </w:rPr>
        <w:t>production</w:t>
      </w:r>
      <w:r w:rsidR="00A53A0E" w:rsidRPr="00B53462">
        <w:rPr>
          <w:rFonts w:ascii="Arial" w:hAnsi="Arial" w:cs="Arial"/>
          <w:sz w:val="24"/>
          <w:szCs w:val="24"/>
        </w:rPr>
        <w:t xml:space="preserve"> </w:t>
      </w:r>
      <w:r w:rsidRPr="00B53462">
        <w:rPr>
          <w:rFonts w:ascii="Arial" w:hAnsi="Arial" w:cs="Arial"/>
          <w:sz w:val="24"/>
          <w:szCs w:val="24"/>
        </w:rPr>
        <w:t>(£ millions)</w:t>
      </w:r>
    </w:p>
    <w:tbl>
      <w:tblPr>
        <w:tblStyle w:val="TableGridLight"/>
        <w:tblW w:w="8500" w:type="dxa"/>
        <w:tblLook w:val="04A0" w:firstRow="1" w:lastRow="0" w:firstColumn="1" w:lastColumn="0" w:noHBand="0" w:noVBand="1"/>
      </w:tblPr>
      <w:tblGrid>
        <w:gridCol w:w="3651"/>
        <w:gridCol w:w="1731"/>
        <w:gridCol w:w="1559"/>
        <w:gridCol w:w="1559"/>
      </w:tblGrid>
      <w:tr w:rsidR="00D83DBD" w:rsidRPr="00B53462" w14:paraId="47EE5565" w14:textId="5D50A052" w:rsidTr="00D83DBD">
        <w:tc>
          <w:tcPr>
            <w:tcW w:w="3651" w:type="dxa"/>
          </w:tcPr>
          <w:p w14:paraId="47EE5563" w14:textId="77777777" w:rsidR="00D83DBD" w:rsidRPr="00B53462" w:rsidRDefault="00D83DBD" w:rsidP="00A53A0E">
            <w:pPr>
              <w:pStyle w:val="BodyText"/>
              <w:rPr>
                <w:rFonts w:ascii="Arial" w:hAnsi="Arial" w:cs="Arial"/>
                <w:sz w:val="24"/>
                <w:szCs w:val="24"/>
                <w:lang w:val="en-GB"/>
              </w:rPr>
            </w:pPr>
          </w:p>
        </w:tc>
        <w:tc>
          <w:tcPr>
            <w:tcW w:w="1731" w:type="dxa"/>
          </w:tcPr>
          <w:p w14:paraId="3C8E2D5F" w14:textId="6492D2C5" w:rsidR="00D83DBD" w:rsidRPr="00B53462" w:rsidRDefault="00D83DBD" w:rsidP="00A53A0E">
            <w:pPr>
              <w:pStyle w:val="BodyText"/>
              <w:jc w:val="center"/>
              <w:rPr>
                <w:rFonts w:ascii="Arial" w:hAnsi="Arial" w:cs="Arial"/>
                <w:b/>
                <w:bCs/>
                <w:sz w:val="24"/>
                <w:szCs w:val="24"/>
              </w:rPr>
            </w:pPr>
            <w:r w:rsidRPr="00B53462">
              <w:rPr>
                <w:rFonts w:ascii="Arial" w:hAnsi="Arial" w:cs="Arial"/>
                <w:b/>
                <w:bCs/>
                <w:sz w:val="24"/>
                <w:szCs w:val="24"/>
              </w:rPr>
              <w:t>2019</w:t>
            </w:r>
          </w:p>
        </w:tc>
        <w:tc>
          <w:tcPr>
            <w:tcW w:w="1559" w:type="dxa"/>
          </w:tcPr>
          <w:p w14:paraId="47EE5564" w14:textId="680D3000" w:rsidR="00D83DBD" w:rsidRPr="00B53462" w:rsidRDefault="00D83DBD" w:rsidP="00A53A0E">
            <w:pPr>
              <w:pStyle w:val="BodyText"/>
              <w:jc w:val="center"/>
              <w:rPr>
                <w:rFonts w:ascii="Arial" w:hAnsi="Arial" w:cs="Arial"/>
                <w:b/>
                <w:bCs/>
                <w:sz w:val="24"/>
                <w:szCs w:val="24"/>
              </w:rPr>
            </w:pPr>
            <w:r w:rsidRPr="00B53462">
              <w:rPr>
                <w:rFonts w:ascii="Arial" w:hAnsi="Arial" w:cs="Arial"/>
                <w:b/>
                <w:bCs/>
                <w:sz w:val="24"/>
                <w:szCs w:val="24"/>
              </w:rPr>
              <w:t>2021</w:t>
            </w:r>
          </w:p>
        </w:tc>
        <w:tc>
          <w:tcPr>
            <w:tcW w:w="1559" w:type="dxa"/>
          </w:tcPr>
          <w:p w14:paraId="7923450C" w14:textId="4BD6F2B4" w:rsidR="00D83DBD" w:rsidRPr="00B53462" w:rsidRDefault="00D83DBD" w:rsidP="00A53A0E">
            <w:pPr>
              <w:pStyle w:val="BodyText"/>
              <w:jc w:val="center"/>
              <w:rPr>
                <w:rFonts w:ascii="Arial" w:hAnsi="Arial" w:cs="Arial"/>
                <w:b/>
                <w:bCs/>
                <w:sz w:val="24"/>
                <w:szCs w:val="24"/>
              </w:rPr>
            </w:pPr>
            <w:r w:rsidRPr="00B53462">
              <w:rPr>
                <w:rFonts w:ascii="Arial" w:hAnsi="Arial" w:cs="Arial"/>
                <w:b/>
                <w:bCs/>
                <w:sz w:val="24"/>
                <w:szCs w:val="24"/>
              </w:rPr>
              <w:t>2023</w:t>
            </w:r>
          </w:p>
        </w:tc>
      </w:tr>
      <w:tr w:rsidR="00D83DBD" w:rsidRPr="00B53462" w14:paraId="47EE5568" w14:textId="49132978" w:rsidTr="00D83DBD">
        <w:tc>
          <w:tcPr>
            <w:tcW w:w="3651" w:type="dxa"/>
          </w:tcPr>
          <w:p w14:paraId="47EE5566" w14:textId="77777777" w:rsidR="00D83DBD" w:rsidRPr="00B53462" w:rsidRDefault="00D83DBD" w:rsidP="00A53A0E">
            <w:pPr>
              <w:pStyle w:val="BodyText"/>
              <w:rPr>
                <w:rFonts w:ascii="Arial" w:hAnsi="Arial" w:cs="Arial"/>
                <w:sz w:val="24"/>
                <w:szCs w:val="24"/>
                <w:lang w:val="en-GB"/>
              </w:rPr>
            </w:pPr>
            <w:r w:rsidRPr="00B53462">
              <w:rPr>
                <w:rFonts w:ascii="Arial" w:hAnsi="Arial" w:cs="Arial"/>
                <w:sz w:val="24"/>
                <w:szCs w:val="24"/>
                <w:lang w:val="en-GB"/>
              </w:rPr>
              <w:t>Film Tax Relief projects</w:t>
            </w:r>
          </w:p>
        </w:tc>
        <w:tc>
          <w:tcPr>
            <w:tcW w:w="1731" w:type="dxa"/>
          </w:tcPr>
          <w:p w14:paraId="34544D5F" w14:textId="6AA8A054" w:rsidR="00D83DBD" w:rsidRPr="00B53462" w:rsidRDefault="00D83DBD" w:rsidP="00A53A0E">
            <w:pPr>
              <w:pStyle w:val="BodyText"/>
              <w:jc w:val="center"/>
              <w:rPr>
                <w:rFonts w:ascii="Arial" w:hAnsi="Arial" w:cs="Arial"/>
                <w:sz w:val="24"/>
                <w:szCs w:val="24"/>
                <w:lang w:val="en-GB"/>
              </w:rPr>
            </w:pPr>
            <w:r w:rsidRPr="00B53462">
              <w:rPr>
                <w:rFonts w:ascii="Arial" w:hAnsi="Arial" w:cs="Arial"/>
                <w:sz w:val="24"/>
                <w:szCs w:val="24"/>
                <w:lang w:val="en-GB"/>
              </w:rPr>
              <w:t>60.4</w:t>
            </w:r>
          </w:p>
        </w:tc>
        <w:tc>
          <w:tcPr>
            <w:tcW w:w="1559" w:type="dxa"/>
          </w:tcPr>
          <w:p w14:paraId="47EE5567" w14:textId="78CF64F9" w:rsidR="00D83DBD" w:rsidRPr="00B53462" w:rsidRDefault="00D83DBD" w:rsidP="00A53A0E">
            <w:pPr>
              <w:pStyle w:val="BodyText"/>
              <w:jc w:val="center"/>
              <w:rPr>
                <w:rFonts w:ascii="Arial" w:hAnsi="Arial" w:cs="Arial"/>
                <w:sz w:val="24"/>
                <w:szCs w:val="24"/>
                <w:lang w:val="en-GB"/>
              </w:rPr>
            </w:pPr>
            <w:r w:rsidRPr="00B53462">
              <w:rPr>
                <w:rFonts w:ascii="Arial" w:hAnsi="Arial" w:cs="Arial"/>
                <w:sz w:val="24"/>
                <w:szCs w:val="24"/>
              </w:rPr>
              <w:t>1</w:t>
            </w:r>
            <w:r w:rsidRPr="00B53462">
              <w:rPr>
                <w:rFonts w:ascii="Arial" w:hAnsi="Arial" w:cs="Arial"/>
                <w:sz w:val="24"/>
                <w:szCs w:val="24"/>
                <w:lang w:val="en-GB"/>
              </w:rPr>
              <w:t>17</w:t>
            </w:r>
            <w:r w:rsidRPr="00B53462">
              <w:rPr>
                <w:rFonts w:ascii="Arial" w:hAnsi="Arial" w:cs="Arial"/>
                <w:sz w:val="24"/>
                <w:szCs w:val="24"/>
              </w:rPr>
              <w:t>.</w:t>
            </w:r>
            <w:r w:rsidRPr="00B53462">
              <w:rPr>
                <w:rFonts w:ascii="Arial" w:hAnsi="Arial" w:cs="Arial"/>
                <w:sz w:val="24"/>
                <w:szCs w:val="24"/>
                <w:lang w:val="en-GB"/>
              </w:rPr>
              <w:t>7</w:t>
            </w:r>
          </w:p>
        </w:tc>
        <w:tc>
          <w:tcPr>
            <w:tcW w:w="1559" w:type="dxa"/>
          </w:tcPr>
          <w:p w14:paraId="7F2AB20A" w14:textId="73BA3BBF" w:rsidR="00D83DBD" w:rsidRPr="00B53462" w:rsidRDefault="00686452" w:rsidP="00A53A0E">
            <w:pPr>
              <w:pStyle w:val="BodyText"/>
              <w:jc w:val="center"/>
              <w:rPr>
                <w:rFonts w:ascii="Arial" w:hAnsi="Arial" w:cs="Arial"/>
                <w:sz w:val="24"/>
                <w:szCs w:val="24"/>
              </w:rPr>
            </w:pPr>
            <w:r w:rsidRPr="00B53462">
              <w:rPr>
                <w:rFonts w:ascii="Arial" w:hAnsi="Arial" w:cs="Arial"/>
                <w:sz w:val="24"/>
                <w:szCs w:val="24"/>
              </w:rPr>
              <w:t>58.1</w:t>
            </w:r>
          </w:p>
        </w:tc>
      </w:tr>
      <w:tr w:rsidR="00D83DBD" w:rsidRPr="00B53462" w14:paraId="47EE556B" w14:textId="1FC940CD" w:rsidTr="00D83DBD">
        <w:tc>
          <w:tcPr>
            <w:tcW w:w="3651" w:type="dxa"/>
          </w:tcPr>
          <w:p w14:paraId="47EE5569" w14:textId="3ADE6587" w:rsidR="00D83DBD" w:rsidRPr="00B53462" w:rsidRDefault="00D83DBD" w:rsidP="00A53A0E">
            <w:pPr>
              <w:pStyle w:val="BodyText"/>
              <w:rPr>
                <w:rFonts w:ascii="Arial" w:hAnsi="Arial" w:cs="Arial"/>
                <w:sz w:val="24"/>
                <w:szCs w:val="24"/>
                <w:lang w:val="en-GB"/>
              </w:rPr>
            </w:pPr>
            <w:r w:rsidRPr="00B53462">
              <w:rPr>
                <w:rFonts w:ascii="Arial" w:hAnsi="Arial" w:cs="Arial"/>
                <w:sz w:val="24"/>
                <w:szCs w:val="24"/>
                <w:lang w:val="en-GB"/>
              </w:rPr>
              <w:t>HETV Tax Relief projects</w:t>
            </w:r>
          </w:p>
        </w:tc>
        <w:tc>
          <w:tcPr>
            <w:tcW w:w="1731" w:type="dxa"/>
          </w:tcPr>
          <w:p w14:paraId="0D75E218" w14:textId="621BAE79" w:rsidR="00D83DBD" w:rsidRPr="00B53462" w:rsidRDefault="00D83DBD" w:rsidP="00A53A0E">
            <w:pPr>
              <w:pStyle w:val="BodyText"/>
              <w:jc w:val="center"/>
              <w:rPr>
                <w:rFonts w:ascii="Arial" w:hAnsi="Arial" w:cs="Arial"/>
                <w:sz w:val="24"/>
                <w:szCs w:val="24"/>
                <w:lang w:val="en-GB"/>
              </w:rPr>
            </w:pPr>
            <w:r w:rsidRPr="00B53462">
              <w:rPr>
                <w:rFonts w:ascii="Arial" w:hAnsi="Arial" w:cs="Arial"/>
                <w:sz w:val="24"/>
                <w:szCs w:val="24"/>
                <w:lang w:val="en-GB"/>
              </w:rPr>
              <w:t>104.9</w:t>
            </w:r>
          </w:p>
        </w:tc>
        <w:tc>
          <w:tcPr>
            <w:tcW w:w="1559" w:type="dxa"/>
          </w:tcPr>
          <w:p w14:paraId="47EE556A" w14:textId="4A932945" w:rsidR="00D83DBD" w:rsidRPr="00B53462" w:rsidRDefault="00D83DBD" w:rsidP="00A53A0E">
            <w:pPr>
              <w:pStyle w:val="BodyText"/>
              <w:jc w:val="center"/>
              <w:rPr>
                <w:rFonts w:ascii="Arial" w:hAnsi="Arial" w:cs="Arial"/>
                <w:sz w:val="24"/>
                <w:szCs w:val="24"/>
                <w:lang w:val="en-GB"/>
              </w:rPr>
            </w:pPr>
            <w:r w:rsidRPr="00B53462">
              <w:rPr>
                <w:rFonts w:ascii="Arial" w:hAnsi="Arial" w:cs="Arial"/>
                <w:sz w:val="24"/>
                <w:szCs w:val="24"/>
                <w:lang w:val="en-GB"/>
              </w:rPr>
              <w:t>229</w:t>
            </w:r>
            <w:r w:rsidRPr="00B53462">
              <w:rPr>
                <w:rFonts w:ascii="Arial" w:hAnsi="Arial" w:cs="Arial"/>
                <w:sz w:val="24"/>
                <w:szCs w:val="24"/>
              </w:rPr>
              <w:t>.</w:t>
            </w:r>
            <w:r w:rsidRPr="00B53462">
              <w:rPr>
                <w:rFonts w:ascii="Arial" w:hAnsi="Arial" w:cs="Arial"/>
                <w:sz w:val="24"/>
                <w:szCs w:val="24"/>
                <w:lang w:val="en-GB"/>
              </w:rPr>
              <w:t>7</w:t>
            </w:r>
          </w:p>
        </w:tc>
        <w:tc>
          <w:tcPr>
            <w:tcW w:w="1559" w:type="dxa"/>
          </w:tcPr>
          <w:p w14:paraId="06C7C6C7" w14:textId="31091171" w:rsidR="00D83DBD" w:rsidRPr="00B53462" w:rsidRDefault="0016463A" w:rsidP="00A53A0E">
            <w:pPr>
              <w:pStyle w:val="BodyText"/>
              <w:jc w:val="center"/>
              <w:rPr>
                <w:rFonts w:ascii="Arial" w:hAnsi="Arial" w:cs="Arial"/>
                <w:sz w:val="24"/>
                <w:szCs w:val="24"/>
                <w:lang w:val="en-GB"/>
              </w:rPr>
            </w:pPr>
            <w:r w:rsidRPr="00B53462">
              <w:rPr>
                <w:rFonts w:ascii="Arial" w:hAnsi="Arial" w:cs="Arial"/>
                <w:sz w:val="24"/>
                <w:szCs w:val="24"/>
                <w:lang w:val="en-GB"/>
              </w:rPr>
              <w:t>117.1</w:t>
            </w:r>
          </w:p>
        </w:tc>
      </w:tr>
      <w:tr w:rsidR="00D83DBD" w:rsidRPr="00B53462" w14:paraId="47EE556E" w14:textId="306A97F0" w:rsidTr="00D83DBD">
        <w:tc>
          <w:tcPr>
            <w:tcW w:w="3651" w:type="dxa"/>
          </w:tcPr>
          <w:p w14:paraId="47EE556C" w14:textId="77777777" w:rsidR="00D83DBD" w:rsidRPr="00B53462" w:rsidRDefault="00D83DBD" w:rsidP="00A53A0E">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731" w:type="dxa"/>
          </w:tcPr>
          <w:p w14:paraId="680161D6" w14:textId="5B0150BD" w:rsidR="00D83DBD" w:rsidRPr="00B53462" w:rsidRDefault="00D83DBD" w:rsidP="00A53A0E">
            <w:pPr>
              <w:pStyle w:val="BodyText"/>
              <w:jc w:val="center"/>
              <w:rPr>
                <w:rFonts w:ascii="Arial" w:hAnsi="Arial" w:cs="Arial"/>
                <w:b/>
                <w:bCs/>
                <w:sz w:val="24"/>
                <w:szCs w:val="24"/>
                <w:lang w:val="en-GB"/>
              </w:rPr>
            </w:pPr>
            <w:r w:rsidRPr="00B53462">
              <w:rPr>
                <w:rFonts w:ascii="Arial" w:hAnsi="Arial" w:cs="Arial"/>
                <w:b/>
                <w:bCs/>
                <w:sz w:val="24"/>
                <w:szCs w:val="24"/>
                <w:lang w:val="en-GB"/>
              </w:rPr>
              <w:t>165.3</w:t>
            </w:r>
          </w:p>
        </w:tc>
        <w:tc>
          <w:tcPr>
            <w:tcW w:w="1559" w:type="dxa"/>
          </w:tcPr>
          <w:p w14:paraId="47EE556D" w14:textId="311B65EF" w:rsidR="00D83DBD" w:rsidRPr="00B53462" w:rsidRDefault="00D83DBD" w:rsidP="00A53A0E">
            <w:pPr>
              <w:pStyle w:val="BodyText"/>
              <w:jc w:val="center"/>
              <w:rPr>
                <w:rFonts w:ascii="Arial" w:hAnsi="Arial" w:cs="Arial"/>
                <w:b/>
                <w:bCs/>
                <w:sz w:val="24"/>
                <w:szCs w:val="24"/>
                <w:lang w:val="en-GB"/>
              </w:rPr>
            </w:pPr>
            <w:r w:rsidRPr="00B53462">
              <w:rPr>
                <w:rFonts w:ascii="Arial" w:hAnsi="Arial" w:cs="Arial"/>
                <w:b/>
                <w:bCs/>
                <w:sz w:val="24"/>
                <w:szCs w:val="24"/>
                <w:lang w:val="en-GB"/>
              </w:rPr>
              <w:t>347</w:t>
            </w:r>
            <w:r w:rsidRPr="00B53462">
              <w:rPr>
                <w:rFonts w:ascii="Arial" w:hAnsi="Arial" w:cs="Arial"/>
                <w:b/>
                <w:bCs/>
                <w:sz w:val="24"/>
                <w:szCs w:val="24"/>
              </w:rPr>
              <w:t>.4</w:t>
            </w:r>
          </w:p>
        </w:tc>
        <w:tc>
          <w:tcPr>
            <w:tcW w:w="1559" w:type="dxa"/>
          </w:tcPr>
          <w:p w14:paraId="0453A330" w14:textId="7EBC8FC4" w:rsidR="00D83DBD" w:rsidRPr="00B53462" w:rsidRDefault="0016463A" w:rsidP="00A53A0E">
            <w:pPr>
              <w:pStyle w:val="BodyText"/>
              <w:jc w:val="center"/>
              <w:rPr>
                <w:rFonts w:ascii="Arial" w:hAnsi="Arial" w:cs="Arial"/>
                <w:b/>
                <w:bCs/>
                <w:sz w:val="24"/>
                <w:szCs w:val="24"/>
                <w:lang w:val="en-GB"/>
              </w:rPr>
            </w:pPr>
            <w:r w:rsidRPr="00B53462">
              <w:rPr>
                <w:rFonts w:ascii="Arial" w:hAnsi="Arial" w:cs="Arial"/>
                <w:b/>
                <w:bCs/>
                <w:sz w:val="24"/>
                <w:szCs w:val="24"/>
                <w:lang w:val="en-GB"/>
              </w:rPr>
              <w:t>175.2</w:t>
            </w:r>
          </w:p>
        </w:tc>
      </w:tr>
    </w:tbl>
    <w:p w14:paraId="47EE556F" w14:textId="5AED0031" w:rsidR="000C4E92" w:rsidRPr="00440046" w:rsidRDefault="000C4E92" w:rsidP="000C4E92">
      <w:pPr>
        <w:pStyle w:val="BodyText"/>
        <w:rPr>
          <w:rFonts w:ascii="Arial" w:hAnsi="Arial" w:cs="Arial"/>
          <w:sz w:val="22"/>
          <w:szCs w:val="22"/>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and BFI</w:t>
      </w:r>
    </w:p>
    <w:p w14:paraId="47EE5570" w14:textId="390B13A1" w:rsidR="00B5594D" w:rsidRPr="00440046"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lastRenderedPageBreak/>
        <w:t xml:space="preserve">2.3.3 </w:t>
      </w:r>
      <w:r w:rsidR="00927C05" w:rsidRPr="00440046">
        <w:rPr>
          <w:rFonts w:ascii="Arial" w:hAnsi="Arial" w:cs="Arial"/>
          <w:color w:val="auto"/>
          <w:sz w:val="28"/>
          <w:szCs w:val="28"/>
        </w:rPr>
        <w:t>I</w:t>
      </w:r>
      <w:r w:rsidR="00773C80" w:rsidRPr="00440046">
        <w:rPr>
          <w:rFonts w:ascii="Arial" w:hAnsi="Arial" w:cs="Arial"/>
          <w:color w:val="auto"/>
          <w:sz w:val="28"/>
          <w:szCs w:val="28"/>
        </w:rPr>
        <w:t xml:space="preserve">ndependent </w:t>
      </w:r>
      <w:r w:rsidR="00E667CB" w:rsidRPr="00440046">
        <w:rPr>
          <w:rFonts w:ascii="Arial" w:hAnsi="Arial" w:cs="Arial"/>
          <w:color w:val="auto"/>
          <w:sz w:val="28"/>
          <w:szCs w:val="28"/>
        </w:rPr>
        <w:t xml:space="preserve">film </w:t>
      </w:r>
      <w:r w:rsidR="00773C80" w:rsidRPr="00440046">
        <w:rPr>
          <w:rFonts w:ascii="Arial" w:hAnsi="Arial" w:cs="Arial"/>
          <w:color w:val="auto"/>
          <w:sz w:val="28"/>
          <w:szCs w:val="28"/>
        </w:rPr>
        <w:t>production</w:t>
      </w:r>
    </w:p>
    <w:p w14:paraId="3D62DE06" w14:textId="6A145DA6" w:rsidR="00DF19D1" w:rsidRPr="00B53462" w:rsidRDefault="005861F9" w:rsidP="00A307F7">
      <w:pPr>
        <w:pStyle w:val="BodyText"/>
        <w:rPr>
          <w:rFonts w:ascii="Arial" w:hAnsi="Arial" w:cs="Arial"/>
          <w:bCs/>
          <w:sz w:val="24"/>
          <w:szCs w:val="24"/>
          <w:lang w:val="en-GB"/>
        </w:rPr>
      </w:pPr>
      <w:r w:rsidRPr="00B53462">
        <w:rPr>
          <w:rFonts w:ascii="Arial" w:hAnsi="Arial" w:cs="Arial"/>
          <w:bCs/>
          <w:sz w:val="24"/>
          <w:szCs w:val="24"/>
          <w:lang w:val="en-GB"/>
        </w:rPr>
        <w:t xml:space="preserve">In addition to the TV programmes and films commissioned by PSBs </w:t>
      </w:r>
      <w:r w:rsidR="008F43BD" w:rsidRPr="00B53462">
        <w:rPr>
          <w:rFonts w:ascii="Arial" w:hAnsi="Arial" w:cs="Arial"/>
          <w:bCs/>
          <w:sz w:val="24"/>
          <w:szCs w:val="24"/>
          <w:lang w:val="en-GB"/>
        </w:rPr>
        <w:t xml:space="preserve">and inward </w:t>
      </w:r>
      <w:r w:rsidR="00BA65FC" w:rsidRPr="00B53462">
        <w:rPr>
          <w:rFonts w:ascii="Arial" w:hAnsi="Arial" w:cs="Arial"/>
          <w:bCs/>
          <w:sz w:val="24"/>
          <w:szCs w:val="24"/>
          <w:lang w:val="en-GB"/>
        </w:rPr>
        <w:t xml:space="preserve">film and HETV </w:t>
      </w:r>
      <w:r w:rsidR="008F43BD" w:rsidRPr="00B53462">
        <w:rPr>
          <w:rFonts w:ascii="Arial" w:hAnsi="Arial" w:cs="Arial"/>
          <w:bCs/>
          <w:sz w:val="24"/>
          <w:szCs w:val="24"/>
          <w:lang w:val="en-GB"/>
        </w:rPr>
        <w:t xml:space="preserve">production supported by tax relief, </w:t>
      </w:r>
      <w:r w:rsidR="00353835" w:rsidRPr="00B53462">
        <w:rPr>
          <w:rFonts w:ascii="Arial" w:hAnsi="Arial" w:cs="Arial"/>
          <w:bCs/>
          <w:sz w:val="24"/>
          <w:szCs w:val="24"/>
          <w:lang w:val="en-GB"/>
        </w:rPr>
        <w:t xml:space="preserve">data </w:t>
      </w:r>
      <w:r w:rsidR="00A179BD" w:rsidRPr="00B53462">
        <w:rPr>
          <w:rFonts w:ascii="Arial" w:hAnsi="Arial" w:cs="Arial"/>
          <w:bCs/>
          <w:sz w:val="24"/>
          <w:szCs w:val="24"/>
          <w:lang w:val="en-GB"/>
        </w:rPr>
        <w:t xml:space="preserve">from Screen </w:t>
      </w:r>
      <w:r w:rsidR="009F6A18" w:rsidRPr="00B53462">
        <w:rPr>
          <w:rFonts w:ascii="Arial" w:hAnsi="Arial" w:cs="Arial"/>
          <w:bCs/>
          <w:sz w:val="24"/>
          <w:szCs w:val="24"/>
          <w:lang w:val="en-GB"/>
        </w:rPr>
        <w:t xml:space="preserve">Scotland </w:t>
      </w:r>
      <w:r w:rsidR="00A179BD" w:rsidRPr="00B53462">
        <w:rPr>
          <w:rFonts w:ascii="Arial" w:hAnsi="Arial" w:cs="Arial"/>
          <w:bCs/>
          <w:sz w:val="24"/>
          <w:szCs w:val="24"/>
          <w:lang w:val="en-GB"/>
        </w:rPr>
        <w:t>indicate</w:t>
      </w:r>
      <w:r w:rsidR="00F30D50" w:rsidRPr="00B53462">
        <w:rPr>
          <w:rFonts w:ascii="Arial" w:hAnsi="Arial" w:cs="Arial"/>
          <w:bCs/>
          <w:sz w:val="24"/>
          <w:szCs w:val="24"/>
          <w:lang w:val="en-GB"/>
        </w:rPr>
        <w:t>s</w:t>
      </w:r>
      <w:r w:rsidR="00A179BD" w:rsidRPr="00B53462">
        <w:rPr>
          <w:rFonts w:ascii="Arial" w:hAnsi="Arial" w:cs="Arial"/>
          <w:bCs/>
          <w:sz w:val="24"/>
          <w:szCs w:val="24"/>
          <w:lang w:val="en-GB"/>
        </w:rPr>
        <w:t xml:space="preserve"> that there were </w:t>
      </w:r>
      <w:r w:rsidR="003C7400" w:rsidRPr="00B53462">
        <w:rPr>
          <w:rFonts w:ascii="Arial" w:hAnsi="Arial" w:cs="Arial"/>
          <w:bCs/>
          <w:sz w:val="24"/>
          <w:szCs w:val="24"/>
          <w:lang w:val="en-GB"/>
        </w:rPr>
        <w:t xml:space="preserve">13 </w:t>
      </w:r>
      <w:r w:rsidR="0058315D" w:rsidRPr="00B53462">
        <w:rPr>
          <w:rFonts w:ascii="Arial" w:hAnsi="Arial" w:cs="Arial"/>
          <w:bCs/>
          <w:sz w:val="24"/>
          <w:szCs w:val="24"/>
          <w:lang w:val="en-GB"/>
        </w:rPr>
        <w:t xml:space="preserve">independently produced </w:t>
      </w:r>
      <w:r w:rsidR="00A179BD" w:rsidRPr="00B53462">
        <w:rPr>
          <w:rFonts w:ascii="Arial" w:hAnsi="Arial" w:cs="Arial"/>
          <w:bCs/>
          <w:sz w:val="24"/>
          <w:szCs w:val="24"/>
          <w:lang w:val="en-GB"/>
        </w:rPr>
        <w:t xml:space="preserve">fiction and documentary films </w:t>
      </w:r>
      <w:r w:rsidR="00AE6AE0" w:rsidRPr="00B53462">
        <w:rPr>
          <w:rFonts w:ascii="Arial" w:hAnsi="Arial" w:cs="Arial"/>
          <w:bCs/>
          <w:sz w:val="24"/>
          <w:szCs w:val="24"/>
          <w:lang w:val="en-GB"/>
        </w:rPr>
        <w:t xml:space="preserve">made </w:t>
      </w:r>
      <w:r w:rsidR="00B37F9A" w:rsidRPr="00B53462">
        <w:rPr>
          <w:rFonts w:ascii="Arial" w:hAnsi="Arial" w:cs="Arial"/>
          <w:bCs/>
          <w:sz w:val="24"/>
          <w:szCs w:val="24"/>
          <w:lang w:val="en-GB"/>
        </w:rPr>
        <w:t>by Scotland-based producers in 20</w:t>
      </w:r>
      <w:r w:rsidR="00F07DFA" w:rsidRPr="00B53462">
        <w:rPr>
          <w:rFonts w:ascii="Arial" w:hAnsi="Arial" w:cs="Arial"/>
          <w:bCs/>
          <w:sz w:val="24"/>
          <w:szCs w:val="24"/>
          <w:lang w:val="en-GB"/>
        </w:rPr>
        <w:t>2</w:t>
      </w:r>
      <w:r w:rsidR="003B10B5" w:rsidRPr="00B53462">
        <w:rPr>
          <w:rFonts w:ascii="Arial" w:hAnsi="Arial" w:cs="Arial"/>
          <w:bCs/>
          <w:sz w:val="24"/>
          <w:szCs w:val="24"/>
          <w:lang w:val="en-GB"/>
        </w:rPr>
        <w:t>3</w:t>
      </w:r>
      <w:r w:rsidR="00B37F9A" w:rsidRPr="00B53462">
        <w:rPr>
          <w:rFonts w:ascii="Arial" w:hAnsi="Arial" w:cs="Arial"/>
          <w:bCs/>
          <w:sz w:val="24"/>
          <w:szCs w:val="24"/>
          <w:lang w:val="en-GB"/>
        </w:rPr>
        <w:t xml:space="preserve"> </w:t>
      </w:r>
      <w:r w:rsidR="003B36D0" w:rsidRPr="00B53462">
        <w:rPr>
          <w:rFonts w:ascii="Arial" w:hAnsi="Arial" w:cs="Arial"/>
          <w:bCs/>
          <w:sz w:val="24"/>
          <w:szCs w:val="24"/>
          <w:lang w:val="en-GB"/>
        </w:rPr>
        <w:t xml:space="preserve">(i.e. </w:t>
      </w:r>
      <w:r w:rsidR="00BA65FC" w:rsidRPr="00B53462">
        <w:rPr>
          <w:rFonts w:ascii="Arial" w:hAnsi="Arial" w:cs="Arial"/>
          <w:bCs/>
          <w:sz w:val="24"/>
          <w:szCs w:val="24"/>
          <w:lang w:val="en-GB"/>
        </w:rPr>
        <w:t xml:space="preserve">films that </w:t>
      </w:r>
      <w:r w:rsidR="003B36D0" w:rsidRPr="00B53462">
        <w:rPr>
          <w:rFonts w:ascii="Arial" w:hAnsi="Arial" w:cs="Arial"/>
          <w:bCs/>
          <w:sz w:val="24"/>
          <w:szCs w:val="24"/>
          <w:lang w:val="en-GB"/>
        </w:rPr>
        <w:t>started principal photography in 20</w:t>
      </w:r>
      <w:r w:rsidR="00F07DFA" w:rsidRPr="00B53462">
        <w:rPr>
          <w:rFonts w:ascii="Arial" w:hAnsi="Arial" w:cs="Arial"/>
          <w:bCs/>
          <w:sz w:val="24"/>
          <w:szCs w:val="24"/>
          <w:lang w:val="en-GB"/>
        </w:rPr>
        <w:t>2</w:t>
      </w:r>
      <w:r w:rsidR="003B10B5" w:rsidRPr="00B53462">
        <w:rPr>
          <w:rFonts w:ascii="Arial" w:hAnsi="Arial" w:cs="Arial"/>
          <w:bCs/>
          <w:sz w:val="24"/>
          <w:szCs w:val="24"/>
          <w:lang w:val="en-GB"/>
        </w:rPr>
        <w:t>3</w:t>
      </w:r>
      <w:r w:rsidR="003B36D0" w:rsidRPr="00B53462">
        <w:rPr>
          <w:rFonts w:ascii="Arial" w:hAnsi="Arial" w:cs="Arial"/>
          <w:bCs/>
          <w:sz w:val="24"/>
          <w:szCs w:val="24"/>
          <w:lang w:val="en-GB"/>
        </w:rPr>
        <w:t xml:space="preserve">) </w:t>
      </w:r>
      <w:r w:rsidR="00AE6AE0" w:rsidRPr="00B53462">
        <w:rPr>
          <w:rFonts w:ascii="Arial" w:hAnsi="Arial" w:cs="Arial"/>
          <w:bCs/>
          <w:sz w:val="24"/>
          <w:szCs w:val="24"/>
          <w:lang w:val="en-GB"/>
        </w:rPr>
        <w:t>with support from Screen Scotland’s Film Development and Production Fund</w:t>
      </w:r>
      <w:r w:rsidR="00246B72" w:rsidRPr="00B53462">
        <w:rPr>
          <w:rFonts w:ascii="Arial" w:hAnsi="Arial" w:cs="Arial"/>
          <w:bCs/>
          <w:sz w:val="24"/>
          <w:szCs w:val="24"/>
          <w:lang w:val="en-GB"/>
        </w:rPr>
        <w:t xml:space="preserve">. </w:t>
      </w:r>
      <w:r w:rsidR="00BB0E9C" w:rsidRPr="00B53462">
        <w:rPr>
          <w:rFonts w:ascii="Arial" w:hAnsi="Arial" w:cs="Arial"/>
          <w:bCs/>
          <w:sz w:val="24"/>
          <w:szCs w:val="24"/>
          <w:lang w:val="en-GB"/>
        </w:rPr>
        <w:t>These films</w:t>
      </w:r>
      <w:r w:rsidR="00AC3033" w:rsidRPr="00B53462">
        <w:rPr>
          <w:rFonts w:ascii="Arial" w:hAnsi="Arial" w:cs="Arial"/>
          <w:bCs/>
          <w:sz w:val="24"/>
          <w:szCs w:val="24"/>
          <w:lang w:val="en-GB"/>
        </w:rPr>
        <w:t xml:space="preserve">, </w:t>
      </w:r>
      <w:r w:rsidR="007F6E97" w:rsidRPr="00B53462">
        <w:rPr>
          <w:rFonts w:ascii="Arial" w:hAnsi="Arial" w:cs="Arial"/>
          <w:bCs/>
          <w:sz w:val="24"/>
          <w:szCs w:val="24"/>
          <w:lang w:val="en-GB"/>
        </w:rPr>
        <w:t>including</w:t>
      </w:r>
      <w:r w:rsidR="00AC3033" w:rsidRPr="00B53462">
        <w:rPr>
          <w:rFonts w:ascii="Arial" w:hAnsi="Arial" w:cs="Arial"/>
          <w:bCs/>
          <w:sz w:val="24"/>
          <w:szCs w:val="24"/>
          <w:lang w:val="en-GB"/>
        </w:rPr>
        <w:t xml:space="preserve"> </w:t>
      </w:r>
      <w:r w:rsidR="00F37B76" w:rsidRPr="00B53462">
        <w:rPr>
          <w:rFonts w:ascii="Arial" w:hAnsi="Arial" w:cs="Arial"/>
          <w:bCs/>
          <w:i/>
          <w:iCs/>
          <w:sz w:val="24"/>
          <w:szCs w:val="24"/>
          <w:lang w:val="en-GB"/>
        </w:rPr>
        <w:t>The Fall of Sir Douglas Weatherford</w:t>
      </w:r>
      <w:r w:rsidR="009F0216" w:rsidRPr="00B53462">
        <w:rPr>
          <w:rFonts w:ascii="Arial" w:hAnsi="Arial" w:cs="Arial"/>
          <w:bCs/>
          <w:i/>
          <w:iCs/>
          <w:sz w:val="24"/>
          <w:szCs w:val="24"/>
          <w:lang w:val="en-GB"/>
        </w:rPr>
        <w:t xml:space="preserve">, </w:t>
      </w:r>
      <w:r w:rsidR="00E0597B" w:rsidRPr="00B53462">
        <w:rPr>
          <w:rFonts w:ascii="Arial" w:hAnsi="Arial" w:cs="Arial"/>
          <w:bCs/>
          <w:i/>
          <w:iCs/>
          <w:sz w:val="24"/>
          <w:szCs w:val="24"/>
          <w:lang w:val="en-GB"/>
        </w:rPr>
        <w:t>SEBASTIAN</w:t>
      </w:r>
      <w:r w:rsidR="008C2857" w:rsidRPr="00B53462">
        <w:rPr>
          <w:rFonts w:ascii="Arial" w:hAnsi="Arial" w:cs="Arial"/>
          <w:bCs/>
          <w:sz w:val="24"/>
          <w:szCs w:val="24"/>
          <w:lang w:val="en-GB"/>
        </w:rPr>
        <w:t xml:space="preserve"> </w:t>
      </w:r>
      <w:r w:rsidR="009F0216" w:rsidRPr="00B53462">
        <w:rPr>
          <w:rFonts w:ascii="Arial" w:hAnsi="Arial" w:cs="Arial"/>
          <w:bCs/>
          <w:sz w:val="24"/>
          <w:szCs w:val="24"/>
          <w:lang w:val="en-GB"/>
        </w:rPr>
        <w:t xml:space="preserve">and </w:t>
      </w:r>
      <w:r w:rsidR="00E0597B" w:rsidRPr="00B53462">
        <w:rPr>
          <w:rFonts w:ascii="Arial" w:hAnsi="Arial" w:cs="Arial"/>
          <w:bCs/>
          <w:i/>
          <w:iCs/>
          <w:sz w:val="24"/>
          <w:szCs w:val="24"/>
          <w:lang w:val="en-GB"/>
        </w:rPr>
        <w:t>Harvest</w:t>
      </w:r>
      <w:r w:rsidR="00102B89" w:rsidRPr="00B53462">
        <w:rPr>
          <w:rFonts w:ascii="Arial" w:hAnsi="Arial" w:cs="Arial"/>
          <w:bCs/>
          <w:i/>
          <w:iCs/>
          <w:sz w:val="24"/>
          <w:szCs w:val="24"/>
          <w:lang w:val="en-GB"/>
        </w:rPr>
        <w:t xml:space="preserve"> </w:t>
      </w:r>
      <w:r w:rsidR="00102B89" w:rsidRPr="00B53462">
        <w:rPr>
          <w:rFonts w:ascii="Arial" w:hAnsi="Arial" w:cs="Arial"/>
          <w:bCs/>
          <w:sz w:val="24"/>
          <w:szCs w:val="24"/>
          <w:lang w:val="en-GB"/>
        </w:rPr>
        <w:t xml:space="preserve">(which counts for 45% of total </w:t>
      </w:r>
      <w:r w:rsidR="00A14DB3" w:rsidRPr="00B53462">
        <w:rPr>
          <w:rFonts w:ascii="Arial" w:hAnsi="Arial" w:cs="Arial"/>
          <w:bCs/>
          <w:sz w:val="24"/>
          <w:szCs w:val="24"/>
          <w:lang w:val="en-GB"/>
        </w:rPr>
        <w:t xml:space="preserve">production </w:t>
      </w:r>
      <w:r w:rsidR="00102B89" w:rsidRPr="00B53462">
        <w:rPr>
          <w:rFonts w:ascii="Arial" w:hAnsi="Arial" w:cs="Arial"/>
          <w:bCs/>
          <w:sz w:val="24"/>
          <w:szCs w:val="24"/>
          <w:lang w:val="en-GB"/>
        </w:rPr>
        <w:t>spend</w:t>
      </w:r>
      <w:r w:rsidR="00A14DB3" w:rsidRPr="00B53462">
        <w:rPr>
          <w:rFonts w:ascii="Arial" w:hAnsi="Arial" w:cs="Arial"/>
          <w:bCs/>
          <w:sz w:val="24"/>
          <w:szCs w:val="24"/>
          <w:lang w:val="en-GB"/>
        </w:rPr>
        <w:t xml:space="preserve"> alone</w:t>
      </w:r>
      <w:r w:rsidR="00102B89" w:rsidRPr="00B53462">
        <w:rPr>
          <w:rFonts w:ascii="Arial" w:hAnsi="Arial" w:cs="Arial"/>
          <w:bCs/>
          <w:sz w:val="24"/>
          <w:szCs w:val="24"/>
          <w:lang w:val="en-GB"/>
        </w:rPr>
        <w:t>)</w:t>
      </w:r>
      <w:r w:rsidR="00740CBD" w:rsidRPr="00B53462">
        <w:rPr>
          <w:rFonts w:ascii="Arial" w:hAnsi="Arial" w:cs="Arial"/>
          <w:bCs/>
          <w:sz w:val="24"/>
          <w:szCs w:val="24"/>
          <w:lang w:val="en-GB"/>
        </w:rPr>
        <w:t xml:space="preserve">, </w:t>
      </w:r>
      <w:r w:rsidR="002E39B3" w:rsidRPr="00B53462">
        <w:rPr>
          <w:rFonts w:ascii="Arial" w:hAnsi="Arial" w:cs="Arial"/>
          <w:bCs/>
          <w:sz w:val="24"/>
          <w:szCs w:val="24"/>
          <w:lang w:val="en-GB"/>
        </w:rPr>
        <w:t xml:space="preserve">generated </w:t>
      </w:r>
      <w:r w:rsidR="00DE483C" w:rsidRPr="00B53462">
        <w:rPr>
          <w:rFonts w:ascii="Arial" w:hAnsi="Arial" w:cs="Arial"/>
          <w:bCs/>
          <w:sz w:val="24"/>
          <w:szCs w:val="24"/>
          <w:lang w:val="en-GB"/>
        </w:rPr>
        <w:t>a</w:t>
      </w:r>
      <w:r w:rsidR="001D6783" w:rsidRPr="00B53462">
        <w:rPr>
          <w:rFonts w:ascii="Arial" w:hAnsi="Arial" w:cs="Arial"/>
          <w:bCs/>
          <w:sz w:val="24"/>
          <w:szCs w:val="24"/>
          <w:lang w:val="en-GB"/>
        </w:rPr>
        <w:t>n estimated</w:t>
      </w:r>
      <w:r w:rsidR="00DE483C" w:rsidRPr="00B53462">
        <w:rPr>
          <w:rFonts w:ascii="Arial" w:hAnsi="Arial" w:cs="Arial"/>
          <w:bCs/>
          <w:sz w:val="24"/>
          <w:szCs w:val="24"/>
          <w:lang w:val="en-GB"/>
        </w:rPr>
        <w:t xml:space="preserve"> </w:t>
      </w:r>
      <w:r w:rsidR="00016538" w:rsidRPr="00B53462">
        <w:rPr>
          <w:rFonts w:ascii="Arial" w:hAnsi="Arial" w:cs="Arial"/>
          <w:b/>
          <w:sz w:val="24"/>
          <w:szCs w:val="24"/>
          <w:lang w:val="en-GB"/>
        </w:rPr>
        <w:t>£</w:t>
      </w:r>
      <w:r w:rsidR="00DE5143" w:rsidRPr="00B53462">
        <w:rPr>
          <w:rFonts w:ascii="Arial" w:hAnsi="Arial" w:cs="Arial"/>
          <w:b/>
          <w:sz w:val="24"/>
          <w:szCs w:val="24"/>
          <w:lang w:val="en-GB"/>
        </w:rPr>
        <w:t>8.4</w:t>
      </w:r>
      <w:r w:rsidR="00152F09" w:rsidRPr="00B53462">
        <w:rPr>
          <w:rFonts w:ascii="Arial" w:hAnsi="Arial" w:cs="Arial"/>
          <w:b/>
          <w:sz w:val="24"/>
          <w:szCs w:val="24"/>
          <w:lang w:val="en-GB"/>
        </w:rPr>
        <w:t xml:space="preserve"> million</w:t>
      </w:r>
      <w:r w:rsidR="00965AF4" w:rsidRPr="00B53462">
        <w:rPr>
          <w:rFonts w:ascii="Arial" w:hAnsi="Arial" w:cs="Arial"/>
          <w:b/>
          <w:sz w:val="24"/>
          <w:szCs w:val="24"/>
          <w:lang w:val="en-GB"/>
        </w:rPr>
        <w:t xml:space="preserve"> </w:t>
      </w:r>
      <w:r w:rsidR="00152F09" w:rsidRPr="00B53462">
        <w:rPr>
          <w:rFonts w:ascii="Arial" w:hAnsi="Arial" w:cs="Arial"/>
          <w:b/>
          <w:sz w:val="24"/>
          <w:szCs w:val="24"/>
          <w:lang w:val="en-GB"/>
        </w:rPr>
        <w:t>in production spending</w:t>
      </w:r>
      <w:r w:rsidR="00152F09" w:rsidRPr="00B53462">
        <w:rPr>
          <w:rFonts w:ascii="Arial" w:hAnsi="Arial" w:cs="Arial"/>
          <w:sz w:val="24"/>
          <w:szCs w:val="24"/>
          <w:lang w:val="en-GB"/>
        </w:rPr>
        <w:t xml:space="preserve"> in Scotland.</w:t>
      </w:r>
      <w:r w:rsidR="00CF33ED" w:rsidRPr="00B53462">
        <w:rPr>
          <w:rFonts w:ascii="Arial" w:hAnsi="Arial" w:cs="Arial"/>
          <w:sz w:val="24"/>
          <w:szCs w:val="24"/>
          <w:lang w:val="en-GB"/>
        </w:rPr>
        <w:t xml:space="preserve"> </w:t>
      </w:r>
      <w:r w:rsidR="00EF21DC" w:rsidRPr="00B53462">
        <w:rPr>
          <w:rFonts w:ascii="Arial" w:hAnsi="Arial" w:cs="Arial"/>
          <w:sz w:val="24"/>
          <w:szCs w:val="24"/>
          <w:lang w:val="en-GB"/>
        </w:rPr>
        <w:t xml:space="preserve">Spending in Scotland on </w:t>
      </w:r>
      <w:r w:rsidR="00DF19D1" w:rsidRPr="00B53462">
        <w:rPr>
          <w:rFonts w:ascii="Arial" w:hAnsi="Arial" w:cs="Arial"/>
          <w:sz w:val="24"/>
          <w:szCs w:val="24"/>
          <w:lang w:val="en-GB"/>
        </w:rPr>
        <w:t xml:space="preserve">Independent </w:t>
      </w:r>
      <w:r w:rsidR="00BE7C32" w:rsidRPr="00B53462">
        <w:rPr>
          <w:rFonts w:ascii="Arial" w:hAnsi="Arial" w:cs="Arial"/>
          <w:bCs/>
          <w:sz w:val="24"/>
          <w:szCs w:val="24"/>
          <w:lang w:val="en-GB"/>
        </w:rPr>
        <w:t>f</w:t>
      </w:r>
      <w:r w:rsidR="00DF19D1" w:rsidRPr="00B53462">
        <w:rPr>
          <w:rFonts w:ascii="Arial" w:hAnsi="Arial" w:cs="Arial"/>
          <w:bCs/>
          <w:sz w:val="24"/>
          <w:szCs w:val="24"/>
          <w:lang w:val="en-GB"/>
        </w:rPr>
        <w:t>ilm</w:t>
      </w:r>
      <w:r w:rsidR="00DF19D1" w:rsidRPr="00B53462">
        <w:rPr>
          <w:rFonts w:ascii="Arial" w:hAnsi="Arial" w:cs="Arial"/>
          <w:sz w:val="24"/>
          <w:szCs w:val="24"/>
          <w:lang w:val="en-GB"/>
        </w:rPr>
        <w:t xml:space="preserve"> production</w:t>
      </w:r>
      <w:r w:rsidR="00DE5143" w:rsidRPr="00B53462">
        <w:rPr>
          <w:rFonts w:ascii="Arial" w:hAnsi="Arial" w:cs="Arial"/>
          <w:sz w:val="24"/>
          <w:szCs w:val="24"/>
          <w:lang w:val="en-GB"/>
        </w:rPr>
        <w:t xml:space="preserve"> increased</w:t>
      </w:r>
      <w:r w:rsidR="00DF19D1" w:rsidRPr="00B53462">
        <w:rPr>
          <w:rFonts w:ascii="Arial" w:hAnsi="Arial" w:cs="Arial"/>
          <w:sz w:val="24"/>
          <w:szCs w:val="24"/>
          <w:lang w:val="en-GB"/>
        </w:rPr>
        <w:t xml:space="preserve"> from </w:t>
      </w:r>
      <w:r w:rsidR="00234C9B" w:rsidRPr="00B53462">
        <w:rPr>
          <w:rFonts w:ascii="Arial" w:hAnsi="Arial" w:cs="Arial"/>
          <w:sz w:val="24"/>
          <w:szCs w:val="24"/>
          <w:lang w:val="en-GB"/>
        </w:rPr>
        <w:t>£</w:t>
      </w:r>
      <w:r w:rsidR="00880A17" w:rsidRPr="00B53462">
        <w:rPr>
          <w:rFonts w:ascii="Arial" w:hAnsi="Arial" w:cs="Arial"/>
          <w:sz w:val="24"/>
          <w:szCs w:val="24"/>
          <w:lang w:val="en-GB"/>
        </w:rPr>
        <w:t>7.6</w:t>
      </w:r>
      <w:r w:rsidR="00234C9B" w:rsidRPr="00B53462">
        <w:rPr>
          <w:rFonts w:ascii="Arial" w:hAnsi="Arial" w:cs="Arial"/>
          <w:sz w:val="24"/>
          <w:szCs w:val="24"/>
          <w:lang w:val="en-GB"/>
        </w:rPr>
        <w:t xml:space="preserve"> million in 20</w:t>
      </w:r>
      <w:r w:rsidR="00880A17" w:rsidRPr="00B53462">
        <w:rPr>
          <w:rFonts w:ascii="Arial" w:hAnsi="Arial" w:cs="Arial"/>
          <w:sz w:val="24"/>
          <w:szCs w:val="24"/>
          <w:lang w:val="en-GB"/>
        </w:rPr>
        <w:t>21</w:t>
      </w:r>
      <w:r w:rsidR="00234C9B" w:rsidRPr="00B53462">
        <w:rPr>
          <w:rFonts w:ascii="Arial" w:hAnsi="Arial" w:cs="Arial"/>
          <w:sz w:val="24"/>
          <w:szCs w:val="24"/>
          <w:lang w:val="en-GB"/>
        </w:rPr>
        <w:t>.</w:t>
      </w:r>
    </w:p>
    <w:p w14:paraId="760BF74E" w14:textId="5DA4AE55" w:rsidR="001B2B3F" w:rsidRPr="00440046"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2.3.4 </w:t>
      </w:r>
      <w:r w:rsidR="001B2B3F" w:rsidRPr="00440046">
        <w:rPr>
          <w:rFonts w:ascii="Arial" w:hAnsi="Arial" w:cs="Arial"/>
          <w:color w:val="auto"/>
          <w:sz w:val="28"/>
          <w:szCs w:val="28"/>
        </w:rPr>
        <w:t>Other television production</w:t>
      </w:r>
    </w:p>
    <w:p w14:paraId="3D5D4C6E" w14:textId="75E9A9B7" w:rsidR="00ED70DB" w:rsidRPr="00B53462" w:rsidRDefault="004D7B22" w:rsidP="001B2B3F">
      <w:pPr>
        <w:pStyle w:val="BodyText"/>
        <w:rPr>
          <w:rFonts w:ascii="Arial" w:hAnsi="Arial" w:cs="Arial"/>
          <w:bCs/>
          <w:sz w:val="24"/>
          <w:szCs w:val="24"/>
          <w:lang w:val="en-GB"/>
        </w:rPr>
      </w:pPr>
      <w:r w:rsidRPr="00B53462">
        <w:rPr>
          <w:rFonts w:ascii="Arial" w:hAnsi="Arial" w:cs="Arial"/>
          <w:bCs/>
          <w:sz w:val="24"/>
          <w:szCs w:val="24"/>
          <w:lang w:val="en-GB"/>
        </w:rPr>
        <w:t>T</w:t>
      </w:r>
      <w:r w:rsidR="001B2B3F" w:rsidRPr="00B53462">
        <w:rPr>
          <w:rFonts w:ascii="Arial" w:hAnsi="Arial" w:cs="Arial"/>
          <w:bCs/>
          <w:sz w:val="24"/>
          <w:szCs w:val="24"/>
          <w:lang w:val="en-GB"/>
        </w:rPr>
        <w:t xml:space="preserve">he vast majority of television programs made in Scotland are either commissioned by </w:t>
      </w:r>
      <w:r w:rsidR="005F2B0A" w:rsidRPr="00B53462">
        <w:rPr>
          <w:rFonts w:ascii="Arial" w:hAnsi="Arial" w:cs="Arial"/>
          <w:bCs/>
          <w:sz w:val="24"/>
          <w:szCs w:val="24"/>
          <w:lang w:val="en-GB"/>
        </w:rPr>
        <w:t xml:space="preserve">the PSBs (see Section 2.3.1) or </w:t>
      </w:r>
      <w:r w:rsidR="005A50D7" w:rsidRPr="00B53462">
        <w:rPr>
          <w:rFonts w:ascii="Arial" w:hAnsi="Arial" w:cs="Arial"/>
          <w:bCs/>
          <w:sz w:val="24"/>
          <w:szCs w:val="24"/>
          <w:lang w:val="en-GB"/>
        </w:rPr>
        <w:t xml:space="preserve">are made by inward producers </w:t>
      </w:r>
      <w:r w:rsidR="005F2B0A" w:rsidRPr="00B53462">
        <w:rPr>
          <w:rFonts w:ascii="Arial" w:hAnsi="Arial" w:cs="Arial"/>
          <w:bCs/>
          <w:sz w:val="24"/>
          <w:szCs w:val="24"/>
          <w:lang w:val="en-GB"/>
        </w:rPr>
        <w:t>receiv</w:t>
      </w:r>
      <w:r w:rsidR="004A717B" w:rsidRPr="00B53462">
        <w:rPr>
          <w:rFonts w:ascii="Arial" w:hAnsi="Arial" w:cs="Arial"/>
          <w:bCs/>
          <w:sz w:val="24"/>
          <w:szCs w:val="24"/>
          <w:lang w:val="en-GB"/>
        </w:rPr>
        <w:t>ing</w:t>
      </w:r>
      <w:r w:rsidR="005F2B0A" w:rsidRPr="00B53462">
        <w:rPr>
          <w:rFonts w:ascii="Arial" w:hAnsi="Arial" w:cs="Arial"/>
          <w:bCs/>
          <w:sz w:val="24"/>
          <w:szCs w:val="24"/>
          <w:lang w:val="en-GB"/>
        </w:rPr>
        <w:t xml:space="preserve"> tax relief (see Section </w:t>
      </w:r>
      <w:r w:rsidR="005A50D7" w:rsidRPr="00B53462">
        <w:rPr>
          <w:rFonts w:ascii="Arial" w:hAnsi="Arial" w:cs="Arial"/>
          <w:bCs/>
          <w:sz w:val="24"/>
          <w:szCs w:val="24"/>
          <w:lang w:val="en-GB"/>
        </w:rPr>
        <w:t>2.3.2)</w:t>
      </w:r>
      <w:r w:rsidRPr="00B53462">
        <w:rPr>
          <w:rFonts w:ascii="Arial" w:hAnsi="Arial" w:cs="Arial"/>
          <w:bCs/>
          <w:sz w:val="24"/>
          <w:szCs w:val="24"/>
          <w:lang w:val="en-GB"/>
        </w:rPr>
        <w:t>. However, a small number of television programs made in Scotland in 202</w:t>
      </w:r>
      <w:r w:rsidR="00014912" w:rsidRPr="00B53462">
        <w:rPr>
          <w:rFonts w:ascii="Arial" w:hAnsi="Arial" w:cs="Arial"/>
          <w:bCs/>
          <w:sz w:val="24"/>
          <w:szCs w:val="24"/>
          <w:lang w:val="en-GB"/>
        </w:rPr>
        <w:t>3</w:t>
      </w:r>
      <w:r w:rsidRPr="00B53462">
        <w:rPr>
          <w:rFonts w:ascii="Arial" w:hAnsi="Arial" w:cs="Arial"/>
          <w:bCs/>
          <w:sz w:val="24"/>
          <w:szCs w:val="24"/>
          <w:lang w:val="en-GB"/>
        </w:rPr>
        <w:t xml:space="preserve"> were </w:t>
      </w:r>
      <w:r w:rsidR="00C67887" w:rsidRPr="00B53462">
        <w:rPr>
          <w:rFonts w:ascii="Arial" w:hAnsi="Arial" w:cs="Arial"/>
          <w:bCs/>
          <w:sz w:val="24"/>
          <w:szCs w:val="24"/>
          <w:lang w:val="en-GB"/>
        </w:rPr>
        <w:t xml:space="preserve">commissioned by one of the </w:t>
      </w:r>
      <w:r w:rsidR="00555D09" w:rsidRPr="00B53462">
        <w:rPr>
          <w:rFonts w:ascii="Arial" w:hAnsi="Arial" w:cs="Arial"/>
          <w:bCs/>
          <w:sz w:val="24"/>
          <w:szCs w:val="24"/>
          <w:lang w:val="en-GB"/>
        </w:rPr>
        <w:t xml:space="preserve">SVODs or </w:t>
      </w:r>
      <w:r w:rsidR="00C67887" w:rsidRPr="00B53462">
        <w:rPr>
          <w:rFonts w:ascii="Arial" w:hAnsi="Arial" w:cs="Arial"/>
          <w:bCs/>
          <w:sz w:val="24"/>
          <w:szCs w:val="24"/>
          <w:lang w:val="en-GB"/>
        </w:rPr>
        <w:t>commercial multichannel service</w:t>
      </w:r>
      <w:r w:rsidR="00555D09" w:rsidRPr="00B53462">
        <w:rPr>
          <w:rFonts w:ascii="Arial" w:hAnsi="Arial" w:cs="Arial"/>
          <w:bCs/>
          <w:sz w:val="24"/>
          <w:szCs w:val="24"/>
          <w:lang w:val="en-GB"/>
        </w:rPr>
        <w:t xml:space="preserve">s (e.g. Sky, </w:t>
      </w:r>
      <w:r w:rsidR="007C0469" w:rsidRPr="00B53462">
        <w:rPr>
          <w:rFonts w:ascii="Arial" w:hAnsi="Arial" w:cs="Arial"/>
          <w:bCs/>
          <w:sz w:val="24"/>
          <w:szCs w:val="24"/>
          <w:lang w:val="en-GB"/>
        </w:rPr>
        <w:t xml:space="preserve">NBC, </w:t>
      </w:r>
      <w:r w:rsidR="00555D09" w:rsidRPr="00B53462">
        <w:rPr>
          <w:rFonts w:ascii="Arial" w:hAnsi="Arial" w:cs="Arial"/>
          <w:bCs/>
          <w:sz w:val="24"/>
          <w:szCs w:val="24"/>
          <w:lang w:val="en-GB"/>
        </w:rPr>
        <w:t>Discovery</w:t>
      </w:r>
      <w:r w:rsidR="00583A18" w:rsidRPr="00B53462">
        <w:rPr>
          <w:rFonts w:ascii="Arial" w:hAnsi="Arial" w:cs="Arial"/>
          <w:bCs/>
          <w:sz w:val="24"/>
          <w:szCs w:val="24"/>
          <w:lang w:val="en-GB"/>
        </w:rPr>
        <w:t xml:space="preserve"> Channel</w:t>
      </w:r>
      <w:r w:rsidR="00555D09" w:rsidRPr="00B53462">
        <w:rPr>
          <w:rFonts w:ascii="Arial" w:hAnsi="Arial" w:cs="Arial"/>
          <w:bCs/>
          <w:sz w:val="24"/>
          <w:szCs w:val="24"/>
          <w:lang w:val="en-GB"/>
        </w:rPr>
        <w:t>)</w:t>
      </w:r>
      <w:r w:rsidR="00C67887" w:rsidRPr="00B53462">
        <w:rPr>
          <w:rFonts w:ascii="Arial" w:hAnsi="Arial" w:cs="Arial"/>
          <w:bCs/>
          <w:sz w:val="24"/>
          <w:szCs w:val="24"/>
          <w:lang w:val="en-GB"/>
        </w:rPr>
        <w:t xml:space="preserve"> </w:t>
      </w:r>
      <w:r w:rsidR="00555D09" w:rsidRPr="00B53462">
        <w:rPr>
          <w:rFonts w:ascii="Arial" w:hAnsi="Arial" w:cs="Arial"/>
          <w:bCs/>
          <w:sz w:val="24"/>
          <w:szCs w:val="24"/>
          <w:lang w:val="en-GB"/>
        </w:rPr>
        <w:t xml:space="preserve">rather </w:t>
      </w:r>
      <w:r w:rsidR="000665F2" w:rsidRPr="00B53462">
        <w:rPr>
          <w:rFonts w:ascii="Arial" w:hAnsi="Arial" w:cs="Arial"/>
          <w:bCs/>
          <w:sz w:val="24"/>
          <w:szCs w:val="24"/>
          <w:lang w:val="en-GB"/>
        </w:rPr>
        <w:t xml:space="preserve">than the PSBs </w:t>
      </w:r>
      <w:r w:rsidR="00243280" w:rsidRPr="00B53462">
        <w:rPr>
          <w:rFonts w:ascii="Arial" w:hAnsi="Arial" w:cs="Arial"/>
          <w:bCs/>
          <w:sz w:val="24"/>
          <w:szCs w:val="24"/>
          <w:lang w:val="en-GB"/>
        </w:rPr>
        <w:t xml:space="preserve">and were also in genres not eligible for tax relief (e.g. entertainment or reality programming). </w:t>
      </w:r>
      <w:r w:rsidR="00F4318C" w:rsidRPr="00B53462">
        <w:rPr>
          <w:rFonts w:ascii="Arial" w:hAnsi="Arial" w:cs="Arial"/>
          <w:bCs/>
          <w:sz w:val="24"/>
          <w:szCs w:val="24"/>
          <w:lang w:val="en-GB"/>
        </w:rPr>
        <w:t xml:space="preserve">For example, the US edition of </w:t>
      </w:r>
      <w:r w:rsidR="00F4318C" w:rsidRPr="00B53462">
        <w:rPr>
          <w:rFonts w:ascii="Arial" w:hAnsi="Arial" w:cs="Arial"/>
          <w:bCs/>
          <w:i/>
          <w:iCs/>
          <w:sz w:val="24"/>
          <w:szCs w:val="24"/>
          <w:lang w:val="en-GB"/>
        </w:rPr>
        <w:t>Traitors</w:t>
      </w:r>
      <w:r w:rsidR="00F4318C" w:rsidRPr="00B53462">
        <w:rPr>
          <w:rFonts w:ascii="Arial" w:hAnsi="Arial" w:cs="Arial"/>
          <w:bCs/>
          <w:sz w:val="24"/>
          <w:szCs w:val="24"/>
          <w:lang w:val="en-GB"/>
        </w:rPr>
        <w:t>, airing on NBC</w:t>
      </w:r>
      <w:r w:rsidR="00C52FEB" w:rsidRPr="00B53462">
        <w:rPr>
          <w:rFonts w:ascii="Arial" w:hAnsi="Arial" w:cs="Arial"/>
          <w:bCs/>
          <w:sz w:val="24"/>
          <w:szCs w:val="24"/>
          <w:lang w:val="en-GB"/>
        </w:rPr>
        <w:t xml:space="preserve">, filmed </w:t>
      </w:r>
      <w:r w:rsidR="00ED70DB" w:rsidRPr="00B53462">
        <w:rPr>
          <w:rFonts w:ascii="Arial" w:hAnsi="Arial" w:cs="Arial"/>
          <w:bCs/>
          <w:sz w:val="24"/>
          <w:szCs w:val="24"/>
          <w:lang w:val="en-GB"/>
        </w:rPr>
        <w:t xml:space="preserve">at </w:t>
      </w:r>
      <w:r w:rsidR="0060583D" w:rsidRPr="00B53462">
        <w:rPr>
          <w:rFonts w:ascii="Arial" w:hAnsi="Arial" w:cs="Arial"/>
          <w:bCs/>
          <w:sz w:val="24"/>
          <w:szCs w:val="24"/>
          <w:lang w:val="en-GB"/>
        </w:rPr>
        <w:t>Ardross</w:t>
      </w:r>
      <w:r w:rsidR="00ED70DB" w:rsidRPr="00B53462">
        <w:rPr>
          <w:rFonts w:ascii="Arial" w:hAnsi="Arial" w:cs="Arial"/>
          <w:bCs/>
          <w:sz w:val="24"/>
          <w:szCs w:val="24"/>
          <w:lang w:val="en-GB"/>
        </w:rPr>
        <w:t xml:space="preserve"> Castle in the Highlands in 2023. </w:t>
      </w:r>
    </w:p>
    <w:p w14:paraId="6195BA1C" w14:textId="7A9CC69E" w:rsidR="00555D09" w:rsidRPr="00B53462" w:rsidRDefault="003A3118" w:rsidP="001B2B3F">
      <w:pPr>
        <w:pStyle w:val="BodyText"/>
        <w:rPr>
          <w:rFonts w:ascii="Arial" w:hAnsi="Arial" w:cs="Arial"/>
          <w:bCs/>
          <w:sz w:val="24"/>
          <w:szCs w:val="24"/>
          <w:lang w:val="en-GB"/>
        </w:rPr>
      </w:pPr>
      <w:r w:rsidRPr="00B53462">
        <w:rPr>
          <w:rFonts w:ascii="Arial" w:hAnsi="Arial" w:cs="Arial"/>
          <w:bCs/>
          <w:sz w:val="24"/>
          <w:szCs w:val="24"/>
          <w:lang w:val="en-GB"/>
        </w:rPr>
        <w:t>Based on the total number of l</w:t>
      </w:r>
      <w:r w:rsidR="00397459" w:rsidRPr="00B53462">
        <w:rPr>
          <w:rFonts w:ascii="Arial" w:hAnsi="Arial" w:cs="Arial"/>
          <w:bCs/>
          <w:sz w:val="24"/>
          <w:szCs w:val="24"/>
          <w:lang w:val="en-GB"/>
        </w:rPr>
        <w:t>ocation filming-days</w:t>
      </w:r>
      <w:r w:rsidR="005763E3" w:rsidRPr="00B53462">
        <w:rPr>
          <w:rFonts w:ascii="Arial" w:hAnsi="Arial" w:cs="Arial"/>
          <w:bCs/>
          <w:sz w:val="24"/>
          <w:szCs w:val="24"/>
          <w:lang w:val="en-GB"/>
        </w:rPr>
        <w:t xml:space="preserve"> tracked by the Screen Commission</w:t>
      </w:r>
      <w:r w:rsidRPr="00B53462">
        <w:rPr>
          <w:rFonts w:ascii="Arial" w:hAnsi="Arial" w:cs="Arial"/>
          <w:bCs/>
          <w:sz w:val="24"/>
          <w:szCs w:val="24"/>
          <w:lang w:val="en-GB"/>
        </w:rPr>
        <w:t>,</w:t>
      </w:r>
      <w:r w:rsidR="00397459" w:rsidRPr="00B53462">
        <w:rPr>
          <w:rFonts w:ascii="Arial" w:hAnsi="Arial" w:cs="Arial"/>
          <w:bCs/>
          <w:sz w:val="24"/>
          <w:szCs w:val="24"/>
          <w:lang w:val="en-GB"/>
        </w:rPr>
        <w:t xml:space="preserve"> </w:t>
      </w:r>
      <w:r w:rsidRPr="00B53462">
        <w:rPr>
          <w:rFonts w:ascii="Arial" w:hAnsi="Arial" w:cs="Arial"/>
          <w:bCs/>
          <w:sz w:val="24"/>
          <w:szCs w:val="24"/>
          <w:lang w:val="en-GB"/>
        </w:rPr>
        <w:t xml:space="preserve">an estimated </w:t>
      </w:r>
      <w:r w:rsidRPr="00B53462">
        <w:rPr>
          <w:rFonts w:ascii="Arial" w:hAnsi="Arial" w:cs="Arial"/>
          <w:b/>
          <w:sz w:val="24"/>
          <w:szCs w:val="24"/>
          <w:lang w:val="en-GB"/>
        </w:rPr>
        <w:t>£</w:t>
      </w:r>
      <w:r w:rsidR="00193D16" w:rsidRPr="00B53462">
        <w:rPr>
          <w:rFonts w:ascii="Arial" w:hAnsi="Arial" w:cs="Arial"/>
          <w:b/>
          <w:sz w:val="24"/>
          <w:szCs w:val="24"/>
          <w:lang w:val="en-GB"/>
        </w:rPr>
        <w:t>23.2</w:t>
      </w:r>
      <w:r w:rsidRPr="00B53462">
        <w:rPr>
          <w:rFonts w:ascii="Arial" w:hAnsi="Arial" w:cs="Arial"/>
          <w:b/>
          <w:sz w:val="24"/>
          <w:szCs w:val="24"/>
          <w:lang w:val="en-GB"/>
        </w:rPr>
        <w:t xml:space="preserve"> million</w:t>
      </w:r>
      <w:r w:rsidRPr="00B53462">
        <w:rPr>
          <w:rFonts w:ascii="Arial" w:hAnsi="Arial" w:cs="Arial"/>
          <w:bCs/>
          <w:sz w:val="24"/>
          <w:szCs w:val="24"/>
          <w:lang w:val="en-GB"/>
        </w:rPr>
        <w:t xml:space="preserve"> was spent on this type of </w:t>
      </w:r>
      <w:r w:rsidR="00233A06" w:rsidRPr="00B53462">
        <w:rPr>
          <w:rFonts w:ascii="Arial" w:hAnsi="Arial" w:cs="Arial"/>
          <w:bCs/>
          <w:sz w:val="24"/>
          <w:szCs w:val="24"/>
          <w:lang w:val="en-GB"/>
        </w:rPr>
        <w:t xml:space="preserve">television production in </w:t>
      </w:r>
      <w:r w:rsidR="00BA2D99" w:rsidRPr="00B53462">
        <w:rPr>
          <w:rFonts w:ascii="Arial" w:hAnsi="Arial" w:cs="Arial"/>
          <w:bCs/>
          <w:sz w:val="24"/>
          <w:szCs w:val="24"/>
          <w:lang w:val="en-GB"/>
        </w:rPr>
        <w:t xml:space="preserve">Scotland in </w:t>
      </w:r>
      <w:r w:rsidR="00233A06" w:rsidRPr="00B53462">
        <w:rPr>
          <w:rFonts w:ascii="Arial" w:hAnsi="Arial" w:cs="Arial"/>
          <w:bCs/>
          <w:sz w:val="24"/>
          <w:szCs w:val="24"/>
          <w:lang w:val="en-GB"/>
        </w:rPr>
        <w:t>202</w:t>
      </w:r>
      <w:r w:rsidR="00014912" w:rsidRPr="00B53462">
        <w:rPr>
          <w:rFonts w:ascii="Arial" w:hAnsi="Arial" w:cs="Arial"/>
          <w:bCs/>
          <w:sz w:val="24"/>
          <w:szCs w:val="24"/>
          <w:lang w:val="en-GB"/>
        </w:rPr>
        <w:t>3</w:t>
      </w:r>
      <w:r w:rsidR="00233A06" w:rsidRPr="00B53462">
        <w:rPr>
          <w:rFonts w:ascii="Arial" w:hAnsi="Arial" w:cs="Arial"/>
          <w:bCs/>
          <w:sz w:val="24"/>
          <w:szCs w:val="24"/>
          <w:lang w:val="en-GB"/>
        </w:rPr>
        <w:t>.</w:t>
      </w:r>
    </w:p>
    <w:p w14:paraId="47EE5581" w14:textId="0BFD6E36" w:rsidR="00D940A3" w:rsidRPr="00440046"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2.3.5 </w:t>
      </w:r>
      <w:r w:rsidR="00D940A3" w:rsidRPr="00440046">
        <w:rPr>
          <w:rFonts w:ascii="Arial" w:hAnsi="Arial" w:cs="Arial"/>
          <w:color w:val="auto"/>
          <w:sz w:val="28"/>
          <w:szCs w:val="28"/>
        </w:rPr>
        <w:t xml:space="preserve">Animation, </w:t>
      </w:r>
      <w:r w:rsidR="000C5A03" w:rsidRPr="00440046">
        <w:rPr>
          <w:rFonts w:ascii="Arial" w:hAnsi="Arial" w:cs="Arial"/>
          <w:color w:val="auto"/>
          <w:sz w:val="28"/>
          <w:szCs w:val="28"/>
        </w:rPr>
        <w:t>VFX</w:t>
      </w:r>
      <w:r w:rsidR="00D940A3" w:rsidRPr="00440046">
        <w:rPr>
          <w:rFonts w:ascii="Arial" w:hAnsi="Arial" w:cs="Arial"/>
          <w:color w:val="auto"/>
          <w:sz w:val="28"/>
          <w:szCs w:val="28"/>
        </w:rPr>
        <w:t xml:space="preserve"> and post-production</w:t>
      </w:r>
    </w:p>
    <w:p w14:paraId="47EE5582" w14:textId="59018FE8" w:rsidR="00FA424B" w:rsidRPr="00B53462" w:rsidRDefault="009467B5" w:rsidP="00A307F7">
      <w:pPr>
        <w:pStyle w:val="BodyText"/>
        <w:rPr>
          <w:rFonts w:ascii="Arial" w:hAnsi="Arial" w:cs="Arial"/>
          <w:bCs/>
          <w:sz w:val="24"/>
          <w:szCs w:val="24"/>
          <w:lang w:val="en-GB"/>
        </w:rPr>
      </w:pPr>
      <w:r w:rsidRPr="00B53462">
        <w:rPr>
          <w:rFonts w:ascii="Arial" w:hAnsi="Arial" w:cs="Arial"/>
          <w:bCs/>
          <w:sz w:val="24"/>
          <w:szCs w:val="24"/>
          <w:lang w:val="en-GB"/>
        </w:rPr>
        <w:t xml:space="preserve">Scotland is also home to several </w:t>
      </w:r>
      <w:r w:rsidR="00AD3468" w:rsidRPr="00B53462">
        <w:rPr>
          <w:rFonts w:ascii="Arial" w:hAnsi="Arial" w:cs="Arial"/>
          <w:bCs/>
          <w:sz w:val="24"/>
          <w:szCs w:val="24"/>
          <w:lang w:val="en-GB"/>
        </w:rPr>
        <w:t xml:space="preserve">production companies that focus on the creation of animation content as well as studios engaged in VFX and post-production work. </w:t>
      </w:r>
      <w:r w:rsidR="00047EE8" w:rsidRPr="00B53462">
        <w:rPr>
          <w:rFonts w:ascii="Arial" w:hAnsi="Arial" w:cs="Arial"/>
          <w:bCs/>
          <w:sz w:val="24"/>
          <w:szCs w:val="24"/>
          <w:lang w:val="en-GB"/>
        </w:rPr>
        <w:t>Wild Child</w:t>
      </w:r>
      <w:r w:rsidR="007A1256" w:rsidRPr="00B53462">
        <w:rPr>
          <w:rFonts w:ascii="Arial" w:hAnsi="Arial" w:cs="Arial"/>
          <w:bCs/>
          <w:sz w:val="24"/>
          <w:szCs w:val="24"/>
          <w:lang w:val="en-GB"/>
        </w:rPr>
        <w:t>, Revenant</w:t>
      </w:r>
      <w:r w:rsidR="00547DFE" w:rsidRPr="00B53462">
        <w:rPr>
          <w:rFonts w:ascii="Arial" w:hAnsi="Arial" w:cs="Arial"/>
          <w:bCs/>
          <w:sz w:val="24"/>
          <w:szCs w:val="24"/>
          <w:lang w:val="en-GB"/>
        </w:rPr>
        <w:t xml:space="preserve"> and TG Entertainment are </w:t>
      </w:r>
      <w:r w:rsidR="00047EE8" w:rsidRPr="00B53462">
        <w:rPr>
          <w:rFonts w:ascii="Arial" w:hAnsi="Arial" w:cs="Arial"/>
          <w:bCs/>
          <w:sz w:val="24"/>
          <w:szCs w:val="24"/>
          <w:lang w:val="en-GB"/>
        </w:rPr>
        <w:t>among</w:t>
      </w:r>
      <w:r w:rsidR="00547DFE" w:rsidRPr="00B53462">
        <w:rPr>
          <w:rFonts w:ascii="Arial" w:hAnsi="Arial" w:cs="Arial"/>
          <w:bCs/>
          <w:sz w:val="24"/>
          <w:szCs w:val="24"/>
          <w:lang w:val="en-GB"/>
        </w:rPr>
        <w:t xml:space="preserve"> Scotland</w:t>
      </w:r>
      <w:r w:rsidR="00047EE8" w:rsidRPr="00B53462">
        <w:rPr>
          <w:rFonts w:ascii="Arial" w:hAnsi="Arial" w:cs="Arial"/>
          <w:bCs/>
          <w:sz w:val="24"/>
          <w:szCs w:val="24"/>
          <w:lang w:val="en-GB"/>
        </w:rPr>
        <w:t>’s</w:t>
      </w:r>
      <w:r w:rsidR="00547DFE" w:rsidRPr="00B53462">
        <w:rPr>
          <w:rFonts w:ascii="Arial" w:hAnsi="Arial" w:cs="Arial"/>
          <w:bCs/>
          <w:sz w:val="24"/>
          <w:szCs w:val="24"/>
          <w:lang w:val="en-GB"/>
        </w:rPr>
        <w:t xml:space="preserve"> leading animation companies.</w:t>
      </w:r>
      <w:r w:rsidR="009B229B" w:rsidRPr="00B53462">
        <w:rPr>
          <w:rStyle w:val="FootnoteReference"/>
          <w:rFonts w:ascii="Arial" w:hAnsi="Arial" w:cs="Arial"/>
          <w:bCs/>
          <w:sz w:val="24"/>
          <w:szCs w:val="24"/>
          <w:lang w:val="en-GB"/>
        </w:rPr>
        <w:footnoteReference w:id="17"/>
      </w:r>
      <w:r w:rsidR="00547DFE" w:rsidRPr="00B53462">
        <w:rPr>
          <w:rFonts w:ascii="Arial" w:hAnsi="Arial" w:cs="Arial"/>
          <w:bCs/>
          <w:sz w:val="24"/>
          <w:szCs w:val="24"/>
          <w:lang w:val="en-GB"/>
        </w:rPr>
        <w:t xml:space="preserve"> </w:t>
      </w:r>
      <w:r w:rsidR="005A1543" w:rsidRPr="00B53462">
        <w:rPr>
          <w:rFonts w:ascii="Arial" w:hAnsi="Arial" w:cs="Arial"/>
          <w:bCs/>
          <w:sz w:val="24"/>
          <w:szCs w:val="24"/>
          <w:lang w:val="en-GB"/>
        </w:rPr>
        <w:t xml:space="preserve">Notable post-production companies include </w:t>
      </w:r>
      <w:r w:rsidR="00393E4D" w:rsidRPr="00B53462">
        <w:rPr>
          <w:rFonts w:ascii="Arial" w:hAnsi="Arial" w:cs="Arial"/>
          <w:bCs/>
          <w:sz w:val="24"/>
          <w:szCs w:val="24"/>
          <w:lang w:val="en-GB"/>
        </w:rPr>
        <w:t>Serious</w:t>
      </w:r>
      <w:r w:rsidR="00A563E6" w:rsidRPr="00B53462">
        <w:rPr>
          <w:rFonts w:ascii="Arial" w:hAnsi="Arial" w:cs="Arial"/>
          <w:bCs/>
          <w:sz w:val="24"/>
          <w:szCs w:val="24"/>
          <w:lang w:val="en-GB"/>
        </w:rPr>
        <w:t xml:space="preserve"> FX</w:t>
      </w:r>
      <w:r w:rsidR="00393E4D" w:rsidRPr="00B53462">
        <w:rPr>
          <w:rFonts w:ascii="Arial" w:hAnsi="Arial" w:cs="Arial"/>
          <w:bCs/>
          <w:sz w:val="24"/>
          <w:szCs w:val="24"/>
          <w:lang w:val="en-GB"/>
        </w:rPr>
        <w:t xml:space="preserve">, </w:t>
      </w:r>
      <w:r w:rsidR="005A1543" w:rsidRPr="00B53462">
        <w:rPr>
          <w:rFonts w:ascii="Arial" w:hAnsi="Arial" w:cs="Arial"/>
          <w:bCs/>
          <w:sz w:val="24"/>
          <w:szCs w:val="24"/>
          <w:lang w:val="en-GB"/>
        </w:rPr>
        <w:t>Blazing Griffin</w:t>
      </w:r>
      <w:r w:rsidR="00393E4D" w:rsidRPr="00B53462">
        <w:rPr>
          <w:rFonts w:ascii="Arial" w:hAnsi="Arial" w:cs="Arial"/>
          <w:bCs/>
          <w:sz w:val="24"/>
          <w:szCs w:val="24"/>
          <w:lang w:val="en-GB"/>
        </w:rPr>
        <w:t>, Edit 123</w:t>
      </w:r>
      <w:r w:rsidR="005A1543" w:rsidRPr="00B53462">
        <w:rPr>
          <w:rFonts w:ascii="Arial" w:hAnsi="Arial" w:cs="Arial"/>
          <w:bCs/>
          <w:sz w:val="24"/>
          <w:szCs w:val="24"/>
          <w:lang w:val="en-GB"/>
        </w:rPr>
        <w:t xml:space="preserve"> and </w:t>
      </w:r>
      <w:r w:rsidR="0060583D" w:rsidRPr="00B53462">
        <w:rPr>
          <w:rFonts w:ascii="Arial" w:hAnsi="Arial" w:cs="Arial"/>
          <w:bCs/>
          <w:sz w:val="24"/>
          <w:szCs w:val="24"/>
          <w:lang w:val="en-GB"/>
        </w:rPr>
        <w:t>Freakworks</w:t>
      </w:r>
      <w:r w:rsidR="00616EA6" w:rsidRPr="00B53462">
        <w:rPr>
          <w:rFonts w:ascii="Arial" w:hAnsi="Arial" w:cs="Arial"/>
          <w:bCs/>
          <w:sz w:val="24"/>
          <w:szCs w:val="24"/>
          <w:lang w:val="en-GB"/>
        </w:rPr>
        <w:t>,</w:t>
      </w:r>
      <w:r w:rsidR="006C1B91" w:rsidRPr="00B53462">
        <w:rPr>
          <w:rFonts w:ascii="Arial" w:hAnsi="Arial" w:cs="Arial"/>
          <w:bCs/>
          <w:sz w:val="24"/>
          <w:szCs w:val="24"/>
          <w:lang w:val="en-GB"/>
        </w:rPr>
        <w:t xml:space="preserve"> as well as the BBC’s facility within its Glasgow base</w:t>
      </w:r>
      <w:r w:rsidR="005A1543" w:rsidRPr="00B53462">
        <w:rPr>
          <w:rFonts w:ascii="Arial" w:hAnsi="Arial" w:cs="Arial"/>
          <w:bCs/>
          <w:sz w:val="24"/>
          <w:szCs w:val="24"/>
          <w:lang w:val="en-GB"/>
        </w:rPr>
        <w:t>.</w:t>
      </w:r>
      <w:r w:rsidR="00B92811" w:rsidRPr="00B53462">
        <w:rPr>
          <w:rFonts w:ascii="Arial" w:hAnsi="Arial" w:cs="Arial"/>
          <w:bCs/>
          <w:sz w:val="24"/>
          <w:szCs w:val="24"/>
          <w:lang w:val="en-GB"/>
        </w:rPr>
        <w:t xml:space="preserve"> </w:t>
      </w:r>
    </w:p>
    <w:p w14:paraId="3B759CFA" w14:textId="7989EEEE" w:rsidR="002B3D7F" w:rsidRPr="00B53462" w:rsidRDefault="00370D12" w:rsidP="00A307F7">
      <w:pPr>
        <w:pStyle w:val="BodyText"/>
        <w:rPr>
          <w:rFonts w:ascii="Arial" w:hAnsi="Arial" w:cs="Arial"/>
          <w:bCs/>
          <w:sz w:val="24"/>
          <w:szCs w:val="24"/>
          <w:lang w:val="en-GB"/>
        </w:rPr>
      </w:pPr>
      <w:r w:rsidRPr="00B53462">
        <w:rPr>
          <w:rFonts w:ascii="Arial" w:hAnsi="Arial" w:cs="Arial"/>
          <w:bCs/>
          <w:sz w:val="24"/>
          <w:szCs w:val="24"/>
          <w:lang w:val="en-GB"/>
        </w:rPr>
        <w:t xml:space="preserve">According to the </w:t>
      </w:r>
      <w:r w:rsidR="00A50AEA" w:rsidRPr="00B53462">
        <w:rPr>
          <w:rFonts w:ascii="Arial" w:hAnsi="Arial" w:cs="Arial"/>
          <w:bCs/>
          <w:sz w:val="24"/>
          <w:szCs w:val="24"/>
          <w:lang w:val="en-GB"/>
        </w:rPr>
        <w:t xml:space="preserve">survey research, </w:t>
      </w:r>
      <w:r w:rsidR="00B90A81" w:rsidRPr="00B53462">
        <w:rPr>
          <w:rFonts w:ascii="Arial" w:hAnsi="Arial" w:cs="Arial"/>
          <w:bCs/>
          <w:sz w:val="24"/>
          <w:szCs w:val="24"/>
          <w:lang w:val="en-GB"/>
        </w:rPr>
        <w:t xml:space="preserve">the total value of </w:t>
      </w:r>
      <w:r w:rsidR="0032361C" w:rsidRPr="00B53462">
        <w:rPr>
          <w:rFonts w:ascii="Arial" w:hAnsi="Arial" w:cs="Arial"/>
          <w:bCs/>
          <w:sz w:val="24"/>
          <w:szCs w:val="24"/>
          <w:lang w:val="en-GB"/>
        </w:rPr>
        <w:t xml:space="preserve">animation, VFX and post-production work </w:t>
      </w:r>
      <w:r w:rsidR="00666917" w:rsidRPr="00B53462">
        <w:rPr>
          <w:rFonts w:ascii="Arial" w:hAnsi="Arial" w:cs="Arial"/>
          <w:bCs/>
          <w:sz w:val="24"/>
          <w:szCs w:val="24"/>
          <w:lang w:val="en-GB"/>
        </w:rPr>
        <w:t>in Scotland was an estimated £</w:t>
      </w:r>
      <w:r w:rsidR="00635CD4" w:rsidRPr="00B53462">
        <w:rPr>
          <w:rFonts w:ascii="Arial" w:hAnsi="Arial" w:cs="Arial"/>
          <w:bCs/>
          <w:sz w:val="24"/>
          <w:szCs w:val="24"/>
          <w:lang w:val="en-GB"/>
        </w:rPr>
        <w:t>36.2</w:t>
      </w:r>
      <w:r w:rsidR="00666917" w:rsidRPr="00B53462">
        <w:rPr>
          <w:rFonts w:ascii="Arial" w:hAnsi="Arial" w:cs="Arial"/>
          <w:bCs/>
          <w:sz w:val="24"/>
          <w:szCs w:val="24"/>
          <w:lang w:val="en-GB"/>
        </w:rPr>
        <w:t xml:space="preserve"> million in 20</w:t>
      </w:r>
      <w:r w:rsidR="00635CD4" w:rsidRPr="00B53462">
        <w:rPr>
          <w:rFonts w:ascii="Arial" w:hAnsi="Arial" w:cs="Arial"/>
          <w:bCs/>
          <w:sz w:val="24"/>
          <w:szCs w:val="24"/>
          <w:lang w:val="en-GB"/>
        </w:rPr>
        <w:t>23</w:t>
      </w:r>
      <w:r w:rsidR="00666917" w:rsidRPr="00B53462">
        <w:rPr>
          <w:rFonts w:ascii="Arial" w:hAnsi="Arial" w:cs="Arial"/>
          <w:bCs/>
          <w:sz w:val="24"/>
          <w:szCs w:val="24"/>
          <w:lang w:val="en-GB"/>
        </w:rPr>
        <w:t xml:space="preserve"> </w:t>
      </w:r>
      <w:r w:rsidR="0032361C" w:rsidRPr="00B53462">
        <w:rPr>
          <w:rFonts w:ascii="Arial" w:hAnsi="Arial" w:cs="Arial"/>
          <w:bCs/>
          <w:sz w:val="24"/>
          <w:szCs w:val="24"/>
          <w:lang w:val="en-GB"/>
        </w:rPr>
        <w:t xml:space="preserve">– most of which </w:t>
      </w:r>
      <w:r w:rsidR="00837F17" w:rsidRPr="00B53462">
        <w:rPr>
          <w:rFonts w:ascii="Arial" w:hAnsi="Arial" w:cs="Arial"/>
          <w:bCs/>
          <w:sz w:val="24"/>
          <w:szCs w:val="24"/>
          <w:lang w:val="en-GB"/>
        </w:rPr>
        <w:t>(£</w:t>
      </w:r>
      <w:r w:rsidR="00635CD4" w:rsidRPr="00B53462">
        <w:rPr>
          <w:rFonts w:ascii="Arial" w:hAnsi="Arial" w:cs="Arial"/>
          <w:bCs/>
          <w:sz w:val="24"/>
          <w:szCs w:val="24"/>
          <w:lang w:val="en-GB"/>
        </w:rPr>
        <w:t>28.6</w:t>
      </w:r>
      <w:r w:rsidR="00837F17" w:rsidRPr="00B53462">
        <w:rPr>
          <w:rFonts w:ascii="Arial" w:hAnsi="Arial" w:cs="Arial"/>
          <w:bCs/>
          <w:sz w:val="24"/>
          <w:szCs w:val="24"/>
          <w:lang w:val="en-GB"/>
        </w:rPr>
        <w:t xml:space="preserve"> million) </w:t>
      </w:r>
      <w:r w:rsidR="0032361C" w:rsidRPr="00B53462">
        <w:rPr>
          <w:rFonts w:ascii="Arial" w:hAnsi="Arial" w:cs="Arial"/>
          <w:bCs/>
          <w:sz w:val="24"/>
          <w:szCs w:val="24"/>
          <w:lang w:val="en-GB"/>
        </w:rPr>
        <w:t xml:space="preserve">was earned on a service basis for projects </w:t>
      </w:r>
      <w:r w:rsidR="00D941AE" w:rsidRPr="00B53462">
        <w:rPr>
          <w:rFonts w:ascii="Arial" w:hAnsi="Arial" w:cs="Arial"/>
          <w:bCs/>
          <w:sz w:val="24"/>
          <w:szCs w:val="24"/>
          <w:lang w:val="en-GB"/>
        </w:rPr>
        <w:t xml:space="preserve">ultimately </w:t>
      </w:r>
      <w:r w:rsidR="0050508A" w:rsidRPr="00B53462">
        <w:rPr>
          <w:rFonts w:ascii="Arial" w:hAnsi="Arial" w:cs="Arial"/>
          <w:bCs/>
          <w:sz w:val="24"/>
          <w:szCs w:val="24"/>
          <w:lang w:val="en-GB"/>
        </w:rPr>
        <w:t xml:space="preserve">created </w:t>
      </w:r>
      <w:r w:rsidR="00D941AE" w:rsidRPr="00B53462">
        <w:rPr>
          <w:rFonts w:ascii="Arial" w:hAnsi="Arial" w:cs="Arial"/>
          <w:bCs/>
          <w:sz w:val="24"/>
          <w:szCs w:val="24"/>
          <w:lang w:val="en-GB"/>
        </w:rPr>
        <w:t xml:space="preserve">by </w:t>
      </w:r>
      <w:r w:rsidR="0032361C" w:rsidRPr="00B53462">
        <w:rPr>
          <w:rFonts w:ascii="Arial" w:hAnsi="Arial" w:cs="Arial"/>
          <w:bCs/>
          <w:sz w:val="24"/>
          <w:szCs w:val="24"/>
          <w:lang w:val="en-GB"/>
        </w:rPr>
        <w:t>produce</w:t>
      </w:r>
      <w:r w:rsidR="00D941AE" w:rsidRPr="00B53462">
        <w:rPr>
          <w:rFonts w:ascii="Arial" w:hAnsi="Arial" w:cs="Arial"/>
          <w:bCs/>
          <w:sz w:val="24"/>
          <w:szCs w:val="24"/>
          <w:lang w:val="en-GB"/>
        </w:rPr>
        <w:t>rs</w:t>
      </w:r>
      <w:r w:rsidR="0032361C" w:rsidRPr="00B53462">
        <w:rPr>
          <w:rFonts w:ascii="Arial" w:hAnsi="Arial" w:cs="Arial"/>
          <w:bCs/>
          <w:sz w:val="24"/>
          <w:szCs w:val="24"/>
          <w:lang w:val="en-GB"/>
        </w:rPr>
        <w:t xml:space="preserve"> </w:t>
      </w:r>
      <w:r w:rsidR="00D941AE" w:rsidRPr="00B53462">
        <w:rPr>
          <w:rFonts w:ascii="Arial" w:hAnsi="Arial" w:cs="Arial"/>
          <w:bCs/>
          <w:sz w:val="24"/>
          <w:szCs w:val="24"/>
          <w:lang w:val="en-GB"/>
        </w:rPr>
        <w:t xml:space="preserve">based </w:t>
      </w:r>
      <w:r w:rsidR="0032361C" w:rsidRPr="00B53462">
        <w:rPr>
          <w:rFonts w:ascii="Arial" w:hAnsi="Arial" w:cs="Arial"/>
          <w:bCs/>
          <w:sz w:val="24"/>
          <w:szCs w:val="24"/>
          <w:lang w:val="en-GB"/>
        </w:rPr>
        <w:t>outside of Scotland</w:t>
      </w:r>
      <w:r w:rsidR="00A91A1F" w:rsidRPr="00B53462">
        <w:rPr>
          <w:rFonts w:ascii="Arial" w:hAnsi="Arial" w:cs="Arial"/>
          <w:bCs/>
          <w:sz w:val="24"/>
          <w:szCs w:val="24"/>
          <w:lang w:val="en-GB"/>
        </w:rPr>
        <w:t xml:space="preserve"> (</w:t>
      </w:r>
      <w:r w:rsidR="00E417A8" w:rsidRPr="00B53462">
        <w:rPr>
          <w:rFonts w:ascii="Arial" w:hAnsi="Arial" w:cs="Arial"/>
          <w:bCs/>
          <w:sz w:val="24"/>
          <w:szCs w:val="24"/>
          <w:lang w:val="en-GB"/>
        </w:rPr>
        <w:fldChar w:fldCharType="begin"/>
      </w:r>
      <w:r w:rsidR="00E417A8" w:rsidRPr="00B53462">
        <w:rPr>
          <w:rFonts w:ascii="Arial" w:hAnsi="Arial" w:cs="Arial"/>
          <w:bCs/>
          <w:sz w:val="24"/>
          <w:szCs w:val="24"/>
          <w:lang w:val="en-GB"/>
        </w:rPr>
        <w:instrText xml:space="preserve"> REF _Ref94085013 \h </w:instrText>
      </w:r>
      <w:r w:rsidR="00957066" w:rsidRPr="00B53462">
        <w:rPr>
          <w:rFonts w:ascii="Arial" w:hAnsi="Arial" w:cs="Arial"/>
          <w:bCs/>
          <w:sz w:val="24"/>
          <w:szCs w:val="24"/>
          <w:lang w:val="en-GB"/>
        </w:rPr>
        <w:instrText xml:space="preserve"> \* MERGEFORMAT </w:instrText>
      </w:r>
      <w:r w:rsidR="00E417A8" w:rsidRPr="00B53462">
        <w:rPr>
          <w:rFonts w:ascii="Arial" w:hAnsi="Arial" w:cs="Arial"/>
          <w:bCs/>
          <w:sz w:val="24"/>
          <w:szCs w:val="24"/>
          <w:lang w:val="en-GB"/>
        </w:rPr>
      </w:r>
      <w:r w:rsidR="00E417A8"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7</w:t>
      </w:r>
      <w:r w:rsidR="00E417A8" w:rsidRPr="00B53462">
        <w:rPr>
          <w:rFonts w:ascii="Arial" w:hAnsi="Arial" w:cs="Arial"/>
          <w:bCs/>
          <w:sz w:val="24"/>
          <w:szCs w:val="24"/>
          <w:lang w:val="en-GB"/>
        </w:rPr>
        <w:fldChar w:fldCharType="end"/>
      </w:r>
      <w:r w:rsidR="00A91A1F" w:rsidRPr="00B53462">
        <w:rPr>
          <w:rFonts w:ascii="Arial" w:hAnsi="Arial" w:cs="Arial"/>
          <w:bCs/>
          <w:sz w:val="24"/>
          <w:szCs w:val="24"/>
          <w:lang w:val="en-GB"/>
        </w:rPr>
        <w:t>)</w:t>
      </w:r>
      <w:r w:rsidR="0032361C" w:rsidRPr="00B53462">
        <w:rPr>
          <w:rFonts w:ascii="Arial" w:hAnsi="Arial" w:cs="Arial"/>
          <w:bCs/>
          <w:sz w:val="24"/>
          <w:szCs w:val="24"/>
          <w:lang w:val="en-GB"/>
        </w:rPr>
        <w:t>.</w:t>
      </w:r>
      <w:r w:rsidR="00837F17" w:rsidRPr="00B53462">
        <w:rPr>
          <w:rFonts w:ascii="Arial" w:hAnsi="Arial" w:cs="Arial"/>
          <w:bCs/>
          <w:sz w:val="24"/>
          <w:szCs w:val="24"/>
          <w:lang w:val="en-GB"/>
        </w:rPr>
        <w:t xml:space="preserve"> </w:t>
      </w:r>
    </w:p>
    <w:p w14:paraId="47EE5583" w14:textId="7D2500DB" w:rsidR="00D940A3" w:rsidRPr="00B53462" w:rsidRDefault="00D5074A" w:rsidP="00A307F7">
      <w:pPr>
        <w:pStyle w:val="BodyText"/>
        <w:rPr>
          <w:rFonts w:ascii="Arial" w:hAnsi="Arial" w:cs="Arial"/>
          <w:b/>
          <w:bCs/>
          <w:sz w:val="24"/>
          <w:szCs w:val="24"/>
          <w:lang w:val="en-GB"/>
        </w:rPr>
      </w:pPr>
      <w:r w:rsidRPr="00B53462">
        <w:rPr>
          <w:rFonts w:ascii="Arial" w:hAnsi="Arial" w:cs="Arial"/>
          <w:sz w:val="24"/>
          <w:szCs w:val="24"/>
          <w:lang w:val="en-GB"/>
        </w:rPr>
        <w:t>T</w:t>
      </w:r>
      <w:r w:rsidR="002B3D7F" w:rsidRPr="00B53462">
        <w:rPr>
          <w:rFonts w:ascii="Arial" w:hAnsi="Arial" w:cs="Arial"/>
          <w:sz w:val="24"/>
          <w:szCs w:val="24"/>
          <w:lang w:val="en-GB"/>
        </w:rPr>
        <w:t>he overall level of animation, VFX and po</w:t>
      </w:r>
      <w:r w:rsidR="00426E20" w:rsidRPr="00B53462">
        <w:rPr>
          <w:rFonts w:ascii="Arial" w:hAnsi="Arial" w:cs="Arial"/>
          <w:sz w:val="24"/>
          <w:szCs w:val="24"/>
          <w:lang w:val="en-GB"/>
        </w:rPr>
        <w:t xml:space="preserve">st-production activity in Scotland </w:t>
      </w:r>
      <w:r w:rsidR="000E6300" w:rsidRPr="00B53462">
        <w:rPr>
          <w:rFonts w:ascii="Arial" w:hAnsi="Arial" w:cs="Arial"/>
          <w:sz w:val="24"/>
          <w:szCs w:val="24"/>
          <w:lang w:val="en-GB"/>
        </w:rPr>
        <w:t xml:space="preserve">increased </w:t>
      </w:r>
      <w:r w:rsidR="002F7BCC" w:rsidRPr="00B53462">
        <w:rPr>
          <w:rFonts w:ascii="Arial" w:hAnsi="Arial" w:cs="Arial"/>
          <w:sz w:val="24"/>
          <w:szCs w:val="24"/>
          <w:lang w:val="en-GB"/>
        </w:rPr>
        <w:t xml:space="preserve">by </w:t>
      </w:r>
      <w:r w:rsidR="007F54E6" w:rsidRPr="00B53462">
        <w:rPr>
          <w:rFonts w:ascii="Arial" w:hAnsi="Arial" w:cs="Arial"/>
          <w:sz w:val="24"/>
          <w:szCs w:val="24"/>
          <w:lang w:val="en-GB"/>
        </w:rPr>
        <w:t xml:space="preserve">33.6% </w:t>
      </w:r>
      <w:r w:rsidR="0060583D" w:rsidRPr="00B53462">
        <w:rPr>
          <w:rFonts w:ascii="Arial" w:hAnsi="Arial" w:cs="Arial"/>
          <w:sz w:val="24"/>
          <w:szCs w:val="24"/>
          <w:lang w:val="en-GB"/>
        </w:rPr>
        <w:t xml:space="preserve">between </w:t>
      </w:r>
      <w:r w:rsidR="00AF1F5B" w:rsidRPr="00B53462">
        <w:rPr>
          <w:rFonts w:ascii="Arial" w:hAnsi="Arial" w:cs="Arial"/>
          <w:sz w:val="24"/>
          <w:szCs w:val="24"/>
          <w:lang w:val="en-GB"/>
        </w:rPr>
        <w:t>2021</w:t>
      </w:r>
      <w:r w:rsidR="0060583D" w:rsidRPr="00B53462">
        <w:rPr>
          <w:rFonts w:ascii="Arial" w:hAnsi="Arial" w:cs="Arial"/>
          <w:sz w:val="24"/>
          <w:szCs w:val="24"/>
          <w:lang w:val="en-GB"/>
        </w:rPr>
        <w:t xml:space="preserve"> and </w:t>
      </w:r>
      <w:r w:rsidR="007F54E6" w:rsidRPr="00B53462">
        <w:rPr>
          <w:rFonts w:ascii="Arial" w:hAnsi="Arial" w:cs="Arial"/>
          <w:sz w:val="24"/>
          <w:szCs w:val="24"/>
          <w:lang w:val="en-GB"/>
        </w:rPr>
        <w:t>2023</w:t>
      </w:r>
      <w:r w:rsidRPr="00B53462">
        <w:rPr>
          <w:rFonts w:ascii="Arial" w:hAnsi="Arial" w:cs="Arial"/>
          <w:sz w:val="24"/>
          <w:szCs w:val="24"/>
          <w:lang w:val="en-GB"/>
        </w:rPr>
        <w:t xml:space="preserve">, with the vast majority of the </w:t>
      </w:r>
      <w:r w:rsidR="00BD6FAF" w:rsidRPr="00B53462">
        <w:rPr>
          <w:rFonts w:ascii="Arial" w:hAnsi="Arial" w:cs="Arial"/>
          <w:sz w:val="24"/>
          <w:szCs w:val="24"/>
          <w:lang w:val="en-GB"/>
        </w:rPr>
        <w:t xml:space="preserve">increase due to higher </w:t>
      </w:r>
      <w:r w:rsidR="00E01B70" w:rsidRPr="00B53462">
        <w:rPr>
          <w:rFonts w:ascii="Arial" w:hAnsi="Arial" w:cs="Arial"/>
          <w:sz w:val="24"/>
          <w:szCs w:val="24"/>
          <w:lang w:val="en-GB"/>
        </w:rPr>
        <w:t xml:space="preserve">service production and </w:t>
      </w:r>
      <w:r w:rsidR="00BD6FAF" w:rsidRPr="00B53462">
        <w:rPr>
          <w:rFonts w:ascii="Arial" w:hAnsi="Arial" w:cs="Arial"/>
          <w:sz w:val="24"/>
          <w:szCs w:val="24"/>
          <w:lang w:val="en-GB"/>
        </w:rPr>
        <w:t>animation service production</w:t>
      </w:r>
      <w:r w:rsidR="00E01B70" w:rsidRPr="00B53462">
        <w:rPr>
          <w:rFonts w:ascii="Arial" w:hAnsi="Arial" w:cs="Arial"/>
          <w:sz w:val="24"/>
          <w:szCs w:val="24"/>
          <w:lang w:val="en-GB"/>
        </w:rPr>
        <w:t xml:space="preserve"> in particular. </w:t>
      </w:r>
      <w:r w:rsidR="0060583D" w:rsidRPr="00B53462">
        <w:rPr>
          <w:rFonts w:ascii="Arial" w:hAnsi="Arial" w:cs="Arial"/>
          <w:sz w:val="24"/>
          <w:szCs w:val="24"/>
          <w:lang w:val="en-GB"/>
        </w:rPr>
        <w:t xml:space="preserve">Animation service production </w:t>
      </w:r>
      <w:r w:rsidR="008D7C72" w:rsidRPr="00B53462">
        <w:rPr>
          <w:rFonts w:ascii="Arial" w:hAnsi="Arial" w:cs="Arial"/>
          <w:sz w:val="24"/>
          <w:szCs w:val="24"/>
          <w:lang w:val="en-GB"/>
        </w:rPr>
        <w:t xml:space="preserve">more than doubled from £11.7 million </w:t>
      </w:r>
      <w:r w:rsidR="0060583D" w:rsidRPr="00B53462">
        <w:rPr>
          <w:rFonts w:ascii="Arial" w:hAnsi="Arial" w:cs="Arial"/>
          <w:sz w:val="24"/>
          <w:szCs w:val="24"/>
          <w:lang w:val="en-GB"/>
        </w:rPr>
        <w:t xml:space="preserve">in 2021 </w:t>
      </w:r>
      <w:r w:rsidR="008D7C72" w:rsidRPr="00B53462">
        <w:rPr>
          <w:rFonts w:ascii="Arial" w:hAnsi="Arial" w:cs="Arial"/>
          <w:sz w:val="24"/>
          <w:szCs w:val="24"/>
          <w:lang w:val="en-GB"/>
        </w:rPr>
        <w:t>to £24.1 million</w:t>
      </w:r>
      <w:r w:rsidR="0060583D" w:rsidRPr="00B53462">
        <w:rPr>
          <w:rFonts w:ascii="Arial" w:hAnsi="Arial" w:cs="Arial"/>
          <w:sz w:val="24"/>
          <w:szCs w:val="24"/>
          <w:lang w:val="en-GB"/>
        </w:rPr>
        <w:t xml:space="preserve"> in 2023</w:t>
      </w:r>
      <w:r w:rsidR="008D7C72" w:rsidRPr="00B53462">
        <w:rPr>
          <w:rFonts w:ascii="Arial" w:hAnsi="Arial" w:cs="Arial"/>
          <w:sz w:val="24"/>
          <w:szCs w:val="24"/>
          <w:lang w:val="en-GB"/>
        </w:rPr>
        <w:t>.</w:t>
      </w:r>
      <w:r w:rsidR="00BD6FAF" w:rsidRPr="00B53462">
        <w:rPr>
          <w:rFonts w:ascii="Arial" w:hAnsi="Arial" w:cs="Arial"/>
          <w:sz w:val="24"/>
          <w:szCs w:val="24"/>
          <w:lang w:val="en-GB"/>
        </w:rPr>
        <w:t xml:space="preserve"> </w:t>
      </w:r>
      <w:r w:rsidR="0066547A" w:rsidRPr="00B53462">
        <w:rPr>
          <w:rFonts w:ascii="Arial" w:hAnsi="Arial" w:cs="Arial"/>
          <w:b/>
          <w:bCs/>
          <w:sz w:val="24"/>
          <w:szCs w:val="24"/>
          <w:lang w:val="en-GB"/>
        </w:rPr>
        <w:t>Animation, VFX and post-p</w:t>
      </w:r>
      <w:r w:rsidR="005A5379" w:rsidRPr="00B53462">
        <w:rPr>
          <w:rFonts w:ascii="Arial" w:hAnsi="Arial" w:cs="Arial"/>
          <w:b/>
          <w:bCs/>
          <w:sz w:val="24"/>
          <w:szCs w:val="24"/>
          <w:lang w:val="en-GB"/>
        </w:rPr>
        <w:t xml:space="preserve">roduction </w:t>
      </w:r>
      <w:r w:rsidR="0066547A" w:rsidRPr="00B53462">
        <w:rPr>
          <w:rFonts w:ascii="Arial" w:hAnsi="Arial" w:cs="Arial"/>
          <w:b/>
          <w:bCs/>
          <w:sz w:val="24"/>
          <w:szCs w:val="24"/>
          <w:lang w:val="en-GB"/>
        </w:rPr>
        <w:t xml:space="preserve">work </w:t>
      </w:r>
      <w:r w:rsidR="005A5379" w:rsidRPr="00B53462">
        <w:rPr>
          <w:rFonts w:ascii="Arial" w:hAnsi="Arial" w:cs="Arial"/>
          <w:b/>
          <w:bCs/>
          <w:sz w:val="24"/>
          <w:szCs w:val="24"/>
          <w:lang w:val="en-GB"/>
        </w:rPr>
        <w:t xml:space="preserve">for </w:t>
      </w:r>
      <w:r w:rsidR="00EC53B6" w:rsidRPr="00B53462">
        <w:rPr>
          <w:rFonts w:ascii="Arial" w:hAnsi="Arial" w:cs="Arial"/>
          <w:b/>
          <w:bCs/>
          <w:sz w:val="24"/>
          <w:szCs w:val="24"/>
          <w:lang w:val="en-GB"/>
        </w:rPr>
        <w:t xml:space="preserve">Scotland-based producers </w:t>
      </w:r>
      <w:r w:rsidR="005C7BD2" w:rsidRPr="00B53462">
        <w:rPr>
          <w:rFonts w:ascii="Arial" w:hAnsi="Arial" w:cs="Arial"/>
          <w:b/>
          <w:bCs/>
          <w:sz w:val="24"/>
          <w:szCs w:val="24"/>
          <w:lang w:val="en-GB"/>
        </w:rPr>
        <w:t xml:space="preserve">declined by 32.7% </w:t>
      </w:r>
      <w:r w:rsidR="0066547A" w:rsidRPr="00B53462">
        <w:rPr>
          <w:rFonts w:ascii="Arial" w:hAnsi="Arial" w:cs="Arial"/>
          <w:b/>
          <w:bCs/>
          <w:sz w:val="24"/>
          <w:szCs w:val="24"/>
          <w:lang w:val="en-GB"/>
        </w:rPr>
        <w:t xml:space="preserve">to £7.6 million </w:t>
      </w:r>
      <w:r w:rsidR="005C7BD2" w:rsidRPr="00B53462">
        <w:rPr>
          <w:rFonts w:ascii="Arial" w:hAnsi="Arial" w:cs="Arial"/>
          <w:b/>
          <w:bCs/>
          <w:sz w:val="24"/>
          <w:szCs w:val="24"/>
          <w:lang w:val="en-GB"/>
        </w:rPr>
        <w:t xml:space="preserve">in 2023, but was still more than </w:t>
      </w:r>
      <w:r w:rsidR="007C6620" w:rsidRPr="00B53462">
        <w:rPr>
          <w:rFonts w:ascii="Arial" w:hAnsi="Arial" w:cs="Arial"/>
          <w:b/>
          <w:bCs/>
          <w:sz w:val="24"/>
          <w:szCs w:val="24"/>
          <w:lang w:val="en-GB"/>
        </w:rPr>
        <w:t xml:space="preserve">double </w:t>
      </w:r>
      <w:r w:rsidR="003437DB" w:rsidRPr="00B53462">
        <w:rPr>
          <w:rFonts w:ascii="Arial" w:hAnsi="Arial" w:cs="Arial"/>
          <w:b/>
          <w:bCs/>
          <w:sz w:val="24"/>
          <w:szCs w:val="24"/>
          <w:lang w:val="en-GB"/>
        </w:rPr>
        <w:t>the £3.1 million recorded in 2019</w:t>
      </w:r>
      <w:r w:rsidR="00F058F3" w:rsidRPr="00B53462">
        <w:rPr>
          <w:rFonts w:ascii="Arial" w:hAnsi="Arial" w:cs="Arial"/>
          <w:b/>
          <w:bCs/>
          <w:sz w:val="24"/>
          <w:szCs w:val="24"/>
          <w:lang w:val="en-GB"/>
        </w:rPr>
        <w:t>.</w:t>
      </w:r>
    </w:p>
    <w:p w14:paraId="45D46926" w14:textId="46247879" w:rsidR="004C14A6" w:rsidRPr="00B53462" w:rsidRDefault="00FC3E0E" w:rsidP="00FC3E0E">
      <w:pPr>
        <w:pStyle w:val="Caption"/>
        <w:rPr>
          <w:rFonts w:ascii="Arial" w:hAnsi="Arial" w:cs="Arial"/>
          <w:bCs w:val="0"/>
          <w:sz w:val="24"/>
          <w:szCs w:val="24"/>
        </w:rPr>
      </w:pPr>
      <w:bookmarkStart w:id="28" w:name="_Ref94085013"/>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7</w:t>
      </w:r>
      <w:r w:rsidRPr="00B53462">
        <w:rPr>
          <w:rFonts w:ascii="Arial" w:hAnsi="Arial" w:cs="Arial"/>
          <w:sz w:val="24"/>
          <w:szCs w:val="24"/>
        </w:rPr>
        <w:fldChar w:fldCharType="end"/>
      </w:r>
      <w:bookmarkEnd w:id="28"/>
      <w:r w:rsidRPr="00B53462">
        <w:rPr>
          <w:rFonts w:ascii="Arial" w:hAnsi="Arial" w:cs="Arial"/>
          <w:sz w:val="24"/>
          <w:szCs w:val="24"/>
        </w:rPr>
        <w:t xml:space="preserve"> </w:t>
      </w:r>
      <w:r w:rsidR="005078E2" w:rsidRPr="00B53462">
        <w:rPr>
          <w:rFonts w:ascii="Arial" w:hAnsi="Arial" w:cs="Arial"/>
          <w:sz w:val="24"/>
          <w:szCs w:val="24"/>
        </w:rPr>
        <w:t>E</w:t>
      </w:r>
      <w:r w:rsidRPr="00B53462">
        <w:rPr>
          <w:rFonts w:ascii="Arial" w:hAnsi="Arial" w:cs="Arial"/>
          <w:sz w:val="24"/>
          <w:szCs w:val="24"/>
        </w:rPr>
        <w:t xml:space="preserve">stimated </w:t>
      </w:r>
      <w:r w:rsidR="005078E2" w:rsidRPr="00B53462">
        <w:rPr>
          <w:rFonts w:ascii="Arial" w:hAnsi="Arial" w:cs="Arial"/>
          <w:sz w:val="24"/>
          <w:szCs w:val="24"/>
        </w:rPr>
        <w:t>value of animation</w:t>
      </w:r>
      <w:r w:rsidR="00FC71B5" w:rsidRPr="00B53462">
        <w:rPr>
          <w:rFonts w:ascii="Arial" w:hAnsi="Arial" w:cs="Arial"/>
          <w:sz w:val="24"/>
          <w:szCs w:val="24"/>
        </w:rPr>
        <w:t xml:space="preserve"> production</w:t>
      </w:r>
      <w:r w:rsidR="005078E2" w:rsidRPr="00B53462">
        <w:rPr>
          <w:rFonts w:ascii="Arial" w:hAnsi="Arial" w:cs="Arial"/>
          <w:sz w:val="24"/>
          <w:szCs w:val="24"/>
        </w:rPr>
        <w:t xml:space="preserve">, VFX and post-production </w:t>
      </w:r>
      <w:r w:rsidRPr="00B53462">
        <w:rPr>
          <w:rFonts w:ascii="Arial" w:hAnsi="Arial" w:cs="Arial"/>
          <w:sz w:val="24"/>
          <w:szCs w:val="24"/>
        </w:rPr>
        <w:t>in Scotland (£ millions)</w:t>
      </w:r>
    </w:p>
    <w:tbl>
      <w:tblPr>
        <w:tblStyle w:val="TableGridLight"/>
        <w:tblW w:w="9017" w:type="dxa"/>
        <w:tblLook w:val="04A0" w:firstRow="1" w:lastRow="0" w:firstColumn="1" w:lastColumn="0" w:noHBand="0" w:noVBand="1"/>
      </w:tblPr>
      <w:tblGrid>
        <w:gridCol w:w="2642"/>
        <w:gridCol w:w="2167"/>
        <w:gridCol w:w="2167"/>
        <w:gridCol w:w="2041"/>
      </w:tblGrid>
      <w:tr w:rsidR="00AC7BC0" w:rsidRPr="00B53462" w14:paraId="47EE5589" w14:textId="5BA9A1A4" w:rsidTr="001566C1">
        <w:tc>
          <w:tcPr>
            <w:tcW w:w="2642" w:type="dxa"/>
          </w:tcPr>
          <w:p w14:paraId="47EE5585" w14:textId="77777777" w:rsidR="00AC7BC0" w:rsidRPr="00B53462" w:rsidRDefault="00AC7BC0" w:rsidP="00B8123F">
            <w:pPr>
              <w:pStyle w:val="BodyText"/>
              <w:rPr>
                <w:rFonts w:ascii="Arial" w:hAnsi="Arial" w:cs="Arial"/>
                <w:sz w:val="24"/>
                <w:szCs w:val="24"/>
                <w:lang w:val="en-GB"/>
              </w:rPr>
            </w:pPr>
          </w:p>
        </w:tc>
        <w:tc>
          <w:tcPr>
            <w:tcW w:w="2167" w:type="dxa"/>
          </w:tcPr>
          <w:p w14:paraId="47EE5586" w14:textId="7FD8672A" w:rsidR="00AC7BC0" w:rsidRPr="00B53462" w:rsidRDefault="00E00D7F"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2167" w:type="dxa"/>
          </w:tcPr>
          <w:p w14:paraId="47EE5587" w14:textId="3E411A2B" w:rsidR="00AC7BC0" w:rsidRPr="00B53462" w:rsidRDefault="00E00D7F"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2041" w:type="dxa"/>
          </w:tcPr>
          <w:p w14:paraId="1E4B8B5E" w14:textId="326C65AD" w:rsidR="001566C1" w:rsidRPr="00B53462" w:rsidRDefault="001566C1"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AC7BC0" w:rsidRPr="00B53462" w14:paraId="7F3F78F6" w14:textId="7325E6FF" w:rsidTr="001566C1">
        <w:tc>
          <w:tcPr>
            <w:tcW w:w="2642" w:type="dxa"/>
          </w:tcPr>
          <w:p w14:paraId="04C15863" w14:textId="77777777" w:rsidR="00AC7BC0" w:rsidRPr="00B53462" w:rsidRDefault="00AC7BC0" w:rsidP="00387B84">
            <w:pPr>
              <w:pStyle w:val="BodyText"/>
              <w:rPr>
                <w:rFonts w:ascii="Arial" w:hAnsi="Arial" w:cs="Arial"/>
                <w:b/>
                <w:sz w:val="24"/>
                <w:szCs w:val="24"/>
                <w:lang w:val="en-GB"/>
              </w:rPr>
            </w:pPr>
            <w:r w:rsidRPr="00B53462">
              <w:rPr>
                <w:rFonts w:ascii="Arial" w:hAnsi="Arial" w:cs="Arial"/>
                <w:b/>
                <w:sz w:val="24"/>
                <w:szCs w:val="24"/>
                <w:lang w:val="en-GB"/>
              </w:rPr>
              <w:t>For Scotland-based producers</w:t>
            </w:r>
          </w:p>
        </w:tc>
        <w:tc>
          <w:tcPr>
            <w:tcW w:w="2167" w:type="dxa"/>
          </w:tcPr>
          <w:p w14:paraId="08687ADA" w14:textId="77777777" w:rsidR="00AC7BC0" w:rsidRPr="00B53462" w:rsidRDefault="00AC7BC0" w:rsidP="00387B84">
            <w:pPr>
              <w:pStyle w:val="BodyText"/>
              <w:jc w:val="center"/>
              <w:rPr>
                <w:rFonts w:ascii="Arial" w:hAnsi="Arial" w:cs="Arial"/>
                <w:bCs/>
                <w:sz w:val="24"/>
                <w:szCs w:val="24"/>
                <w:lang w:val="en-GB"/>
              </w:rPr>
            </w:pPr>
          </w:p>
        </w:tc>
        <w:tc>
          <w:tcPr>
            <w:tcW w:w="2167" w:type="dxa"/>
          </w:tcPr>
          <w:p w14:paraId="2B3DA91B" w14:textId="77777777" w:rsidR="00AC7BC0" w:rsidRPr="00B53462" w:rsidRDefault="00AC7BC0" w:rsidP="00387B84">
            <w:pPr>
              <w:pStyle w:val="BodyText"/>
              <w:jc w:val="center"/>
              <w:rPr>
                <w:rFonts w:ascii="Arial" w:hAnsi="Arial" w:cs="Arial"/>
                <w:bCs/>
                <w:sz w:val="24"/>
                <w:szCs w:val="24"/>
                <w:lang w:val="en-GB"/>
              </w:rPr>
            </w:pPr>
          </w:p>
        </w:tc>
        <w:tc>
          <w:tcPr>
            <w:tcW w:w="2041" w:type="dxa"/>
          </w:tcPr>
          <w:p w14:paraId="643BAD36" w14:textId="77777777" w:rsidR="001566C1" w:rsidRPr="00B53462" w:rsidRDefault="001566C1" w:rsidP="00387B84">
            <w:pPr>
              <w:pStyle w:val="BodyText"/>
              <w:jc w:val="center"/>
              <w:rPr>
                <w:rFonts w:ascii="Arial" w:hAnsi="Arial" w:cs="Arial"/>
                <w:bCs/>
                <w:sz w:val="24"/>
                <w:szCs w:val="24"/>
                <w:lang w:val="en-GB"/>
              </w:rPr>
            </w:pPr>
          </w:p>
        </w:tc>
      </w:tr>
      <w:tr w:rsidR="00AC7BC0" w:rsidRPr="00B53462" w14:paraId="37A1D67C" w14:textId="5FB2ADF9" w:rsidTr="001566C1">
        <w:tc>
          <w:tcPr>
            <w:tcW w:w="2642" w:type="dxa"/>
          </w:tcPr>
          <w:p w14:paraId="41106A7B"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Animation</w:t>
            </w:r>
          </w:p>
        </w:tc>
        <w:tc>
          <w:tcPr>
            <w:tcW w:w="2167" w:type="dxa"/>
          </w:tcPr>
          <w:p w14:paraId="2DD1C6ED"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0.5</w:t>
            </w:r>
          </w:p>
        </w:tc>
        <w:tc>
          <w:tcPr>
            <w:tcW w:w="2167" w:type="dxa"/>
          </w:tcPr>
          <w:p w14:paraId="63C94E8F" w14:textId="7F7EAD62" w:rsidR="00AC7BC0" w:rsidRPr="00B53462" w:rsidRDefault="00C22FF3" w:rsidP="00AC7BC0">
            <w:pPr>
              <w:pStyle w:val="BodyText"/>
              <w:jc w:val="center"/>
              <w:rPr>
                <w:rFonts w:ascii="Arial" w:hAnsi="Arial" w:cs="Arial"/>
                <w:bCs/>
                <w:sz w:val="24"/>
                <w:szCs w:val="24"/>
                <w:lang w:val="en-GB"/>
              </w:rPr>
            </w:pPr>
            <w:r w:rsidRPr="00B53462">
              <w:rPr>
                <w:rFonts w:ascii="Arial" w:hAnsi="Arial" w:cs="Arial"/>
                <w:bCs/>
                <w:sz w:val="24"/>
                <w:szCs w:val="24"/>
                <w:lang w:val="en-GB"/>
              </w:rPr>
              <w:t>7.1</w:t>
            </w:r>
          </w:p>
        </w:tc>
        <w:tc>
          <w:tcPr>
            <w:tcW w:w="2041" w:type="dxa"/>
          </w:tcPr>
          <w:p w14:paraId="471B2012" w14:textId="55BEB992" w:rsidR="008F77E6" w:rsidRPr="00B53462" w:rsidRDefault="008F77E6" w:rsidP="00AC7BC0">
            <w:pPr>
              <w:pStyle w:val="BodyText"/>
              <w:jc w:val="center"/>
              <w:rPr>
                <w:rFonts w:ascii="Arial" w:hAnsi="Arial" w:cs="Arial"/>
                <w:bCs/>
                <w:sz w:val="24"/>
                <w:szCs w:val="24"/>
                <w:lang w:val="en-GB"/>
              </w:rPr>
            </w:pPr>
            <w:r w:rsidRPr="00B53462">
              <w:rPr>
                <w:rFonts w:ascii="Arial" w:hAnsi="Arial" w:cs="Arial"/>
                <w:bCs/>
                <w:sz w:val="24"/>
                <w:szCs w:val="24"/>
                <w:lang w:val="en-GB"/>
              </w:rPr>
              <w:t>2.2</w:t>
            </w:r>
          </w:p>
        </w:tc>
      </w:tr>
      <w:tr w:rsidR="00AC7BC0" w:rsidRPr="00B53462" w14:paraId="5309FC46" w14:textId="441E6F99" w:rsidTr="001566C1">
        <w:tc>
          <w:tcPr>
            <w:tcW w:w="2642" w:type="dxa"/>
          </w:tcPr>
          <w:p w14:paraId="56AE2E62"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VFX</w:t>
            </w:r>
          </w:p>
        </w:tc>
        <w:tc>
          <w:tcPr>
            <w:tcW w:w="2167" w:type="dxa"/>
          </w:tcPr>
          <w:p w14:paraId="73364F8C"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0.3</w:t>
            </w:r>
          </w:p>
        </w:tc>
        <w:tc>
          <w:tcPr>
            <w:tcW w:w="2167" w:type="dxa"/>
          </w:tcPr>
          <w:p w14:paraId="0596A7EC" w14:textId="4001DF96"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0.</w:t>
            </w:r>
            <w:r w:rsidR="00C22FF3" w:rsidRPr="00B53462">
              <w:rPr>
                <w:rFonts w:ascii="Arial" w:hAnsi="Arial" w:cs="Arial"/>
                <w:bCs/>
                <w:sz w:val="24"/>
                <w:szCs w:val="24"/>
                <w:lang w:val="en-GB"/>
              </w:rPr>
              <w:t>2</w:t>
            </w:r>
          </w:p>
        </w:tc>
        <w:tc>
          <w:tcPr>
            <w:tcW w:w="2041" w:type="dxa"/>
          </w:tcPr>
          <w:p w14:paraId="6AFD1C71" w14:textId="3E1B6DFE" w:rsidR="00D47FEE" w:rsidRPr="00B53462" w:rsidRDefault="00D47FEE" w:rsidP="00AC7BC0">
            <w:pPr>
              <w:pStyle w:val="BodyText"/>
              <w:jc w:val="center"/>
              <w:rPr>
                <w:rFonts w:ascii="Arial" w:hAnsi="Arial" w:cs="Arial"/>
                <w:bCs/>
                <w:sz w:val="24"/>
                <w:szCs w:val="24"/>
                <w:lang w:val="en-GB"/>
              </w:rPr>
            </w:pPr>
            <w:r w:rsidRPr="00B53462">
              <w:rPr>
                <w:rFonts w:ascii="Arial" w:hAnsi="Arial" w:cs="Arial"/>
                <w:bCs/>
                <w:sz w:val="24"/>
                <w:szCs w:val="24"/>
                <w:lang w:val="en-GB"/>
              </w:rPr>
              <w:t>0.3</w:t>
            </w:r>
          </w:p>
        </w:tc>
      </w:tr>
      <w:tr w:rsidR="00AC7BC0" w:rsidRPr="00B53462" w14:paraId="5715A10C" w14:textId="68385421" w:rsidTr="001566C1">
        <w:tc>
          <w:tcPr>
            <w:tcW w:w="2642" w:type="dxa"/>
          </w:tcPr>
          <w:p w14:paraId="411FDB2D"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Post-production</w:t>
            </w:r>
          </w:p>
        </w:tc>
        <w:tc>
          <w:tcPr>
            <w:tcW w:w="2167" w:type="dxa"/>
          </w:tcPr>
          <w:p w14:paraId="7E282DB4"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2.3</w:t>
            </w:r>
          </w:p>
        </w:tc>
        <w:tc>
          <w:tcPr>
            <w:tcW w:w="2167" w:type="dxa"/>
          </w:tcPr>
          <w:p w14:paraId="666E42DB" w14:textId="289D0394" w:rsidR="00AC7BC0" w:rsidRPr="00B53462" w:rsidRDefault="00052623" w:rsidP="00AC7BC0">
            <w:pPr>
              <w:pStyle w:val="BodyText"/>
              <w:jc w:val="center"/>
              <w:rPr>
                <w:rFonts w:ascii="Arial" w:hAnsi="Arial" w:cs="Arial"/>
                <w:bCs/>
                <w:sz w:val="24"/>
                <w:szCs w:val="24"/>
                <w:lang w:val="en-GB"/>
              </w:rPr>
            </w:pPr>
            <w:r w:rsidRPr="00B53462">
              <w:rPr>
                <w:rFonts w:ascii="Arial" w:hAnsi="Arial" w:cs="Arial"/>
                <w:bCs/>
                <w:sz w:val="24"/>
                <w:szCs w:val="24"/>
                <w:lang w:val="en-GB"/>
              </w:rPr>
              <w:t>3.9</w:t>
            </w:r>
          </w:p>
        </w:tc>
        <w:tc>
          <w:tcPr>
            <w:tcW w:w="2041" w:type="dxa"/>
          </w:tcPr>
          <w:p w14:paraId="3D99BB2C" w14:textId="57064DF9" w:rsidR="00E337B4" w:rsidRPr="00B53462" w:rsidRDefault="00E337B4" w:rsidP="00AC7BC0">
            <w:pPr>
              <w:pStyle w:val="BodyText"/>
              <w:jc w:val="center"/>
              <w:rPr>
                <w:rFonts w:ascii="Arial" w:hAnsi="Arial" w:cs="Arial"/>
                <w:bCs/>
                <w:sz w:val="24"/>
                <w:szCs w:val="24"/>
                <w:lang w:val="en-GB"/>
              </w:rPr>
            </w:pPr>
            <w:r w:rsidRPr="00B53462">
              <w:rPr>
                <w:rFonts w:ascii="Arial" w:hAnsi="Arial" w:cs="Arial"/>
                <w:bCs/>
                <w:sz w:val="24"/>
                <w:szCs w:val="24"/>
                <w:lang w:val="en-GB"/>
              </w:rPr>
              <w:t>5.1</w:t>
            </w:r>
          </w:p>
        </w:tc>
      </w:tr>
      <w:tr w:rsidR="00AC7BC0" w:rsidRPr="00B53462" w14:paraId="353F95F6" w14:textId="1E35658F" w:rsidTr="001566C1">
        <w:tc>
          <w:tcPr>
            <w:tcW w:w="2642" w:type="dxa"/>
          </w:tcPr>
          <w:p w14:paraId="73D037E0" w14:textId="77777777" w:rsidR="00AC7BC0" w:rsidRPr="00B53462" w:rsidRDefault="00AC7BC0" w:rsidP="00AC7BC0">
            <w:pPr>
              <w:pStyle w:val="BodyText"/>
              <w:rPr>
                <w:rFonts w:ascii="Arial" w:hAnsi="Arial" w:cs="Arial"/>
                <w:b/>
                <w:sz w:val="24"/>
                <w:szCs w:val="24"/>
                <w:lang w:val="en-GB"/>
              </w:rPr>
            </w:pPr>
            <w:r w:rsidRPr="00B53462">
              <w:rPr>
                <w:rFonts w:ascii="Arial" w:hAnsi="Arial" w:cs="Arial"/>
                <w:b/>
                <w:sz w:val="24"/>
                <w:szCs w:val="24"/>
                <w:lang w:val="en-GB"/>
              </w:rPr>
              <w:t>Subtotal</w:t>
            </w:r>
          </w:p>
        </w:tc>
        <w:tc>
          <w:tcPr>
            <w:tcW w:w="2167" w:type="dxa"/>
          </w:tcPr>
          <w:p w14:paraId="15FC8982" w14:textId="77777777" w:rsidR="00AC7BC0" w:rsidRPr="00B53462" w:rsidRDefault="00AC7BC0" w:rsidP="00AC7BC0">
            <w:pPr>
              <w:pStyle w:val="BodyText"/>
              <w:jc w:val="center"/>
              <w:rPr>
                <w:rFonts w:ascii="Arial" w:hAnsi="Arial" w:cs="Arial"/>
                <w:b/>
                <w:sz w:val="24"/>
                <w:szCs w:val="24"/>
                <w:lang w:val="en-GB"/>
              </w:rPr>
            </w:pPr>
            <w:r w:rsidRPr="00B53462">
              <w:rPr>
                <w:rFonts w:ascii="Arial" w:hAnsi="Arial" w:cs="Arial"/>
                <w:b/>
                <w:sz w:val="24"/>
                <w:szCs w:val="24"/>
                <w:lang w:val="en-GB"/>
              </w:rPr>
              <w:t>3.1</w:t>
            </w:r>
          </w:p>
        </w:tc>
        <w:tc>
          <w:tcPr>
            <w:tcW w:w="2167" w:type="dxa"/>
          </w:tcPr>
          <w:p w14:paraId="143400E5" w14:textId="799549C6" w:rsidR="00AC7BC0" w:rsidRPr="00B53462" w:rsidRDefault="00052623" w:rsidP="00AC7BC0">
            <w:pPr>
              <w:pStyle w:val="BodyText"/>
              <w:jc w:val="center"/>
              <w:rPr>
                <w:rFonts w:ascii="Arial" w:hAnsi="Arial" w:cs="Arial"/>
                <w:b/>
                <w:sz w:val="24"/>
                <w:szCs w:val="24"/>
                <w:lang w:val="en-GB"/>
              </w:rPr>
            </w:pPr>
            <w:r w:rsidRPr="00B53462">
              <w:rPr>
                <w:rFonts w:ascii="Arial" w:hAnsi="Arial" w:cs="Arial"/>
                <w:b/>
                <w:sz w:val="24"/>
                <w:szCs w:val="24"/>
                <w:lang w:val="en-GB"/>
              </w:rPr>
              <w:t>11.3</w:t>
            </w:r>
          </w:p>
        </w:tc>
        <w:tc>
          <w:tcPr>
            <w:tcW w:w="2041" w:type="dxa"/>
          </w:tcPr>
          <w:p w14:paraId="4782BFD0" w14:textId="2172D518" w:rsidR="00E337B4" w:rsidRPr="00B53462" w:rsidRDefault="00E337B4" w:rsidP="00AC7BC0">
            <w:pPr>
              <w:pStyle w:val="BodyText"/>
              <w:jc w:val="center"/>
              <w:rPr>
                <w:rFonts w:ascii="Arial" w:hAnsi="Arial" w:cs="Arial"/>
                <w:b/>
                <w:sz w:val="24"/>
                <w:szCs w:val="24"/>
                <w:lang w:val="en-GB"/>
              </w:rPr>
            </w:pPr>
            <w:r w:rsidRPr="00B53462">
              <w:rPr>
                <w:rFonts w:ascii="Arial" w:hAnsi="Arial" w:cs="Arial"/>
                <w:b/>
                <w:sz w:val="24"/>
                <w:szCs w:val="24"/>
                <w:lang w:val="en-GB"/>
              </w:rPr>
              <w:t>7.6</w:t>
            </w:r>
          </w:p>
        </w:tc>
      </w:tr>
      <w:tr w:rsidR="00AC7BC0" w:rsidRPr="00B53462" w14:paraId="71C122CB" w14:textId="58198FCA" w:rsidTr="001566C1">
        <w:tc>
          <w:tcPr>
            <w:tcW w:w="2642" w:type="dxa"/>
          </w:tcPr>
          <w:p w14:paraId="3DCB3533" w14:textId="77777777" w:rsidR="00AC7BC0" w:rsidRPr="00B53462" w:rsidRDefault="00AC7BC0" w:rsidP="00AC7BC0">
            <w:pPr>
              <w:pStyle w:val="BodyText"/>
              <w:rPr>
                <w:rFonts w:ascii="Arial" w:hAnsi="Arial" w:cs="Arial"/>
                <w:b/>
                <w:sz w:val="24"/>
                <w:szCs w:val="24"/>
                <w:lang w:val="en-GB"/>
              </w:rPr>
            </w:pPr>
            <w:r w:rsidRPr="00B53462">
              <w:rPr>
                <w:rFonts w:ascii="Arial" w:hAnsi="Arial" w:cs="Arial"/>
                <w:b/>
                <w:sz w:val="24"/>
                <w:szCs w:val="24"/>
                <w:lang w:val="en-GB"/>
              </w:rPr>
              <w:t>Service work</w:t>
            </w:r>
          </w:p>
        </w:tc>
        <w:tc>
          <w:tcPr>
            <w:tcW w:w="2167" w:type="dxa"/>
          </w:tcPr>
          <w:p w14:paraId="37C4C91C" w14:textId="77777777" w:rsidR="00AC7BC0" w:rsidRPr="00B53462" w:rsidRDefault="00AC7BC0" w:rsidP="00AC7BC0">
            <w:pPr>
              <w:pStyle w:val="BodyText"/>
              <w:jc w:val="center"/>
              <w:rPr>
                <w:rFonts w:ascii="Arial" w:hAnsi="Arial" w:cs="Arial"/>
                <w:bCs/>
                <w:sz w:val="24"/>
                <w:szCs w:val="24"/>
                <w:lang w:val="en-GB"/>
              </w:rPr>
            </w:pPr>
          </w:p>
        </w:tc>
        <w:tc>
          <w:tcPr>
            <w:tcW w:w="2167" w:type="dxa"/>
          </w:tcPr>
          <w:p w14:paraId="1363FA03" w14:textId="77777777" w:rsidR="00AC7BC0" w:rsidRPr="00B53462" w:rsidRDefault="00AC7BC0" w:rsidP="00AC7BC0">
            <w:pPr>
              <w:pStyle w:val="BodyText"/>
              <w:jc w:val="center"/>
              <w:rPr>
                <w:rFonts w:ascii="Arial" w:hAnsi="Arial" w:cs="Arial"/>
                <w:bCs/>
                <w:sz w:val="24"/>
                <w:szCs w:val="24"/>
                <w:lang w:val="en-GB"/>
              </w:rPr>
            </w:pPr>
          </w:p>
        </w:tc>
        <w:tc>
          <w:tcPr>
            <w:tcW w:w="2041" w:type="dxa"/>
          </w:tcPr>
          <w:p w14:paraId="4E3EC395" w14:textId="77777777" w:rsidR="001566C1" w:rsidRPr="00B53462" w:rsidRDefault="001566C1" w:rsidP="00AC7BC0">
            <w:pPr>
              <w:pStyle w:val="BodyText"/>
              <w:jc w:val="center"/>
              <w:rPr>
                <w:rFonts w:ascii="Arial" w:hAnsi="Arial" w:cs="Arial"/>
                <w:bCs/>
                <w:sz w:val="24"/>
                <w:szCs w:val="24"/>
                <w:lang w:val="en-GB"/>
              </w:rPr>
            </w:pPr>
          </w:p>
        </w:tc>
      </w:tr>
      <w:tr w:rsidR="00AC7BC0" w:rsidRPr="00B53462" w14:paraId="5BA71F33" w14:textId="4B33445B" w:rsidTr="001566C1">
        <w:tc>
          <w:tcPr>
            <w:tcW w:w="2642" w:type="dxa"/>
          </w:tcPr>
          <w:p w14:paraId="1960BA90"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Animation</w:t>
            </w:r>
          </w:p>
        </w:tc>
        <w:tc>
          <w:tcPr>
            <w:tcW w:w="2167" w:type="dxa"/>
          </w:tcPr>
          <w:p w14:paraId="2EE1E0AF"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19.8</w:t>
            </w:r>
          </w:p>
        </w:tc>
        <w:tc>
          <w:tcPr>
            <w:tcW w:w="2167" w:type="dxa"/>
          </w:tcPr>
          <w:p w14:paraId="2A756029" w14:textId="58FABED2" w:rsidR="00AC7BC0" w:rsidRPr="00B53462" w:rsidRDefault="00052623" w:rsidP="00AC7BC0">
            <w:pPr>
              <w:pStyle w:val="BodyText"/>
              <w:jc w:val="center"/>
              <w:rPr>
                <w:rFonts w:ascii="Arial" w:hAnsi="Arial" w:cs="Arial"/>
                <w:bCs/>
                <w:sz w:val="24"/>
                <w:szCs w:val="24"/>
                <w:lang w:val="en-GB"/>
              </w:rPr>
            </w:pPr>
            <w:r w:rsidRPr="00B53462">
              <w:rPr>
                <w:rFonts w:ascii="Arial" w:hAnsi="Arial" w:cs="Arial"/>
                <w:bCs/>
                <w:sz w:val="24"/>
                <w:szCs w:val="24"/>
                <w:lang w:val="en-GB"/>
              </w:rPr>
              <w:t>11.7</w:t>
            </w:r>
          </w:p>
        </w:tc>
        <w:tc>
          <w:tcPr>
            <w:tcW w:w="2041" w:type="dxa"/>
          </w:tcPr>
          <w:p w14:paraId="4C2C6A74" w14:textId="54681420" w:rsidR="00E76C44" w:rsidRPr="00B53462" w:rsidRDefault="00E76C44" w:rsidP="00AC7BC0">
            <w:pPr>
              <w:pStyle w:val="BodyText"/>
              <w:jc w:val="center"/>
              <w:rPr>
                <w:rFonts w:ascii="Arial" w:hAnsi="Arial" w:cs="Arial"/>
                <w:bCs/>
                <w:sz w:val="24"/>
                <w:szCs w:val="24"/>
                <w:lang w:val="en-GB"/>
              </w:rPr>
            </w:pPr>
            <w:r w:rsidRPr="00B53462">
              <w:rPr>
                <w:rFonts w:ascii="Arial" w:hAnsi="Arial" w:cs="Arial"/>
                <w:bCs/>
                <w:sz w:val="24"/>
                <w:szCs w:val="24"/>
                <w:lang w:val="en-GB"/>
              </w:rPr>
              <w:t>24</w:t>
            </w:r>
            <w:r w:rsidR="00E56D75" w:rsidRPr="00B53462">
              <w:rPr>
                <w:rFonts w:ascii="Arial" w:hAnsi="Arial" w:cs="Arial"/>
                <w:bCs/>
                <w:sz w:val="24"/>
                <w:szCs w:val="24"/>
                <w:lang w:val="en-GB"/>
              </w:rPr>
              <w:t>.1</w:t>
            </w:r>
          </w:p>
        </w:tc>
      </w:tr>
      <w:tr w:rsidR="00AC7BC0" w:rsidRPr="00B53462" w14:paraId="6876A1BB" w14:textId="452275C6" w:rsidTr="001566C1">
        <w:tc>
          <w:tcPr>
            <w:tcW w:w="2642" w:type="dxa"/>
          </w:tcPr>
          <w:p w14:paraId="3564C88F"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VFX</w:t>
            </w:r>
          </w:p>
        </w:tc>
        <w:tc>
          <w:tcPr>
            <w:tcW w:w="2167" w:type="dxa"/>
          </w:tcPr>
          <w:p w14:paraId="766EF867"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5.0</w:t>
            </w:r>
          </w:p>
        </w:tc>
        <w:tc>
          <w:tcPr>
            <w:tcW w:w="2167" w:type="dxa"/>
          </w:tcPr>
          <w:p w14:paraId="1A3C7B2F" w14:textId="4CC46CEB" w:rsidR="00AC7BC0" w:rsidRPr="00B53462" w:rsidRDefault="00E909AA" w:rsidP="00AC7BC0">
            <w:pPr>
              <w:pStyle w:val="BodyText"/>
              <w:jc w:val="center"/>
              <w:rPr>
                <w:rFonts w:ascii="Arial" w:hAnsi="Arial" w:cs="Arial"/>
                <w:bCs/>
                <w:sz w:val="24"/>
                <w:szCs w:val="24"/>
                <w:lang w:val="en-GB"/>
              </w:rPr>
            </w:pPr>
            <w:r w:rsidRPr="00B53462">
              <w:rPr>
                <w:rFonts w:ascii="Arial" w:hAnsi="Arial" w:cs="Arial"/>
                <w:bCs/>
                <w:sz w:val="24"/>
                <w:szCs w:val="24"/>
                <w:lang w:val="en-GB"/>
              </w:rPr>
              <w:t>3.</w:t>
            </w:r>
            <w:r w:rsidR="00052623" w:rsidRPr="00B53462">
              <w:rPr>
                <w:rFonts w:ascii="Arial" w:hAnsi="Arial" w:cs="Arial"/>
                <w:bCs/>
                <w:sz w:val="24"/>
                <w:szCs w:val="24"/>
                <w:lang w:val="en-GB"/>
              </w:rPr>
              <w:t>4</w:t>
            </w:r>
          </w:p>
        </w:tc>
        <w:tc>
          <w:tcPr>
            <w:tcW w:w="2041" w:type="dxa"/>
          </w:tcPr>
          <w:p w14:paraId="1CEDA2AB" w14:textId="149B95A3" w:rsidR="00E56D75" w:rsidRPr="00B53462" w:rsidRDefault="00E56D75" w:rsidP="00AC7BC0">
            <w:pPr>
              <w:pStyle w:val="BodyText"/>
              <w:jc w:val="center"/>
              <w:rPr>
                <w:rFonts w:ascii="Arial" w:hAnsi="Arial" w:cs="Arial"/>
                <w:bCs/>
                <w:sz w:val="24"/>
                <w:szCs w:val="24"/>
                <w:lang w:val="en-GB"/>
              </w:rPr>
            </w:pPr>
            <w:r w:rsidRPr="00B53462">
              <w:rPr>
                <w:rFonts w:ascii="Arial" w:hAnsi="Arial" w:cs="Arial"/>
                <w:bCs/>
                <w:sz w:val="24"/>
                <w:szCs w:val="24"/>
                <w:lang w:val="en-GB"/>
              </w:rPr>
              <w:t>3.1</w:t>
            </w:r>
          </w:p>
        </w:tc>
      </w:tr>
      <w:tr w:rsidR="00AC7BC0" w:rsidRPr="00B53462" w14:paraId="442BFD5E" w14:textId="0F87AED8" w:rsidTr="001566C1">
        <w:tc>
          <w:tcPr>
            <w:tcW w:w="2642" w:type="dxa"/>
          </w:tcPr>
          <w:p w14:paraId="2A2781F0" w14:textId="77777777"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Post-production</w:t>
            </w:r>
          </w:p>
        </w:tc>
        <w:tc>
          <w:tcPr>
            <w:tcW w:w="2167" w:type="dxa"/>
          </w:tcPr>
          <w:p w14:paraId="48B0A975" w14:textId="77777777"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0.1</w:t>
            </w:r>
          </w:p>
        </w:tc>
        <w:tc>
          <w:tcPr>
            <w:tcW w:w="2167" w:type="dxa"/>
          </w:tcPr>
          <w:p w14:paraId="3C61BC1B" w14:textId="593B446D" w:rsidR="00AC7BC0" w:rsidRPr="00B53462" w:rsidRDefault="00E909AA" w:rsidP="00AC7BC0">
            <w:pPr>
              <w:pStyle w:val="BodyText"/>
              <w:jc w:val="center"/>
              <w:rPr>
                <w:rFonts w:ascii="Arial" w:hAnsi="Arial" w:cs="Arial"/>
                <w:bCs/>
                <w:sz w:val="24"/>
                <w:szCs w:val="24"/>
                <w:lang w:val="en-GB"/>
              </w:rPr>
            </w:pPr>
            <w:r w:rsidRPr="00B53462">
              <w:rPr>
                <w:rFonts w:ascii="Arial" w:hAnsi="Arial" w:cs="Arial"/>
                <w:bCs/>
                <w:sz w:val="24"/>
                <w:szCs w:val="24"/>
                <w:lang w:val="en-GB"/>
              </w:rPr>
              <w:t>0.8</w:t>
            </w:r>
          </w:p>
        </w:tc>
        <w:tc>
          <w:tcPr>
            <w:tcW w:w="2041" w:type="dxa"/>
          </w:tcPr>
          <w:p w14:paraId="593A5762" w14:textId="771AB55E" w:rsidR="00E56D75" w:rsidRPr="00B53462" w:rsidRDefault="00E56D75" w:rsidP="00AC7BC0">
            <w:pPr>
              <w:pStyle w:val="BodyText"/>
              <w:jc w:val="center"/>
              <w:rPr>
                <w:rFonts w:ascii="Arial" w:hAnsi="Arial" w:cs="Arial"/>
                <w:bCs/>
                <w:sz w:val="24"/>
                <w:szCs w:val="24"/>
                <w:lang w:val="en-GB"/>
              </w:rPr>
            </w:pPr>
            <w:r w:rsidRPr="00B53462">
              <w:rPr>
                <w:rFonts w:ascii="Arial" w:hAnsi="Arial" w:cs="Arial"/>
                <w:bCs/>
                <w:sz w:val="24"/>
                <w:szCs w:val="24"/>
                <w:lang w:val="en-GB"/>
              </w:rPr>
              <w:t>1.4</w:t>
            </w:r>
          </w:p>
        </w:tc>
      </w:tr>
      <w:tr w:rsidR="00AC7BC0" w:rsidRPr="00B53462" w14:paraId="434A5D3C" w14:textId="43209E30" w:rsidTr="001566C1">
        <w:tc>
          <w:tcPr>
            <w:tcW w:w="2642" w:type="dxa"/>
          </w:tcPr>
          <w:p w14:paraId="66A3E1E7" w14:textId="77777777" w:rsidR="00AC7BC0" w:rsidRPr="00B53462" w:rsidRDefault="00AC7BC0" w:rsidP="00AC7BC0">
            <w:pPr>
              <w:pStyle w:val="BodyText"/>
              <w:rPr>
                <w:rFonts w:ascii="Arial" w:hAnsi="Arial" w:cs="Arial"/>
                <w:b/>
                <w:sz w:val="24"/>
                <w:szCs w:val="24"/>
                <w:lang w:val="en-GB"/>
              </w:rPr>
            </w:pPr>
            <w:r w:rsidRPr="00B53462">
              <w:rPr>
                <w:rFonts w:ascii="Arial" w:hAnsi="Arial" w:cs="Arial"/>
                <w:b/>
                <w:sz w:val="24"/>
                <w:szCs w:val="24"/>
                <w:lang w:val="en-GB"/>
              </w:rPr>
              <w:t>Subtotal</w:t>
            </w:r>
          </w:p>
        </w:tc>
        <w:tc>
          <w:tcPr>
            <w:tcW w:w="2167" w:type="dxa"/>
          </w:tcPr>
          <w:p w14:paraId="381E4431" w14:textId="77777777" w:rsidR="00AC7BC0" w:rsidRPr="00B53462" w:rsidRDefault="00AC7BC0" w:rsidP="00AC7BC0">
            <w:pPr>
              <w:pStyle w:val="BodyText"/>
              <w:jc w:val="center"/>
              <w:rPr>
                <w:rFonts w:ascii="Arial" w:hAnsi="Arial" w:cs="Arial"/>
                <w:b/>
                <w:sz w:val="24"/>
                <w:szCs w:val="24"/>
                <w:lang w:val="en-GB"/>
              </w:rPr>
            </w:pPr>
            <w:r w:rsidRPr="00B53462">
              <w:rPr>
                <w:rFonts w:ascii="Arial" w:hAnsi="Arial" w:cs="Arial"/>
                <w:b/>
                <w:sz w:val="24"/>
                <w:szCs w:val="24"/>
                <w:lang w:val="en-GB"/>
              </w:rPr>
              <w:t>24.9</w:t>
            </w:r>
          </w:p>
        </w:tc>
        <w:tc>
          <w:tcPr>
            <w:tcW w:w="2167" w:type="dxa"/>
          </w:tcPr>
          <w:p w14:paraId="7C2AED81" w14:textId="124576D5" w:rsidR="00AC7BC0" w:rsidRPr="00B53462" w:rsidRDefault="00E909AA" w:rsidP="00AC7BC0">
            <w:pPr>
              <w:pStyle w:val="BodyText"/>
              <w:jc w:val="center"/>
              <w:rPr>
                <w:rFonts w:ascii="Arial" w:hAnsi="Arial" w:cs="Arial"/>
                <w:b/>
                <w:sz w:val="24"/>
                <w:szCs w:val="24"/>
                <w:lang w:val="en-GB"/>
              </w:rPr>
            </w:pPr>
            <w:r w:rsidRPr="00B53462">
              <w:rPr>
                <w:rFonts w:ascii="Arial" w:hAnsi="Arial" w:cs="Arial"/>
                <w:b/>
                <w:sz w:val="24"/>
                <w:szCs w:val="24"/>
                <w:lang w:val="en-GB"/>
              </w:rPr>
              <w:t>1</w:t>
            </w:r>
            <w:r w:rsidR="00C01F03" w:rsidRPr="00B53462">
              <w:rPr>
                <w:rFonts w:ascii="Arial" w:hAnsi="Arial" w:cs="Arial"/>
                <w:b/>
                <w:sz w:val="24"/>
                <w:szCs w:val="24"/>
                <w:lang w:val="en-GB"/>
              </w:rPr>
              <w:t>5</w:t>
            </w:r>
            <w:r w:rsidRPr="00B53462">
              <w:rPr>
                <w:rFonts w:ascii="Arial" w:hAnsi="Arial" w:cs="Arial"/>
                <w:b/>
                <w:sz w:val="24"/>
                <w:szCs w:val="24"/>
                <w:lang w:val="en-GB"/>
              </w:rPr>
              <w:t>.</w:t>
            </w:r>
            <w:r w:rsidR="00C01F03" w:rsidRPr="00B53462">
              <w:rPr>
                <w:rFonts w:ascii="Arial" w:hAnsi="Arial" w:cs="Arial"/>
                <w:b/>
                <w:sz w:val="24"/>
                <w:szCs w:val="24"/>
                <w:lang w:val="en-GB"/>
              </w:rPr>
              <w:t>9</w:t>
            </w:r>
          </w:p>
        </w:tc>
        <w:tc>
          <w:tcPr>
            <w:tcW w:w="2041" w:type="dxa"/>
          </w:tcPr>
          <w:p w14:paraId="6E747508" w14:textId="42F345C1" w:rsidR="00E42AC3" w:rsidRPr="00B53462" w:rsidRDefault="00E42AC3" w:rsidP="00AC7BC0">
            <w:pPr>
              <w:pStyle w:val="BodyText"/>
              <w:jc w:val="center"/>
              <w:rPr>
                <w:rFonts w:ascii="Arial" w:hAnsi="Arial" w:cs="Arial"/>
                <w:b/>
                <w:sz w:val="24"/>
                <w:szCs w:val="24"/>
                <w:lang w:val="en-GB"/>
              </w:rPr>
            </w:pPr>
            <w:r w:rsidRPr="00B53462">
              <w:rPr>
                <w:rFonts w:ascii="Arial" w:hAnsi="Arial" w:cs="Arial"/>
                <w:b/>
                <w:sz w:val="24"/>
                <w:szCs w:val="24"/>
                <w:lang w:val="en-GB"/>
              </w:rPr>
              <w:t>28.6</w:t>
            </w:r>
          </w:p>
        </w:tc>
      </w:tr>
      <w:tr w:rsidR="00AC7BC0" w:rsidRPr="00B53462" w14:paraId="6257C9AC" w14:textId="472F6733" w:rsidTr="001566C1">
        <w:tc>
          <w:tcPr>
            <w:tcW w:w="2642" w:type="dxa"/>
          </w:tcPr>
          <w:p w14:paraId="36277CA0" w14:textId="61FA917D" w:rsidR="00AC7BC0" w:rsidRPr="00B53462" w:rsidRDefault="00AC7BC0" w:rsidP="00AC7BC0">
            <w:pPr>
              <w:pStyle w:val="BodyText"/>
              <w:rPr>
                <w:rFonts w:ascii="Arial" w:hAnsi="Arial" w:cs="Arial"/>
                <w:b/>
                <w:sz w:val="24"/>
                <w:szCs w:val="24"/>
                <w:lang w:val="en-GB"/>
              </w:rPr>
            </w:pPr>
            <w:r w:rsidRPr="00B53462">
              <w:rPr>
                <w:rFonts w:ascii="Arial" w:hAnsi="Arial" w:cs="Arial"/>
                <w:b/>
                <w:sz w:val="24"/>
                <w:szCs w:val="24"/>
                <w:lang w:val="en-GB"/>
              </w:rPr>
              <w:t>Total</w:t>
            </w:r>
          </w:p>
        </w:tc>
        <w:tc>
          <w:tcPr>
            <w:tcW w:w="2167" w:type="dxa"/>
          </w:tcPr>
          <w:p w14:paraId="23E4D673" w14:textId="77777777" w:rsidR="00AC7BC0" w:rsidRPr="00B53462" w:rsidRDefault="00AC7BC0" w:rsidP="00AC7BC0">
            <w:pPr>
              <w:pStyle w:val="BodyText"/>
              <w:jc w:val="center"/>
              <w:rPr>
                <w:rFonts w:ascii="Arial" w:hAnsi="Arial" w:cs="Arial"/>
                <w:bCs/>
                <w:sz w:val="24"/>
                <w:szCs w:val="24"/>
                <w:lang w:val="en-GB"/>
              </w:rPr>
            </w:pPr>
          </w:p>
        </w:tc>
        <w:tc>
          <w:tcPr>
            <w:tcW w:w="2167" w:type="dxa"/>
          </w:tcPr>
          <w:p w14:paraId="1D03C8D4" w14:textId="77777777" w:rsidR="00AC7BC0" w:rsidRPr="00B53462" w:rsidRDefault="00AC7BC0" w:rsidP="00AC7BC0">
            <w:pPr>
              <w:pStyle w:val="BodyText"/>
              <w:jc w:val="center"/>
              <w:rPr>
                <w:rFonts w:ascii="Arial" w:hAnsi="Arial" w:cs="Arial"/>
                <w:bCs/>
                <w:sz w:val="24"/>
                <w:szCs w:val="24"/>
                <w:lang w:val="en-GB"/>
              </w:rPr>
            </w:pPr>
          </w:p>
        </w:tc>
        <w:tc>
          <w:tcPr>
            <w:tcW w:w="2041" w:type="dxa"/>
          </w:tcPr>
          <w:p w14:paraId="1E7977EE" w14:textId="77777777" w:rsidR="001566C1" w:rsidRPr="00B53462" w:rsidRDefault="001566C1" w:rsidP="00AC7BC0">
            <w:pPr>
              <w:pStyle w:val="BodyText"/>
              <w:jc w:val="center"/>
              <w:rPr>
                <w:rFonts w:ascii="Arial" w:hAnsi="Arial" w:cs="Arial"/>
                <w:bCs/>
                <w:sz w:val="24"/>
                <w:szCs w:val="24"/>
                <w:lang w:val="en-GB"/>
              </w:rPr>
            </w:pPr>
          </w:p>
        </w:tc>
      </w:tr>
      <w:tr w:rsidR="00AC7BC0" w:rsidRPr="00B53462" w14:paraId="47EE558E" w14:textId="509DF844" w:rsidTr="001566C1">
        <w:tc>
          <w:tcPr>
            <w:tcW w:w="2642" w:type="dxa"/>
          </w:tcPr>
          <w:p w14:paraId="47EE558A" w14:textId="2949B0FF"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Animation</w:t>
            </w:r>
          </w:p>
        </w:tc>
        <w:tc>
          <w:tcPr>
            <w:tcW w:w="2167" w:type="dxa"/>
          </w:tcPr>
          <w:p w14:paraId="47EE558B" w14:textId="03F218B2"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20.3</w:t>
            </w:r>
          </w:p>
        </w:tc>
        <w:tc>
          <w:tcPr>
            <w:tcW w:w="2167" w:type="dxa"/>
          </w:tcPr>
          <w:p w14:paraId="47EE558C" w14:textId="3F6837B1" w:rsidR="00AC7BC0" w:rsidRPr="00B53462" w:rsidRDefault="005145BF" w:rsidP="00AC7BC0">
            <w:pPr>
              <w:pStyle w:val="BodyText"/>
              <w:jc w:val="center"/>
              <w:rPr>
                <w:rFonts w:ascii="Arial" w:hAnsi="Arial" w:cs="Arial"/>
                <w:bCs/>
                <w:sz w:val="24"/>
                <w:szCs w:val="24"/>
                <w:lang w:val="en-GB"/>
              </w:rPr>
            </w:pPr>
            <w:r w:rsidRPr="00B53462">
              <w:rPr>
                <w:rFonts w:ascii="Arial" w:hAnsi="Arial" w:cs="Arial"/>
                <w:bCs/>
                <w:sz w:val="24"/>
                <w:szCs w:val="24"/>
                <w:lang w:val="en-GB"/>
              </w:rPr>
              <w:t>1</w:t>
            </w:r>
            <w:r w:rsidR="00C01F03" w:rsidRPr="00B53462">
              <w:rPr>
                <w:rFonts w:ascii="Arial" w:hAnsi="Arial" w:cs="Arial"/>
                <w:bCs/>
                <w:sz w:val="24"/>
                <w:szCs w:val="24"/>
                <w:lang w:val="en-GB"/>
              </w:rPr>
              <w:t>8.8</w:t>
            </w:r>
          </w:p>
        </w:tc>
        <w:tc>
          <w:tcPr>
            <w:tcW w:w="2041" w:type="dxa"/>
          </w:tcPr>
          <w:p w14:paraId="3AB583B3" w14:textId="0948C75D" w:rsidR="00A235F5" w:rsidRPr="00B53462" w:rsidRDefault="00A235F5" w:rsidP="00AC7BC0">
            <w:pPr>
              <w:pStyle w:val="BodyText"/>
              <w:jc w:val="center"/>
              <w:rPr>
                <w:rFonts w:ascii="Arial" w:hAnsi="Arial" w:cs="Arial"/>
                <w:bCs/>
                <w:sz w:val="24"/>
                <w:szCs w:val="24"/>
                <w:lang w:val="en-GB"/>
              </w:rPr>
            </w:pPr>
            <w:r w:rsidRPr="00B53462">
              <w:rPr>
                <w:rFonts w:ascii="Arial" w:hAnsi="Arial" w:cs="Arial"/>
                <w:bCs/>
                <w:sz w:val="24"/>
                <w:szCs w:val="24"/>
                <w:lang w:val="en-GB"/>
              </w:rPr>
              <w:t>26.3</w:t>
            </w:r>
          </w:p>
        </w:tc>
      </w:tr>
      <w:tr w:rsidR="00AC7BC0" w:rsidRPr="00B53462" w14:paraId="47EE5593" w14:textId="62B3B0BB" w:rsidTr="001566C1">
        <w:tc>
          <w:tcPr>
            <w:tcW w:w="2642" w:type="dxa"/>
          </w:tcPr>
          <w:p w14:paraId="47EE558F" w14:textId="212ED72F"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VFX</w:t>
            </w:r>
          </w:p>
        </w:tc>
        <w:tc>
          <w:tcPr>
            <w:tcW w:w="2167" w:type="dxa"/>
          </w:tcPr>
          <w:p w14:paraId="47EE5590" w14:textId="0F21DB19"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5.3</w:t>
            </w:r>
          </w:p>
        </w:tc>
        <w:tc>
          <w:tcPr>
            <w:tcW w:w="2167" w:type="dxa"/>
          </w:tcPr>
          <w:p w14:paraId="47EE5591" w14:textId="1552EBA1" w:rsidR="00AC7BC0" w:rsidRPr="00B53462" w:rsidRDefault="005145BF" w:rsidP="00AC7BC0">
            <w:pPr>
              <w:pStyle w:val="BodyText"/>
              <w:jc w:val="center"/>
              <w:rPr>
                <w:rFonts w:ascii="Arial" w:hAnsi="Arial" w:cs="Arial"/>
                <w:bCs/>
                <w:sz w:val="24"/>
                <w:szCs w:val="24"/>
                <w:lang w:val="en-GB"/>
              </w:rPr>
            </w:pPr>
            <w:r w:rsidRPr="00B53462">
              <w:rPr>
                <w:rFonts w:ascii="Arial" w:hAnsi="Arial" w:cs="Arial"/>
                <w:bCs/>
                <w:sz w:val="24"/>
                <w:szCs w:val="24"/>
                <w:lang w:val="en-GB"/>
              </w:rPr>
              <w:t>3.</w:t>
            </w:r>
            <w:r w:rsidR="00C01F03" w:rsidRPr="00B53462">
              <w:rPr>
                <w:rFonts w:ascii="Arial" w:hAnsi="Arial" w:cs="Arial"/>
                <w:bCs/>
                <w:sz w:val="24"/>
                <w:szCs w:val="24"/>
                <w:lang w:val="en-GB"/>
              </w:rPr>
              <w:t>6</w:t>
            </w:r>
          </w:p>
        </w:tc>
        <w:tc>
          <w:tcPr>
            <w:tcW w:w="2041" w:type="dxa"/>
          </w:tcPr>
          <w:p w14:paraId="5BEE03C4" w14:textId="7D5F3844" w:rsidR="00A235F5" w:rsidRPr="00B53462" w:rsidRDefault="00A235F5" w:rsidP="00AC7BC0">
            <w:pPr>
              <w:pStyle w:val="BodyText"/>
              <w:jc w:val="center"/>
              <w:rPr>
                <w:rFonts w:ascii="Arial" w:hAnsi="Arial" w:cs="Arial"/>
                <w:bCs/>
                <w:sz w:val="24"/>
                <w:szCs w:val="24"/>
                <w:lang w:val="en-GB"/>
              </w:rPr>
            </w:pPr>
            <w:r w:rsidRPr="00B53462">
              <w:rPr>
                <w:rFonts w:ascii="Arial" w:hAnsi="Arial" w:cs="Arial"/>
                <w:bCs/>
                <w:sz w:val="24"/>
                <w:szCs w:val="24"/>
                <w:lang w:val="en-GB"/>
              </w:rPr>
              <w:t>3.4</w:t>
            </w:r>
          </w:p>
        </w:tc>
      </w:tr>
      <w:tr w:rsidR="00AC7BC0" w:rsidRPr="00B53462" w14:paraId="47EE5598" w14:textId="59AD3EAE" w:rsidTr="001566C1">
        <w:tc>
          <w:tcPr>
            <w:tcW w:w="2642" w:type="dxa"/>
          </w:tcPr>
          <w:p w14:paraId="47EE5594" w14:textId="1A6EB334" w:rsidR="00AC7BC0" w:rsidRPr="00B53462" w:rsidRDefault="00AC7BC0" w:rsidP="00AC7BC0">
            <w:pPr>
              <w:pStyle w:val="BodyText"/>
              <w:rPr>
                <w:rFonts w:ascii="Arial" w:hAnsi="Arial" w:cs="Arial"/>
                <w:bCs/>
                <w:sz w:val="24"/>
                <w:szCs w:val="24"/>
                <w:lang w:val="en-GB"/>
              </w:rPr>
            </w:pPr>
            <w:r w:rsidRPr="00B53462">
              <w:rPr>
                <w:rFonts w:ascii="Arial" w:hAnsi="Arial" w:cs="Arial"/>
                <w:bCs/>
                <w:sz w:val="24"/>
                <w:szCs w:val="24"/>
                <w:lang w:val="en-GB"/>
              </w:rPr>
              <w:t xml:space="preserve">   Post-production</w:t>
            </w:r>
          </w:p>
        </w:tc>
        <w:tc>
          <w:tcPr>
            <w:tcW w:w="2167" w:type="dxa"/>
          </w:tcPr>
          <w:p w14:paraId="47EE5595" w14:textId="245D32DE" w:rsidR="00AC7BC0" w:rsidRPr="00B53462" w:rsidRDefault="00AC7BC0" w:rsidP="00AC7BC0">
            <w:pPr>
              <w:pStyle w:val="BodyText"/>
              <w:jc w:val="center"/>
              <w:rPr>
                <w:rFonts w:ascii="Arial" w:hAnsi="Arial" w:cs="Arial"/>
                <w:bCs/>
                <w:sz w:val="24"/>
                <w:szCs w:val="24"/>
                <w:lang w:val="en-GB"/>
              </w:rPr>
            </w:pPr>
            <w:r w:rsidRPr="00B53462">
              <w:rPr>
                <w:rFonts w:ascii="Arial" w:hAnsi="Arial" w:cs="Arial"/>
                <w:bCs/>
                <w:sz w:val="24"/>
                <w:szCs w:val="24"/>
                <w:lang w:val="en-GB"/>
              </w:rPr>
              <w:t>2.4</w:t>
            </w:r>
          </w:p>
        </w:tc>
        <w:tc>
          <w:tcPr>
            <w:tcW w:w="2167" w:type="dxa"/>
          </w:tcPr>
          <w:p w14:paraId="47EE5596" w14:textId="7970906E" w:rsidR="00AC7BC0" w:rsidRPr="00B53462" w:rsidRDefault="00C01F03" w:rsidP="00AC7BC0">
            <w:pPr>
              <w:pStyle w:val="BodyText"/>
              <w:jc w:val="center"/>
              <w:rPr>
                <w:rFonts w:ascii="Arial" w:hAnsi="Arial" w:cs="Arial"/>
                <w:bCs/>
                <w:sz w:val="24"/>
                <w:szCs w:val="24"/>
                <w:lang w:val="en-GB"/>
              </w:rPr>
            </w:pPr>
            <w:r w:rsidRPr="00B53462">
              <w:rPr>
                <w:rFonts w:ascii="Arial" w:hAnsi="Arial" w:cs="Arial"/>
                <w:bCs/>
                <w:sz w:val="24"/>
                <w:szCs w:val="24"/>
                <w:lang w:val="en-GB"/>
              </w:rPr>
              <w:t>4.7</w:t>
            </w:r>
          </w:p>
        </w:tc>
        <w:tc>
          <w:tcPr>
            <w:tcW w:w="2041" w:type="dxa"/>
          </w:tcPr>
          <w:p w14:paraId="299D5D54" w14:textId="3BF54ED6" w:rsidR="00A235F5" w:rsidRPr="00B53462" w:rsidRDefault="00A235F5" w:rsidP="00AC7BC0">
            <w:pPr>
              <w:pStyle w:val="BodyText"/>
              <w:jc w:val="center"/>
              <w:rPr>
                <w:rFonts w:ascii="Arial" w:hAnsi="Arial" w:cs="Arial"/>
                <w:bCs/>
                <w:sz w:val="24"/>
                <w:szCs w:val="24"/>
                <w:lang w:val="en-GB"/>
              </w:rPr>
            </w:pPr>
            <w:r w:rsidRPr="00B53462">
              <w:rPr>
                <w:rFonts w:ascii="Arial" w:hAnsi="Arial" w:cs="Arial"/>
                <w:bCs/>
                <w:sz w:val="24"/>
                <w:szCs w:val="24"/>
                <w:lang w:val="en-GB"/>
              </w:rPr>
              <w:t>6.5</w:t>
            </w:r>
          </w:p>
        </w:tc>
      </w:tr>
      <w:tr w:rsidR="00AC7BC0" w:rsidRPr="00B53462" w14:paraId="47EE559D" w14:textId="0862F1F3" w:rsidTr="001566C1">
        <w:tc>
          <w:tcPr>
            <w:tcW w:w="2642" w:type="dxa"/>
          </w:tcPr>
          <w:p w14:paraId="47EE5599" w14:textId="0B612AD4" w:rsidR="00AC7BC0" w:rsidRPr="00B53462" w:rsidRDefault="00AC7BC0" w:rsidP="00AC7BC0">
            <w:pPr>
              <w:pStyle w:val="BodyText"/>
              <w:rPr>
                <w:rFonts w:ascii="Arial" w:hAnsi="Arial" w:cs="Arial"/>
                <w:b/>
                <w:sz w:val="24"/>
                <w:szCs w:val="24"/>
                <w:lang w:val="en-GB"/>
              </w:rPr>
            </w:pPr>
            <w:r w:rsidRPr="00B53462">
              <w:rPr>
                <w:rFonts w:ascii="Arial" w:hAnsi="Arial" w:cs="Arial"/>
                <w:b/>
                <w:sz w:val="24"/>
                <w:szCs w:val="24"/>
                <w:lang w:val="en-GB"/>
              </w:rPr>
              <w:t>Subtotal</w:t>
            </w:r>
          </w:p>
        </w:tc>
        <w:tc>
          <w:tcPr>
            <w:tcW w:w="2167" w:type="dxa"/>
          </w:tcPr>
          <w:p w14:paraId="47EE559A" w14:textId="79571884" w:rsidR="00AC7BC0" w:rsidRPr="00B53462" w:rsidRDefault="00AC7BC0" w:rsidP="00AC7BC0">
            <w:pPr>
              <w:pStyle w:val="BodyText"/>
              <w:jc w:val="center"/>
              <w:rPr>
                <w:rFonts w:ascii="Arial" w:hAnsi="Arial" w:cs="Arial"/>
                <w:b/>
                <w:sz w:val="24"/>
                <w:szCs w:val="24"/>
                <w:lang w:val="en-GB"/>
              </w:rPr>
            </w:pPr>
            <w:r w:rsidRPr="00B53462">
              <w:rPr>
                <w:rFonts w:ascii="Arial" w:hAnsi="Arial" w:cs="Arial"/>
                <w:b/>
                <w:sz w:val="24"/>
                <w:szCs w:val="24"/>
                <w:lang w:val="en-GB"/>
              </w:rPr>
              <w:t>28.0</w:t>
            </w:r>
          </w:p>
        </w:tc>
        <w:tc>
          <w:tcPr>
            <w:tcW w:w="2167" w:type="dxa"/>
          </w:tcPr>
          <w:p w14:paraId="47EE559B" w14:textId="1C432DC6" w:rsidR="00AC7BC0" w:rsidRPr="00B53462" w:rsidRDefault="00AC7BC0" w:rsidP="00AC7BC0">
            <w:pPr>
              <w:pStyle w:val="BodyText"/>
              <w:jc w:val="center"/>
              <w:rPr>
                <w:rFonts w:ascii="Arial" w:hAnsi="Arial" w:cs="Arial"/>
                <w:b/>
                <w:sz w:val="24"/>
                <w:szCs w:val="24"/>
                <w:lang w:val="en-GB"/>
              </w:rPr>
            </w:pPr>
            <w:r w:rsidRPr="00B53462">
              <w:rPr>
                <w:rFonts w:ascii="Arial" w:hAnsi="Arial" w:cs="Arial"/>
                <w:b/>
                <w:sz w:val="24"/>
                <w:szCs w:val="24"/>
                <w:lang w:val="en-GB"/>
              </w:rPr>
              <w:t>2</w:t>
            </w:r>
            <w:r w:rsidR="00683C5C" w:rsidRPr="00B53462">
              <w:rPr>
                <w:rFonts w:ascii="Arial" w:hAnsi="Arial" w:cs="Arial"/>
                <w:b/>
                <w:sz w:val="24"/>
                <w:szCs w:val="24"/>
                <w:lang w:val="en-GB"/>
              </w:rPr>
              <w:t>7</w:t>
            </w:r>
            <w:r w:rsidRPr="00B53462">
              <w:rPr>
                <w:rFonts w:ascii="Arial" w:hAnsi="Arial" w:cs="Arial"/>
                <w:b/>
                <w:sz w:val="24"/>
                <w:szCs w:val="24"/>
                <w:lang w:val="en-GB"/>
              </w:rPr>
              <w:t>.</w:t>
            </w:r>
            <w:r w:rsidR="00683C5C" w:rsidRPr="00B53462">
              <w:rPr>
                <w:rFonts w:ascii="Arial" w:hAnsi="Arial" w:cs="Arial"/>
                <w:b/>
                <w:sz w:val="24"/>
                <w:szCs w:val="24"/>
                <w:lang w:val="en-GB"/>
              </w:rPr>
              <w:t>1</w:t>
            </w:r>
          </w:p>
        </w:tc>
        <w:tc>
          <w:tcPr>
            <w:tcW w:w="2041" w:type="dxa"/>
          </w:tcPr>
          <w:p w14:paraId="30C385D8" w14:textId="15EE2440" w:rsidR="00A235F5" w:rsidRPr="00B53462" w:rsidRDefault="00A235F5" w:rsidP="00AC7BC0">
            <w:pPr>
              <w:pStyle w:val="BodyText"/>
              <w:jc w:val="center"/>
              <w:rPr>
                <w:rFonts w:ascii="Arial" w:hAnsi="Arial" w:cs="Arial"/>
                <w:b/>
                <w:sz w:val="24"/>
                <w:szCs w:val="24"/>
                <w:lang w:val="en-GB"/>
              </w:rPr>
            </w:pPr>
            <w:r w:rsidRPr="00B53462">
              <w:rPr>
                <w:rFonts w:ascii="Arial" w:hAnsi="Arial" w:cs="Arial"/>
                <w:b/>
                <w:sz w:val="24"/>
                <w:szCs w:val="24"/>
                <w:lang w:val="en-GB"/>
              </w:rPr>
              <w:t>36.2</w:t>
            </w:r>
          </w:p>
        </w:tc>
      </w:tr>
    </w:tbl>
    <w:p w14:paraId="4EF5B264" w14:textId="683378BA" w:rsidR="003D5696" w:rsidRPr="00440046" w:rsidRDefault="00D941AE" w:rsidP="0060583D">
      <w:pPr>
        <w:pStyle w:val="BodyText"/>
        <w:rPr>
          <w:rFonts w:ascii="Arial" w:eastAsia="ヒラギノ角ゴ Pro W3" w:hAnsi="Arial" w:cs="Arial"/>
          <w:b/>
          <w:noProof/>
          <w:color w:val="002060"/>
          <w:sz w:val="22"/>
          <w:szCs w:val="22"/>
          <w:lang w:val="en-US"/>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w:t>
      </w:r>
      <w:r w:rsidR="004F0FBD" w:rsidRPr="00440046">
        <w:rPr>
          <w:rFonts w:ascii="Arial" w:hAnsi="Arial" w:cs="Arial"/>
          <w:sz w:val="22"/>
          <w:szCs w:val="22"/>
          <w:lang w:val="en-GB"/>
        </w:rPr>
        <w:t xml:space="preserve">based on data from </w:t>
      </w:r>
      <w:r w:rsidR="00595E51" w:rsidRPr="00440046">
        <w:rPr>
          <w:rFonts w:ascii="Arial" w:hAnsi="Arial" w:cs="Arial"/>
          <w:sz w:val="22"/>
          <w:szCs w:val="22"/>
          <w:lang w:val="en-GB"/>
        </w:rPr>
        <w:t>producers</w:t>
      </w:r>
      <w:r w:rsidR="004F0FBD" w:rsidRPr="00440046">
        <w:rPr>
          <w:rFonts w:ascii="Arial" w:hAnsi="Arial" w:cs="Arial"/>
          <w:sz w:val="22"/>
          <w:szCs w:val="22"/>
          <w:lang w:val="en-GB"/>
        </w:rPr>
        <w:t xml:space="preserve"> survey</w:t>
      </w:r>
      <w:r w:rsidR="00D337B2" w:rsidRPr="00440046">
        <w:rPr>
          <w:rFonts w:ascii="Arial" w:hAnsi="Arial" w:cs="Arial"/>
          <w:sz w:val="22"/>
          <w:szCs w:val="22"/>
          <w:lang w:val="en-GB"/>
        </w:rPr>
        <w:t xml:space="preserve"> (2021, 2022</w:t>
      </w:r>
      <w:r w:rsidR="001C1947" w:rsidRPr="00440046">
        <w:rPr>
          <w:rFonts w:ascii="Arial" w:hAnsi="Arial" w:cs="Arial"/>
          <w:sz w:val="22"/>
          <w:szCs w:val="22"/>
          <w:lang w:val="en-GB"/>
        </w:rPr>
        <w:t>, 202</w:t>
      </w:r>
      <w:r w:rsidR="006F3A6B" w:rsidRPr="00440046">
        <w:rPr>
          <w:rFonts w:ascii="Arial" w:hAnsi="Arial" w:cs="Arial"/>
          <w:sz w:val="22"/>
          <w:szCs w:val="22"/>
          <w:lang w:val="en-GB"/>
        </w:rPr>
        <w:t>4</w:t>
      </w:r>
      <w:r w:rsidR="00D337B2" w:rsidRPr="00440046">
        <w:rPr>
          <w:rFonts w:ascii="Arial" w:hAnsi="Arial" w:cs="Arial"/>
          <w:sz w:val="22"/>
          <w:szCs w:val="22"/>
          <w:lang w:val="en-GB"/>
        </w:rPr>
        <w:t>)</w:t>
      </w:r>
      <w:r w:rsidR="003A5B85" w:rsidRPr="00440046">
        <w:rPr>
          <w:rFonts w:ascii="Arial" w:hAnsi="Arial" w:cs="Arial"/>
          <w:sz w:val="22"/>
          <w:szCs w:val="22"/>
          <w:lang w:val="en-GB"/>
        </w:rPr>
        <w:br/>
        <w:t xml:space="preserve">Note: Figures may not sum </w:t>
      </w:r>
      <w:r w:rsidR="00857D3E" w:rsidRPr="00440046">
        <w:rPr>
          <w:rFonts w:ascii="Arial" w:hAnsi="Arial" w:cs="Arial"/>
          <w:sz w:val="22"/>
          <w:szCs w:val="22"/>
          <w:lang w:val="en-GB"/>
        </w:rPr>
        <w:t xml:space="preserve">to totals </w:t>
      </w:r>
      <w:r w:rsidR="003A5B85" w:rsidRPr="00440046">
        <w:rPr>
          <w:rFonts w:ascii="Arial" w:hAnsi="Arial" w:cs="Arial"/>
          <w:sz w:val="22"/>
          <w:szCs w:val="22"/>
          <w:lang w:val="en-GB"/>
        </w:rPr>
        <w:t>due to rounding</w:t>
      </w:r>
    </w:p>
    <w:p w14:paraId="47EE55A0" w14:textId="0BE98176" w:rsidR="00F45F74" w:rsidRPr="00EE4624"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2.3.6 </w:t>
      </w:r>
      <w:r w:rsidR="00F45F74" w:rsidRPr="00EE4624">
        <w:rPr>
          <w:rFonts w:ascii="Arial" w:hAnsi="Arial" w:cs="Arial"/>
          <w:color w:val="auto"/>
          <w:sz w:val="28"/>
          <w:szCs w:val="28"/>
        </w:rPr>
        <w:t>Other audiovisual production</w:t>
      </w:r>
    </w:p>
    <w:p w14:paraId="47EE55A1" w14:textId="5D789F8E" w:rsidR="00F45F74" w:rsidRDefault="00253F0A" w:rsidP="00F45F74">
      <w:pPr>
        <w:pStyle w:val="BodyText"/>
        <w:rPr>
          <w:rFonts w:ascii="Arial" w:hAnsi="Arial" w:cs="Arial"/>
          <w:bCs/>
          <w:sz w:val="24"/>
          <w:szCs w:val="24"/>
          <w:lang w:val="en-GB"/>
        </w:rPr>
      </w:pPr>
      <w:r w:rsidRPr="00B53462">
        <w:rPr>
          <w:rFonts w:ascii="Arial" w:hAnsi="Arial" w:cs="Arial"/>
          <w:bCs/>
          <w:sz w:val="24"/>
          <w:szCs w:val="24"/>
          <w:lang w:val="en-GB"/>
        </w:rPr>
        <w:t>Survey data and f</w:t>
      </w:r>
      <w:r w:rsidR="00C1062B" w:rsidRPr="00B53462">
        <w:rPr>
          <w:rFonts w:ascii="Arial" w:hAnsi="Arial" w:cs="Arial"/>
          <w:bCs/>
          <w:sz w:val="24"/>
          <w:szCs w:val="24"/>
          <w:lang w:val="en-GB"/>
        </w:rPr>
        <w:t>ilming-days data supplied by Scotland</w:t>
      </w:r>
      <w:r w:rsidR="00D3257F" w:rsidRPr="00B53462">
        <w:rPr>
          <w:rFonts w:ascii="Arial" w:hAnsi="Arial" w:cs="Arial"/>
          <w:bCs/>
          <w:sz w:val="24"/>
          <w:szCs w:val="24"/>
          <w:lang w:val="en-GB"/>
        </w:rPr>
        <w:t xml:space="preserve">’ Screen Commission </w:t>
      </w:r>
      <w:r w:rsidR="00C1062B" w:rsidRPr="00B53462">
        <w:rPr>
          <w:rFonts w:ascii="Arial" w:hAnsi="Arial" w:cs="Arial"/>
          <w:bCs/>
          <w:sz w:val="24"/>
          <w:szCs w:val="24"/>
          <w:lang w:val="en-GB"/>
        </w:rPr>
        <w:t>w</w:t>
      </w:r>
      <w:r w:rsidRPr="00B53462">
        <w:rPr>
          <w:rFonts w:ascii="Arial" w:hAnsi="Arial" w:cs="Arial"/>
          <w:bCs/>
          <w:sz w:val="24"/>
          <w:szCs w:val="24"/>
          <w:lang w:val="en-GB"/>
        </w:rPr>
        <w:t>ere</w:t>
      </w:r>
      <w:r w:rsidR="00C1062B" w:rsidRPr="00B53462">
        <w:rPr>
          <w:rFonts w:ascii="Arial" w:hAnsi="Arial" w:cs="Arial"/>
          <w:bCs/>
          <w:sz w:val="24"/>
          <w:szCs w:val="24"/>
          <w:lang w:val="en-GB"/>
        </w:rPr>
        <w:t xml:space="preserve"> </w:t>
      </w:r>
      <w:r w:rsidR="00D3257F" w:rsidRPr="00B53462">
        <w:rPr>
          <w:rFonts w:ascii="Arial" w:hAnsi="Arial" w:cs="Arial"/>
          <w:bCs/>
          <w:sz w:val="24"/>
          <w:szCs w:val="24"/>
          <w:lang w:val="en-GB"/>
        </w:rPr>
        <w:t xml:space="preserve">used to estimate </w:t>
      </w:r>
      <w:r w:rsidR="00F45F74" w:rsidRPr="00B53462">
        <w:rPr>
          <w:rFonts w:ascii="Arial" w:hAnsi="Arial" w:cs="Arial"/>
          <w:bCs/>
          <w:sz w:val="24"/>
          <w:szCs w:val="24"/>
          <w:lang w:val="en-GB"/>
        </w:rPr>
        <w:t xml:space="preserve">the </w:t>
      </w:r>
      <w:r w:rsidR="00194AEA" w:rsidRPr="00B53462">
        <w:rPr>
          <w:rFonts w:ascii="Arial" w:hAnsi="Arial" w:cs="Arial"/>
          <w:bCs/>
          <w:sz w:val="24"/>
          <w:szCs w:val="24"/>
          <w:lang w:val="en-GB"/>
        </w:rPr>
        <w:t xml:space="preserve">spending on the </w:t>
      </w:r>
      <w:r w:rsidR="00F45F74" w:rsidRPr="00B53462">
        <w:rPr>
          <w:rFonts w:ascii="Arial" w:hAnsi="Arial" w:cs="Arial"/>
          <w:bCs/>
          <w:sz w:val="24"/>
          <w:szCs w:val="24"/>
          <w:lang w:val="en-GB"/>
        </w:rPr>
        <w:t>production of advertising and other live action screen content (e.g. corporate or educational content)</w:t>
      </w:r>
      <w:r w:rsidR="00194AEA" w:rsidRPr="00B53462">
        <w:rPr>
          <w:rFonts w:ascii="Arial" w:hAnsi="Arial" w:cs="Arial"/>
          <w:bCs/>
          <w:sz w:val="24"/>
          <w:szCs w:val="24"/>
          <w:lang w:val="en-GB"/>
        </w:rPr>
        <w:t xml:space="preserve"> in Scotland in 202</w:t>
      </w:r>
      <w:r w:rsidR="00DF6C11" w:rsidRPr="00B53462">
        <w:rPr>
          <w:rFonts w:ascii="Arial" w:hAnsi="Arial" w:cs="Arial"/>
          <w:bCs/>
          <w:sz w:val="24"/>
          <w:szCs w:val="24"/>
          <w:lang w:val="en-GB"/>
        </w:rPr>
        <w:t>3</w:t>
      </w:r>
      <w:r w:rsidR="00F60225" w:rsidRPr="00B53462">
        <w:rPr>
          <w:rFonts w:ascii="Arial" w:hAnsi="Arial" w:cs="Arial"/>
          <w:bCs/>
          <w:sz w:val="24"/>
          <w:szCs w:val="24"/>
          <w:lang w:val="en-GB"/>
        </w:rPr>
        <w:t xml:space="preserve">. As </w:t>
      </w:r>
      <w:r w:rsidR="00F45F74" w:rsidRPr="00B53462">
        <w:rPr>
          <w:rFonts w:ascii="Arial" w:hAnsi="Arial" w:cs="Arial"/>
          <w:bCs/>
          <w:sz w:val="24"/>
          <w:szCs w:val="24"/>
          <w:lang w:val="en-GB"/>
        </w:rPr>
        <w:t>Screen Scotland’s relationship with the purely corporate sector is limited</w:t>
      </w:r>
      <w:r w:rsidR="00F60225" w:rsidRPr="00B53462">
        <w:rPr>
          <w:rFonts w:ascii="Arial" w:hAnsi="Arial" w:cs="Arial"/>
          <w:bCs/>
          <w:sz w:val="24"/>
          <w:szCs w:val="24"/>
          <w:lang w:val="en-GB"/>
        </w:rPr>
        <w:t>,</w:t>
      </w:r>
      <w:r w:rsidR="00F45F74" w:rsidRPr="00B53462">
        <w:rPr>
          <w:rFonts w:ascii="Arial" w:hAnsi="Arial" w:cs="Arial"/>
          <w:bCs/>
          <w:sz w:val="24"/>
          <w:szCs w:val="24"/>
          <w:lang w:val="en-GB"/>
        </w:rPr>
        <w:t xml:space="preserve"> this figure is likely an underestimate. </w:t>
      </w:r>
      <w:r w:rsidR="00194AEA" w:rsidRPr="00B53462">
        <w:rPr>
          <w:rFonts w:ascii="Arial" w:hAnsi="Arial" w:cs="Arial"/>
          <w:bCs/>
          <w:sz w:val="24"/>
          <w:szCs w:val="24"/>
          <w:lang w:val="en-GB"/>
        </w:rPr>
        <w:t>P</w:t>
      </w:r>
      <w:r w:rsidR="00F45F74" w:rsidRPr="00B53462">
        <w:rPr>
          <w:rFonts w:ascii="Arial" w:hAnsi="Arial" w:cs="Arial"/>
          <w:bCs/>
          <w:sz w:val="24"/>
          <w:szCs w:val="24"/>
          <w:lang w:val="en-GB"/>
        </w:rPr>
        <w:t xml:space="preserve">roducers </w:t>
      </w:r>
      <w:r w:rsidR="00194AEA" w:rsidRPr="00B53462">
        <w:rPr>
          <w:rFonts w:ascii="Arial" w:hAnsi="Arial" w:cs="Arial"/>
          <w:bCs/>
          <w:sz w:val="24"/>
          <w:szCs w:val="24"/>
          <w:lang w:val="en-GB"/>
        </w:rPr>
        <w:t xml:space="preserve">spent an estimated </w:t>
      </w:r>
      <w:r w:rsidR="00F45F74" w:rsidRPr="00B53462">
        <w:rPr>
          <w:rFonts w:ascii="Arial" w:hAnsi="Arial" w:cs="Arial"/>
          <w:bCs/>
          <w:sz w:val="24"/>
          <w:szCs w:val="24"/>
          <w:lang w:val="en-GB"/>
        </w:rPr>
        <w:t>£</w:t>
      </w:r>
      <w:r w:rsidR="00B81A33" w:rsidRPr="00B53462">
        <w:rPr>
          <w:rFonts w:ascii="Arial" w:hAnsi="Arial" w:cs="Arial"/>
          <w:bCs/>
          <w:sz w:val="24"/>
          <w:szCs w:val="24"/>
          <w:lang w:val="en-GB"/>
        </w:rPr>
        <w:t>4.6</w:t>
      </w:r>
      <w:r w:rsidR="00F45F74" w:rsidRPr="00B53462">
        <w:rPr>
          <w:rFonts w:ascii="Arial" w:hAnsi="Arial" w:cs="Arial"/>
          <w:bCs/>
          <w:sz w:val="24"/>
          <w:szCs w:val="24"/>
          <w:lang w:val="en-GB"/>
        </w:rPr>
        <w:t xml:space="preserve"> million on these other forms of live action audiovisual production </w:t>
      </w:r>
      <w:r w:rsidR="00194AEA" w:rsidRPr="00B53462">
        <w:rPr>
          <w:rFonts w:ascii="Arial" w:hAnsi="Arial" w:cs="Arial"/>
          <w:bCs/>
          <w:sz w:val="24"/>
          <w:szCs w:val="24"/>
          <w:lang w:val="en-GB"/>
        </w:rPr>
        <w:t>in 202</w:t>
      </w:r>
      <w:r w:rsidR="00DF6C11" w:rsidRPr="00B53462">
        <w:rPr>
          <w:rFonts w:ascii="Arial" w:hAnsi="Arial" w:cs="Arial"/>
          <w:bCs/>
          <w:sz w:val="24"/>
          <w:szCs w:val="24"/>
          <w:lang w:val="en-GB"/>
        </w:rPr>
        <w:t>3</w:t>
      </w:r>
      <w:r w:rsidR="00194AEA" w:rsidRPr="00B53462">
        <w:rPr>
          <w:rFonts w:ascii="Arial" w:hAnsi="Arial" w:cs="Arial"/>
          <w:bCs/>
          <w:sz w:val="24"/>
          <w:szCs w:val="24"/>
          <w:lang w:val="en-GB"/>
        </w:rPr>
        <w:t xml:space="preserve">, </w:t>
      </w:r>
      <w:r w:rsidR="00DF6C11" w:rsidRPr="00B53462">
        <w:rPr>
          <w:rFonts w:ascii="Arial" w:hAnsi="Arial" w:cs="Arial"/>
          <w:bCs/>
          <w:sz w:val="24"/>
          <w:szCs w:val="24"/>
          <w:lang w:val="en-GB"/>
        </w:rPr>
        <w:t>down</w:t>
      </w:r>
      <w:r w:rsidR="00194AEA" w:rsidRPr="00B53462">
        <w:rPr>
          <w:rFonts w:ascii="Arial" w:hAnsi="Arial" w:cs="Arial"/>
          <w:bCs/>
          <w:sz w:val="24"/>
          <w:szCs w:val="24"/>
          <w:lang w:val="en-GB"/>
        </w:rPr>
        <w:t xml:space="preserve"> from £</w:t>
      </w:r>
      <w:r w:rsidR="00DF6C11" w:rsidRPr="00B53462">
        <w:rPr>
          <w:rFonts w:ascii="Arial" w:hAnsi="Arial" w:cs="Arial"/>
          <w:bCs/>
          <w:sz w:val="24"/>
          <w:szCs w:val="24"/>
          <w:lang w:val="en-GB"/>
        </w:rPr>
        <w:t>6.0</w:t>
      </w:r>
      <w:r w:rsidR="00194AEA" w:rsidRPr="00B53462">
        <w:rPr>
          <w:rFonts w:ascii="Arial" w:hAnsi="Arial" w:cs="Arial"/>
          <w:bCs/>
          <w:sz w:val="24"/>
          <w:szCs w:val="24"/>
          <w:lang w:val="en-GB"/>
        </w:rPr>
        <w:t xml:space="preserve"> million in 20</w:t>
      </w:r>
      <w:r w:rsidR="00DF6C11" w:rsidRPr="00B53462">
        <w:rPr>
          <w:rFonts w:ascii="Arial" w:hAnsi="Arial" w:cs="Arial"/>
          <w:bCs/>
          <w:sz w:val="24"/>
          <w:szCs w:val="24"/>
          <w:lang w:val="en-GB"/>
        </w:rPr>
        <w:t>21</w:t>
      </w:r>
      <w:r w:rsidR="00194AEA" w:rsidRPr="00B53462">
        <w:rPr>
          <w:rFonts w:ascii="Arial" w:hAnsi="Arial" w:cs="Arial"/>
          <w:bCs/>
          <w:sz w:val="24"/>
          <w:szCs w:val="24"/>
          <w:lang w:val="en-GB"/>
        </w:rPr>
        <w:t xml:space="preserve"> </w:t>
      </w:r>
      <w:r w:rsidR="00F45F74" w:rsidRPr="00B53462">
        <w:rPr>
          <w:rFonts w:ascii="Arial" w:hAnsi="Arial" w:cs="Arial"/>
          <w:bCs/>
          <w:sz w:val="24"/>
          <w:szCs w:val="24"/>
          <w:lang w:val="en-GB"/>
        </w:rPr>
        <w:t>(</w:t>
      </w:r>
      <w:r w:rsidR="00AF795C" w:rsidRPr="00B53462">
        <w:rPr>
          <w:rFonts w:ascii="Arial" w:hAnsi="Arial" w:cs="Arial"/>
          <w:bCs/>
          <w:sz w:val="24"/>
          <w:szCs w:val="24"/>
          <w:lang w:val="en-GB"/>
        </w:rPr>
        <w:fldChar w:fldCharType="begin"/>
      </w:r>
      <w:r w:rsidR="00AF795C" w:rsidRPr="00B53462">
        <w:rPr>
          <w:rFonts w:ascii="Arial" w:hAnsi="Arial" w:cs="Arial"/>
          <w:bCs/>
          <w:sz w:val="24"/>
          <w:szCs w:val="24"/>
          <w:lang w:val="en-GB"/>
        </w:rPr>
        <w:instrText xml:space="preserve"> REF _Ref93864313 \h </w:instrText>
      </w:r>
      <w:r w:rsidR="00957066" w:rsidRPr="00B53462">
        <w:rPr>
          <w:rFonts w:ascii="Arial" w:hAnsi="Arial" w:cs="Arial"/>
          <w:bCs/>
          <w:sz w:val="24"/>
          <w:szCs w:val="24"/>
          <w:lang w:val="en-GB"/>
        </w:rPr>
        <w:instrText xml:space="preserve"> \* MERGEFORMAT </w:instrText>
      </w:r>
      <w:r w:rsidR="00AF795C" w:rsidRPr="00B53462">
        <w:rPr>
          <w:rFonts w:ascii="Arial" w:hAnsi="Arial" w:cs="Arial"/>
          <w:bCs/>
          <w:sz w:val="24"/>
          <w:szCs w:val="24"/>
          <w:lang w:val="en-GB"/>
        </w:rPr>
      </w:r>
      <w:r w:rsidR="00AF795C"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8</w:t>
      </w:r>
      <w:r w:rsidR="00AF795C" w:rsidRPr="00B53462">
        <w:rPr>
          <w:rFonts w:ascii="Arial" w:hAnsi="Arial" w:cs="Arial"/>
          <w:bCs/>
          <w:sz w:val="24"/>
          <w:szCs w:val="24"/>
          <w:lang w:val="en-GB"/>
        </w:rPr>
        <w:fldChar w:fldCharType="end"/>
      </w:r>
      <w:r w:rsidR="00F45F74" w:rsidRPr="00B53462">
        <w:rPr>
          <w:rFonts w:ascii="Arial" w:hAnsi="Arial" w:cs="Arial"/>
          <w:bCs/>
          <w:sz w:val="24"/>
          <w:szCs w:val="24"/>
          <w:lang w:val="en-GB"/>
        </w:rPr>
        <w:t xml:space="preserve">). </w:t>
      </w:r>
    </w:p>
    <w:p w14:paraId="2E5945FD" w14:textId="77777777" w:rsidR="00442961" w:rsidRDefault="00442961" w:rsidP="00F45F74">
      <w:pPr>
        <w:pStyle w:val="BodyText"/>
        <w:rPr>
          <w:rFonts w:ascii="Arial" w:hAnsi="Arial" w:cs="Arial"/>
          <w:bCs/>
          <w:sz w:val="24"/>
          <w:szCs w:val="24"/>
          <w:lang w:val="en-GB"/>
        </w:rPr>
      </w:pPr>
    </w:p>
    <w:p w14:paraId="4C276056" w14:textId="77777777" w:rsidR="00442961" w:rsidRPr="00B53462" w:rsidRDefault="00442961" w:rsidP="00F45F74">
      <w:pPr>
        <w:pStyle w:val="BodyText"/>
        <w:rPr>
          <w:rFonts w:ascii="Arial" w:hAnsi="Arial" w:cs="Arial"/>
          <w:bCs/>
          <w:sz w:val="24"/>
          <w:szCs w:val="24"/>
          <w:lang w:val="en-GB"/>
        </w:rPr>
      </w:pPr>
    </w:p>
    <w:p w14:paraId="47EE55A2" w14:textId="27E31495" w:rsidR="0068327D" w:rsidRPr="00B53462" w:rsidRDefault="0068327D" w:rsidP="0068327D">
      <w:pPr>
        <w:pStyle w:val="Caption"/>
        <w:rPr>
          <w:rFonts w:ascii="Arial" w:hAnsi="Arial" w:cs="Arial"/>
          <w:bCs w:val="0"/>
          <w:sz w:val="24"/>
          <w:szCs w:val="24"/>
        </w:rPr>
      </w:pPr>
      <w:bookmarkStart w:id="29" w:name="_Ref93864313"/>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8</w:t>
      </w:r>
      <w:r w:rsidRPr="00B53462">
        <w:rPr>
          <w:rFonts w:ascii="Arial" w:hAnsi="Arial" w:cs="Arial"/>
          <w:sz w:val="24"/>
          <w:szCs w:val="24"/>
        </w:rPr>
        <w:fldChar w:fldCharType="end"/>
      </w:r>
      <w:bookmarkEnd w:id="29"/>
      <w:r w:rsidRPr="00B53462">
        <w:rPr>
          <w:rFonts w:ascii="Arial" w:hAnsi="Arial" w:cs="Arial"/>
          <w:sz w:val="24"/>
          <w:szCs w:val="24"/>
        </w:rPr>
        <w:t xml:space="preserve"> Estimated spending in Scotland on other live action audiovisual production (£ millions)</w:t>
      </w:r>
    </w:p>
    <w:tbl>
      <w:tblPr>
        <w:tblStyle w:val="TableGridLight"/>
        <w:tblW w:w="9017" w:type="dxa"/>
        <w:tblLook w:val="04A0" w:firstRow="1" w:lastRow="0" w:firstColumn="1" w:lastColumn="0" w:noHBand="0" w:noVBand="1"/>
      </w:tblPr>
      <w:tblGrid>
        <w:gridCol w:w="3604"/>
        <w:gridCol w:w="1843"/>
        <w:gridCol w:w="1843"/>
        <w:gridCol w:w="1727"/>
      </w:tblGrid>
      <w:tr w:rsidR="00486B98" w:rsidRPr="00B53462" w14:paraId="47EE55A5" w14:textId="51560794" w:rsidTr="00486B98">
        <w:tc>
          <w:tcPr>
            <w:tcW w:w="3604" w:type="dxa"/>
          </w:tcPr>
          <w:p w14:paraId="47EE55A3" w14:textId="77777777" w:rsidR="00486B98" w:rsidRPr="00B53462" w:rsidRDefault="00486B98" w:rsidP="002C100A">
            <w:pPr>
              <w:pStyle w:val="BodyText"/>
              <w:rPr>
                <w:rFonts w:ascii="Arial" w:hAnsi="Arial" w:cs="Arial"/>
                <w:sz w:val="24"/>
                <w:szCs w:val="24"/>
                <w:lang w:val="en-GB"/>
              </w:rPr>
            </w:pPr>
          </w:p>
        </w:tc>
        <w:tc>
          <w:tcPr>
            <w:tcW w:w="1843" w:type="dxa"/>
          </w:tcPr>
          <w:p w14:paraId="4C2976A6" w14:textId="61EC46D3" w:rsidR="00486B98" w:rsidRPr="00B53462" w:rsidRDefault="00486B98"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843" w:type="dxa"/>
          </w:tcPr>
          <w:p w14:paraId="47EE55A4" w14:textId="05A4BB9E" w:rsidR="00486B98" w:rsidRPr="00B53462" w:rsidRDefault="00486B98"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727" w:type="dxa"/>
          </w:tcPr>
          <w:p w14:paraId="6C6D9B72" w14:textId="492EC12A" w:rsidR="00486B98" w:rsidRPr="00B53462" w:rsidRDefault="00486B98"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486B98" w:rsidRPr="00B53462" w14:paraId="47EE55A8" w14:textId="5385BDBA" w:rsidTr="00486B98">
        <w:tc>
          <w:tcPr>
            <w:tcW w:w="3604" w:type="dxa"/>
          </w:tcPr>
          <w:p w14:paraId="47EE55A6" w14:textId="387104EB" w:rsidR="00486B98" w:rsidRPr="00B53462" w:rsidRDefault="00486B98" w:rsidP="002C100A">
            <w:pPr>
              <w:pStyle w:val="BodyText"/>
              <w:rPr>
                <w:rFonts w:ascii="Arial" w:hAnsi="Arial" w:cs="Arial"/>
                <w:sz w:val="24"/>
                <w:szCs w:val="24"/>
                <w:lang w:val="en-GB"/>
              </w:rPr>
            </w:pPr>
            <w:r w:rsidRPr="00B53462">
              <w:rPr>
                <w:rFonts w:ascii="Arial" w:hAnsi="Arial" w:cs="Arial"/>
                <w:sz w:val="24"/>
                <w:szCs w:val="24"/>
                <w:lang w:val="en-GB"/>
              </w:rPr>
              <w:lastRenderedPageBreak/>
              <w:t>Advertising</w:t>
            </w:r>
            <w:r w:rsidRPr="00B53462">
              <w:rPr>
                <w:rFonts w:ascii="Arial" w:hAnsi="Arial" w:cs="Arial"/>
                <w:sz w:val="24"/>
                <w:szCs w:val="24"/>
                <w:lang w:val="en-GB"/>
              </w:rPr>
              <w:br/>
              <w:t>(e.g. television and web commercials)</w:t>
            </w:r>
          </w:p>
        </w:tc>
        <w:tc>
          <w:tcPr>
            <w:tcW w:w="1843" w:type="dxa"/>
          </w:tcPr>
          <w:p w14:paraId="37A694D7" w14:textId="1AF25AF3" w:rsidR="00486B98" w:rsidRPr="00B53462" w:rsidRDefault="00486B98" w:rsidP="002C100A">
            <w:pPr>
              <w:pStyle w:val="BodyText"/>
              <w:jc w:val="center"/>
              <w:rPr>
                <w:rFonts w:ascii="Arial" w:hAnsi="Arial" w:cs="Arial"/>
                <w:sz w:val="24"/>
                <w:szCs w:val="24"/>
                <w:lang w:val="en-GB"/>
              </w:rPr>
            </w:pPr>
            <w:r w:rsidRPr="00B53462">
              <w:rPr>
                <w:rFonts w:ascii="Arial" w:hAnsi="Arial" w:cs="Arial"/>
                <w:sz w:val="24"/>
                <w:szCs w:val="24"/>
                <w:lang w:val="en-GB"/>
              </w:rPr>
              <w:t>4.7</w:t>
            </w:r>
          </w:p>
        </w:tc>
        <w:tc>
          <w:tcPr>
            <w:tcW w:w="1843" w:type="dxa"/>
          </w:tcPr>
          <w:p w14:paraId="47EE55A7" w14:textId="233217A9" w:rsidR="00486B98" w:rsidRPr="00B53462" w:rsidRDefault="00486B98" w:rsidP="002C100A">
            <w:pPr>
              <w:pStyle w:val="BodyText"/>
              <w:jc w:val="center"/>
              <w:rPr>
                <w:rFonts w:ascii="Arial" w:hAnsi="Arial" w:cs="Arial"/>
                <w:sz w:val="24"/>
                <w:szCs w:val="24"/>
                <w:lang w:val="en-GB"/>
              </w:rPr>
            </w:pPr>
            <w:r w:rsidRPr="00B53462">
              <w:rPr>
                <w:rFonts w:ascii="Arial" w:hAnsi="Arial" w:cs="Arial"/>
                <w:sz w:val="24"/>
                <w:szCs w:val="24"/>
                <w:lang w:val="en-GB"/>
              </w:rPr>
              <w:t>4.5</w:t>
            </w:r>
          </w:p>
        </w:tc>
        <w:tc>
          <w:tcPr>
            <w:tcW w:w="1727" w:type="dxa"/>
          </w:tcPr>
          <w:p w14:paraId="4CCC5991" w14:textId="682B9A33" w:rsidR="00486B98" w:rsidRPr="00B53462" w:rsidRDefault="00B81A33" w:rsidP="002C100A">
            <w:pPr>
              <w:pStyle w:val="BodyText"/>
              <w:jc w:val="center"/>
              <w:rPr>
                <w:rFonts w:ascii="Arial" w:hAnsi="Arial" w:cs="Arial"/>
                <w:sz w:val="24"/>
                <w:szCs w:val="24"/>
                <w:lang w:val="en-GB"/>
              </w:rPr>
            </w:pPr>
            <w:r w:rsidRPr="00B53462">
              <w:rPr>
                <w:rFonts w:ascii="Arial" w:hAnsi="Arial" w:cs="Arial"/>
                <w:sz w:val="24"/>
                <w:szCs w:val="24"/>
                <w:lang w:val="en-GB"/>
              </w:rPr>
              <w:t>4.5</w:t>
            </w:r>
          </w:p>
        </w:tc>
      </w:tr>
      <w:tr w:rsidR="00486B98" w:rsidRPr="00B53462" w14:paraId="47EE55AB" w14:textId="066B37BA" w:rsidTr="00486B98">
        <w:tc>
          <w:tcPr>
            <w:tcW w:w="3604" w:type="dxa"/>
          </w:tcPr>
          <w:p w14:paraId="47EE55A9" w14:textId="56D8E74B" w:rsidR="00486B98" w:rsidRPr="00B53462" w:rsidRDefault="00486B98" w:rsidP="002C100A">
            <w:pPr>
              <w:pStyle w:val="BodyText"/>
              <w:rPr>
                <w:rFonts w:ascii="Arial" w:hAnsi="Arial" w:cs="Arial"/>
                <w:sz w:val="24"/>
                <w:szCs w:val="24"/>
                <w:lang w:val="en-GB"/>
              </w:rPr>
            </w:pPr>
            <w:r w:rsidRPr="00B53462">
              <w:rPr>
                <w:rFonts w:ascii="Arial" w:hAnsi="Arial" w:cs="Arial"/>
                <w:sz w:val="24"/>
                <w:szCs w:val="24"/>
                <w:lang w:val="en-GB"/>
              </w:rPr>
              <w:t>Other live action screen content</w:t>
            </w:r>
            <w:r w:rsidRPr="00B53462">
              <w:rPr>
                <w:rFonts w:ascii="Arial" w:hAnsi="Arial" w:cs="Arial"/>
                <w:sz w:val="24"/>
                <w:szCs w:val="24"/>
                <w:lang w:val="en-GB"/>
              </w:rPr>
              <w:br/>
              <w:t>(e.g. corporate videos, music videos)</w:t>
            </w:r>
          </w:p>
        </w:tc>
        <w:tc>
          <w:tcPr>
            <w:tcW w:w="1843" w:type="dxa"/>
          </w:tcPr>
          <w:p w14:paraId="498EBBB9" w14:textId="5E97CDBA" w:rsidR="00486B98" w:rsidRPr="00B53462" w:rsidRDefault="00486B98" w:rsidP="002C100A">
            <w:pPr>
              <w:pStyle w:val="BodyText"/>
              <w:jc w:val="center"/>
              <w:rPr>
                <w:rFonts w:ascii="Arial" w:hAnsi="Arial" w:cs="Arial"/>
                <w:sz w:val="24"/>
                <w:szCs w:val="24"/>
                <w:lang w:val="en-GB"/>
              </w:rPr>
            </w:pPr>
            <w:r w:rsidRPr="00B53462">
              <w:rPr>
                <w:rFonts w:ascii="Arial" w:hAnsi="Arial" w:cs="Arial"/>
                <w:sz w:val="24"/>
                <w:szCs w:val="24"/>
                <w:lang w:val="en-GB"/>
              </w:rPr>
              <w:t>0.1</w:t>
            </w:r>
          </w:p>
        </w:tc>
        <w:tc>
          <w:tcPr>
            <w:tcW w:w="1843" w:type="dxa"/>
          </w:tcPr>
          <w:p w14:paraId="47EE55AA" w14:textId="609007BA" w:rsidR="00486B98" w:rsidRPr="00B53462" w:rsidRDefault="00486B98" w:rsidP="002C100A">
            <w:pPr>
              <w:pStyle w:val="BodyText"/>
              <w:jc w:val="center"/>
              <w:rPr>
                <w:rFonts w:ascii="Arial" w:hAnsi="Arial" w:cs="Arial"/>
                <w:sz w:val="24"/>
                <w:szCs w:val="24"/>
                <w:lang w:val="en-GB"/>
              </w:rPr>
            </w:pPr>
            <w:r w:rsidRPr="00B53462">
              <w:rPr>
                <w:rFonts w:ascii="Arial" w:hAnsi="Arial" w:cs="Arial"/>
                <w:sz w:val="24"/>
                <w:szCs w:val="24"/>
                <w:lang w:val="en-GB"/>
              </w:rPr>
              <w:t>1.5</w:t>
            </w:r>
          </w:p>
        </w:tc>
        <w:tc>
          <w:tcPr>
            <w:tcW w:w="1727" w:type="dxa"/>
          </w:tcPr>
          <w:p w14:paraId="5A459FE1" w14:textId="1BF6E3C5" w:rsidR="00486B98" w:rsidRPr="00B53462" w:rsidRDefault="00B41834" w:rsidP="002C100A">
            <w:pPr>
              <w:pStyle w:val="BodyText"/>
              <w:jc w:val="center"/>
              <w:rPr>
                <w:rFonts w:ascii="Arial" w:hAnsi="Arial" w:cs="Arial"/>
                <w:sz w:val="24"/>
                <w:szCs w:val="24"/>
                <w:lang w:val="en-GB"/>
              </w:rPr>
            </w:pPr>
            <w:r w:rsidRPr="00B53462">
              <w:rPr>
                <w:rFonts w:ascii="Arial" w:hAnsi="Arial" w:cs="Arial"/>
                <w:sz w:val="24"/>
                <w:szCs w:val="24"/>
                <w:lang w:val="en-GB"/>
              </w:rPr>
              <w:t>0.1</w:t>
            </w:r>
          </w:p>
        </w:tc>
      </w:tr>
      <w:tr w:rsidR="00486B98" w:rsidRPr="00B53462" w14:paraId="47EE55AE" w14:textId="2558F218" w:rsidTr="00486B98">
        <w:tc>
          <w:tcPr>
            <w:tcW w:w="3604" w:type="dxa"/>
          </w:tcPr>
          <w:p w14:paraId="47EE55AC" w14:textId="77777777" w:rsidR="00486B98" w:rsidRPr="00B53462" w:rsidRDefault="00486B98" w:rsidP="002C100A">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843" w:type="dxa"/>
          </w:tcPr>
          <w:p w14:paraId="69DEC97B" w14:textId="00BC5448" w:rsidR="00486B98" w:rsidRPr="00B53462" w:rsidRDefault="00486B98"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4.8</w:t>
            </w:r>
          </w:p>
        </w:tc>
        <w:tc>
          <w:tcPr>
            <w:tcW w:w="1843" w:type="dxa"/>
          </w:tcPr>
          <w:p w14:paraId="47EE55AD" w14:textId="6F867E2F" w:rsidR="00486B98" w:rsidRPr="00B53462" w:rsidRDefault="00486B98"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6.0</w:t>
            </w:r>
          </w:p>
        </w:tc>
        <w:tc>
          <w:tcPr>
            <w:tcW w:w="1727" w:type="dxa"/>
          </w:tcPr>
          <w:p w14:paraId="604C5450" w14:textId="385E7D20" w:rsidR="00486B98" w:rsidRPr="00B53462" w:rsidRDefault="00B81A33" w:rsidP="002C100A">
            <w:pPr>
              <w:pStyle w:val="BodyText"/>
              <w:jc w:val="center"/>
              <w:rPr>
                <w:rFonts w:ascii="Arial" w:hAnsi="Arial" w:cs="Arial"/>
                <w:b/>
                <w:bCs/>
                <w:sz w:val="24"/>
                <w:szCs w:val="24"/>
                <w:lang w:val="en-GB"/>
              </w:rPr>
            </w:pPr>
            <w:r w:rsidRPr="00B53462">
              <w:rPr>
                <w:rFonts w:ascii="Arial" w:hAnsi="Arial" w:cs="Arial"/>
                <w:b/>
                <w:bCs/>
                <w:sz w:val="24"/>
                <w:szCs w:val="24"/>
                <w:lang w:val="en-GB"/>
              </w:rPr>
              <w:t>4.6</w:t>
            </w:r>
          </w:p>
        </w:tc>
      </w:tr>
    </w:tbl>
    <w:p w14:paraId="47EE55AF" w14:textId="132C5BA6" w:rsidR="00F45F74" w:rsidRPr="00440046" w:rsidRDefault="00F45F74" w:rsidP="00F45F74">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D110D7" w:rsidRPr="00440046">
        <w:rPr>
          <w:rFonts w:ascii="Arial" w:hAnsi="Arial" w:cs="Arial"/>
          <w:sz w:val="22"/>
          <w:szCs w:val="22"/>
          <w:lang w:val="en-GB"/>
        </w:rPr>
        <w:t xml:space="preserve">Screen Commission and </w:t>
      </w:r>
      <w:r w:rsidRPr="00440046">
        <w:rPr>
          <w:rFonts w:ascii="Arial" w:hAnsi="Arial" w:cs="Arial"/>
          <w:sz w:val="22"/>
          <w:szCs w:val="22"/>
          <w:lang w:val="en-GB"/>
        </w:rPr>
        <w:t>producers survey (</w:t>
      </w:r>
      <w:r w:rsidR="00D337B2" w:rsidRPr="00440046">
        <w:rPr>
          <w:rFonts w:ascii="Arial" w:hAnsi="Arial" w:cs="Arial"/>
          <w:sz w:val="22"/>
          <w:szCs w:val="22"/>
          <w:lang w:val="en-GB"/>
        </w:rPr>
        <w:t xml:space="preserve">2021, </w:t>
      </w:r>
      <w:r w:rsidRPr="00440046">
        <w:rPr>
          <w:rFonts w:ascii="Arial" w:hAnsi="Arial" w:cs="Arial"/>
          <w:sz w:val="22"/>
          <w:szCs w:val="22"/>
          <w:lang w:val="en-GB"/>
        </w:rPr>
        <w:t>202</w:t>
      </w:r>
      <w:r w:rsidR="002C785E" w:rsidRPr="00440046">
        <w:rPr>
          <w:rFonts w:ascii="Arial" w:hAnsi="Arial" w:cs="Arial"/>
          <w:sz w:val="22"/>
          <w:szCs w:val="22"/>
          <w:lang w:val="en-GB"/>
        </w:rPr>
        <w:t>2</w:t>
      </w:r>
      <w:r w:rsidR="001C1947" w:rsidRPr="00440046">
        <w:rPr>
          <w:rFonts w:ascii="Arial" w:hAnsi="Arial" w:cs="Arial"/>
          <w:sz w:val="22"/>
          <w:szCs w:val="22"/>
          <w:lang w:val="en-GB"/>
        </w:rPr>
        <w:t>, 2024</w:t>
      </w:r>
      <w:r w:rsidRPr="00440046">
        <w:rPr>
          <w:rFonts w:ascii="Arial" w:hAnsi="Arial" w:cs="Arial"/>
          <w:sz w:val="22"/>
          <w:szCs w:val="22"/>
          <w:lang w:val="en-GB"/>
        </w:rPr>
        <w:t>)</w:t>
      </w:r>
    </w:p>
    <w:p w14:paraId="47EE55B0" w14:textId="0AF6C2FF" w:rsidR="00E70F3D" w:rsidRPr="00440046" w:rsidRDefault="00EE4624" w:rsidP="00EE4624">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2.3.7 </w:t>
      </w:r>
      <w:r w:rsidR="00E70F3D" w:rsidRPr="00440046">
        <w:rPr>
          <w:rFonts w:ascii="Arial" w:hAnsi="Arial" w:cs="Arial"/>
          <w:color w:val="auto"/>
          <w:sz w:val="28"/>
          <w:szCs w:val="28"/>
        </w:rPr>
        <w:t>Summary</w:t>
      </w:r>
    </w:p>
    <w:p w14:paraId="46F94F77" w14:textId="7D7BE1ED" w:rsidR="00A86713" w:rsidRPr="00B53462" w:rsidRDefault="00156AE8" w:rsidP="00A307F7">
      <w:pPr>
        <w:pStyle w:val="BodyText"/>
        <w:rPr>
          <w:rFonts w:ascii="Arial" w:hAnsi="Arial" w:cs="Arial"/>
          <w:bCs/>
          <w:sz w:val="24"/>
          <w:szCs w:val="24"/>
          <w:lang w:val="en-GB"/>
        </w:rPr>
      </w:pPr>
      <w:r w:rsidRPr="00B53462">
        <w:rPr>
          <w:rFonts w:ascii="Arial" w:hAnsi="Arial" w:cs="Arial"/>
          <w:bCs/>
          <w:sz w:val="24"/>
          <w:szCs w:val="24"/>
          <w:lang w:val="en-GB"/>
        </w:rPr>
        <w:t xml:space="preserve">In </w:t>
      </w:r>
      <w:r w:rsidR="00AB5FF3" w:rsidRPr="00B53462">
        <w:rPr>
          <w:rFonts w:ascii="Arial" w:hAnsi="Arial" w:cs="Arial"/>
          <w:bCs/>
          <w:sz w:val="24"/>
          <w:szCs w:val="24"/>
          <w:lang w:val="en-GB"/>
        </w:rPr>
        <w:t xml:space="preserve">total, </w:t>
      </w:r>
      <w:r w:rsidRPr="00B53462">
        <w:rPr>
          <w:rFonts w:ascii="Arial" w:hAnsi="Arial" w:cs="Arial"/>
          <w:bCs/>
          <w:sz w:val="24"/>
          <w:szCs w:val="24"/>
          <w:lang w:val="en-GB"/>
        </w:rPr>
        <w:t>an estimated £</w:t>
      </w:r>
      <w:r w:rsidR="00ED7724" w:rsidRPr="00B53462">
        <w:rPr>
          <w:rFonts w:ascii="Arial" w:hAnsi="Arial" w:cs="Arial"/>
          <w:bCs/>
          <w:sz w:val="24"/>
          <w:szCs w:val="24"/>
          <w:lang w:val="en-GB"/>
        </w:rPr>
        <w:t>468.3</w:t>
      </w:r>
      <w:r w:rsidRPr="00B53462">
        <w:rPr>
          <w:rFonts w:ascii="Arial" w:hAnsi="Arial" w:cs="Arial"/>
          <w:bCs/>
          <w:sz w:val="24"/>
          <w:szCs w:val="24"/>
          <w:lang w:val="en-GB"/>
        </w:rPr>
        <w:t xml:space="preserve"> million was spent on the production of film, TV </w:t>
      </w:r>
      <w:r w:rsidR="00AB5FF3" w:rsidRPr="00B53462">
        <w:rPr>
          <w:rFonts w:ascii="Arial" w:hAnsi="Arial" w:cs="Arial"/>
          <w:bCs/>
          <w:sz w:val="24"/>
          <w:szCs w:val="24"/>
          <w:lang w:val="en-GB"/>
        </w:rPr>
        <w:t>and other audiovisual content in Scotland in 20</w:t>
      </w:r>
      <w:r w:rsidR="002856B0" w:rsidRPr="00B53462">
        <w:rPr>
          <w:rFonts w:ascii="Arial" w:hAnsi="Arial" w:cs="Arial"/>
          <w:bCs/>
          <w:sz w:val="24"/>
          <w:szCs w:val="24"/>
          <w:lang w:val="en-GB"/>
        </w:rPr>
        <w:t>2</w:t>
      </w:r>
      <w:r w:rsidR="00EC7AD5" w:rsidRPr="00B53462">
        <w:rPr>
          <w:rFonts w:ascii="Arial" w:hAnsi="Arial" w:cs="Arial"/>
          <w:bCs/>
          <w:sz w:val="24"/>
          <w:szCs w:val="24"/>
          <w:lang w:val="en-GB"/>
        </w:rPr>
        <w:t>3</w:t>
      </w:r>
      <w:r w:rsidR="00A91A1F" w:rsidRPr="00B53462">
        <w:rPr>
          <w:rFonts w:ascii="Arial" w:hAnsi="Arial" w:cs="Arial"/>
          <w:bCs/>
          <w:sz w:val="24"/>
          <w:szCs w:val="24"/>
          <w:lang w:val="en-GB"/>
        </w:rPr>
        <w:t xml:space="preserve"> (</w:t>
      </w:r>
      <w:r w:rsidR="00A91A1F" w:rsidRPr="00B53462">
        <w:rPr>
          <w:rFonts w:ascii="Arial" w:hAnsi="Arial" w:cs="Arial"/>
          <w:bCs/>
          <w:sz w:val="24"/>
          <w:szCs w:val="24"/>
          <w:lang w:val="en-GB"/>
        </w:rPr>
        <w:fldChar w:fldCharType="begin"/>
      </w:r>
      <w:r w:rsidR="00A91A1F" w:rsidRPr="00B53462">
        <w:rPr>
          <w:rFonts w:ascii="Arial" w:hAnsi="Arial" w:cs="Arial"/>
          <w:bCs/>
          <w:sz w:val="24"/>
          <w:szCs w:val="24"/>
          <w:lang w:val="en-GB"/>
        </w:rPr>
        <w:instrText xml:space="preserve"> REF _Ref87514016 \h </w:instrText>
      </w:r>
      <w:r w:rsidR="00957066" w:rsidRPr="00B53462">
        <w:rPr>
          <w:rFonts w:ascii="Arial" w:hAnsi="Arial" w:cs="Arial"/>
          <w:bCs/>
          <w:sz w:val="24"/>
          <w:szCs w:val="24"/>
          <w:lang w:val="en-GB"/>
        </w:rPr>
        <w:instrText xml:space="preserve"> \* MERGEFORMAT </w:instrText>
      </w:r>
      <w:r w:rsidR="00A91A1F" w:rsidRPr="00B53462">
        <w:rPr>
          <w:rFonts w:ascii="Arial" w:hAnsi="Arial" w:cs="Arial"/>
          <w:bCs/>
          <w:sz w:val="24"/>
          <w:szCs w:val="24"/>
          <w:lang w:val="en-GB"/>
        </w:rPr>
      </w:r>
      <w:r w:rsidR="00A91A1F"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9</w:t>
      </w:r>
      <w:r w:rsidR="00A91A1F" w:rsidRPr="00B53462">
        <w:rPr>
          <w:rFonts w:ascii="Arial" w:hAnsi="Arial" w:cs="Arial"/>
          <w:bCs/>
          <w:sz w:val="24"/>
          <w:szCs w:val="24"/>
          <w:lang w:val="en-GB"/>
        </w:rPr>
        <w:fldChar w:fldCharType="end"/>
      </w:r>
      <w:r w:rsidR="00A91A1F" w:rsidRPr="00B53462">
        <w:rPr>
          <w:rFonts w:ascii="Arial" w:hAnsi="Arial" w:cs="Arial"/>
          <w:bCs/>
          <w:sz w:val="24"/>
          <w:szCs w:val="24"/>
          <w:lang w:val="en-GB"/>
        </w:rPr>
        <w:t>)</w:t>
      </w:r>
      <w:r w:rsidR="00AB5FF3" w:rsidRPr="00B53462">
        <w:rPr>
          <w:rFonts w:ascii="Arial" w:hAnsi="Arial" w:cs="Arial"/>
          <w:bCs/>
          <w:sz w:val="24"/>
          <w:szCs w:val="24"/>
          <w:lang w:val="en-GB"/>
        </w:rPr>
        <w:t xml:space="preserve">. This included content made by Scotland-based producers, producers based outside of Scotland </w:t>
      </w:r>
      <w:r w:rsidR="00FD16E9" w:rsidRPr="00B53462">
        <w:rPr>
          <w:rFonts w:ascii="Arial" w:hAnsi="Arial" w:cs="Arial"/>
          <w:bCs/>
          <w:sz w:val="24"/>
          <w:szCs w:val="24"/>
          <w:lang w:val="en-GB"/>
        </w:rPr>
        <w:t xml:space="preserve">filming </w:t>
      </w:r>
      <w:r w:rsidR="007F125F" w:rsidRPr="00B53462">
        <w:rPr>
          <w:rFonts w:ascii="Arial" w:hAnsi="Arial" w:cs="Arial"/>
          <w:bCs/>
          <w:sz w:val="24"/>
          <w:szCs w:val="24"/>
          <w:lang w:val="en-GB"/>
        </w:rPr>
        <w:t>i</w:t>
      </w:r>
      <w:r w:rsidR="00FD16E9" w:rsidRPr="00B53462">
        <w:rPr>
          <w:rFonts w:ascii="Arial" w:hAnsi="Arial" w:cs="Arial"/>
          <w:bCs/>
          <w:sz w:val="24"/>
          <w:szCs w:val="24"/>
          <w:lang w:val="en-GB"/>
        </w:rPr>
        <w:t>n Scotland and PSBs</w:t>
      </w:r>
      <w:r w:rsidR="002856B0" w:rsidRPr="00B53462">
        <w:rPr>
          <w:rFonts w:ascii="Arial" w:hAnsi="Arial" w:cs="Arial"/>
          <w:bCs/>
          <w:sz w:val="24"/>
          <w:szCs w:val="24"/>
          <w:lang w:val="en-GB"/>
        </w:rPr>
        <w:t xml:space="preserve">, and was </w:t>
      </w:r>
      <w:r w:rsidR="00EC7AD5" w:rsidRPr="00B53462">
        <w:rPr>
          <w:rFonts w:ascii="Arial" w:hAnsi="Arial" w:cs="Arial"/>
          <w:bCs/>
          <w:sz w:val="24"/>
          <w:szCs w:val="24"/>
          <w:lang w:val="en-GB"/>
        </w:rPr>
        <w:t>down</w:t>
      </w:r>
      <w:r w:rsidR="000A492A" w:rsidRPr="00B53462">
        <w:rPr>
          <w:rFonts w:ascii="Arial" w:hAnsi="Arial" w:cs="Arial"/>
          <w:bCs/>
          <w:sz w:val="24"/>
          <w:szCs w:val="24"/>
          <w:lang w:val="en-GB"/>
        </w:rPr>
        <w:t xml:space="preserve"> </w:t>
      </w:r>
      <w:r w:rsidR="004C3015" w:rsidRPr="00B53462">
        <w:rPr>
          <w:rFonts w:ascii="Arial" w:hAnsi="Arial" w:cs="Arial"/>
          <w:bCs/>
          <w:sz w:val="24"/>
          <w:szCs w:val="24"/>
          <w:lang w:val="en-GB"/>
        </w:rPr>
        <w:t>24</w:t>
      </w:r>
      <w:r w:rsidR="000A492A" w:rsidRPr="00B53462">
        <w:rPr>
          <w:rFonts w:ascii="Arial" w:hAnsi="Arial" w:cs="Arial"/>
          <w:bCs/>
          <w:sz w:val="24"/>
          <w:szCs w:val="24"/>
          <w:lang w:val="en-GB"/>
        </w:rPr>
        <w:t>% compared to 20</w:t>
      </w:r>
      <w:r w:rsidR="00442547" w:rsidRPr="00B53462">
        <w:rPr>
          <w:rFonts w:ascii="Arial" w:hAnsi="Arial" w:cs="Arial"/>
          <w:bCs/>
          <w:sz w:val="24"/>
          <w:szCs w:val="24"/>
          <w:lang w:val="en-GB"/>
        </w:rPr>
        <w:t>21</w:t>
      </w:r>
      <w:r w:rsidR="007B7BE4" w:rsidRPr="00B53462">
        <w:rPr>
          <w:rFonts w:ascii="Arial" w:hAnsi="Arial" w:cs="Arial"/>
          <w:bCs/>
          <w:sz w:val="24"/>
          <w:szCs w:val="24"/>
          <w:lang w:val="en-GB"/>
        </w:rPr>
        <w:t>, but u</w:t>
      </w:r>
      <w:r w:rsidR="001A090D" w:rsidRPr="00B53462">
        <w:rPr>
          <w:rFonts w:ascii="Arial" w:hAnsi="Arial" w:cs="Arial"/>
          <w:bCs/>
          <w:sz w:val="24"/>
          <w:szCs w:val="24"/>
          <w:lang w:val="en-GB"/>
        </w:rPr>
        <w:t>p on</w:t>
      </w:r>
      <w:r w:rsidR="006C2CE5" w:rsidRPr="00B53462">
        <w:rPr>
          <w:rFonts w:ascii="Arial" w:hAnsi="Arial" w:cs="Arial"/>
          <w:bCs/>
          <w:sz w:val="24"/>
          <w:szCs w:val="24"/>
          <w:lang w:val="en-GB"/>
        </w:rPr>
        <w:t xml:space="preserve"> pre-pandemic levels reported in the </w:t>
      </w:r>
      <w:r w:rsidR="001A090D" w:rsidRPr="00B53462">
        <w:rPr>
          <w:rFonts w:ascii="Arial" w:hAnsi="Arial" w:cs="Arial"/>
          <w:bCs/>
          <w:sz w:val="24"/>
          <w:szCs w:val="24"/>
          <w:lang w:val="en-GB"/>
        </w:rPr>
        <w:t>2019</w:t>
      </w:r>
      <w:r w:rsidR="006C2CE5" w:rsidRPr="00B53462">
        <w:rPr>
          <w:rFonts w:ascii="Arial" w:hAnsi="Arial" w:cs="Arial"/>
          <w:bCs/>
          <w:sz w:val="24"/>
          <w:szCs w:val="24"/>
          <w:lang w:val="en-GB"/>
        </w:rPr>
        <w:t xml:space="preserve"> report</w:t>
      </w:r>
      <w:r w:rsidR="00E04A50" w:rsidRPr="00B53462">
        <w:rPr>
          <w:rFonts w:ascii="Arial" w:hAnsi="Arial" w:cs="Arial"/>
          <w:bCs/>
          <w:sz w:val="24"/>
          <w:szCs w:val="24"/>
          <w:lang w:val="en-GB"/>
        </w:rPr>
        <w:t xml:space="preserve"> (</w:t>
      </w:r>
      <w:r w:rsidR="006C2CE5" w:rsidRPr="00B53462">
        <w:rPr>
          <w:rFonts w:ascii="Arial" w:hAnsi="Arial" w:cs="Arial"/>
          <w:bCs/>
          <w:sz w:val="24"/>
          <w:szCs w:val="24"/>
          <w:lang w:val="en-GB"/>
        </w:rPr>
        <w:t>£</w:t>
      </w:r>
      <w:r w:rsidR="00E04A50" w:rsidRPr="00B53462">
        <w:rPr>
          <w:rFonts w:ascii="Arial" w:hAnsi="Arial" w:cs="Arial"/>
          <w:bCs/>
          <w:sz w:val="24"/>
          <w:szCs w:val="24"/>
          <w:lang w:val="en-GB"/>
        </w:rPr>
        <w:t>398.6</w:t>
      </w:r>
      <w:r w:rsidR="006C2CE5" w:rsidRPr="00B53462">
        <w:rPr>
          <w:rFonts w:ascii="Arial" w:hAnsi="Arial" w:cs="Arial"/>
          <w:bCs/>
          <w:sz w:val="24"/>
          <w:szCs w:val="24"/>
          <w:lang w:val="en-GB"/>
        </w:rPr>
        <w:t xml:space="preserve"> million)</w:t>
      </w:r>
      <w:r w:rsidR="00FD16E9" w:rsidRPr="00B53462">
        <w:rPr>
          <w:rFonts w:ascii="Arial" w:hAnsi="Arial" w:cs="Arial"/>
          <w:bCs/>
          <w:sz w:val="24"/>
          <w:szCs w:val="24"/>
          <w:lang w:val="en-GB"/>
        </w:rPr>
        <w:t>.</w:t>
      </w:r>
      <w:r w:rsidR="00DA4C24" w:rsidRPr="00B53462">
        <w:rPr>
          <w:rFonts w:ascii="Arial" w:hAnsi="Arial" w:cs="Arial"/>
          <w:bCs/>
          <w:sz w:val="24"/>
          <w:szCs w:val="24"/>
          <w:lang w:val="en-GB"/>
        </w:rPr>
        <w:t xml:space="preserve"> </w:t>
      </w:r>
    </w:p>
    <w:p w14:paraId="47EE55B1" w14:textId="27DEA716" w:rsidR="005F6CA9" w:rsidRPr="00B53462" w:rsidRDefault="001219D7" w:rsidP="00A307F7">
      <w:pPr>
        <w:pStyle w:val="BodyText"/>
        <w:rPr>
          <w:rFonts w:ascii="Arial" w:hAnsi="Arial" w:cs="Arial"/>
          <w:bCs/>
          <w:sz w:val="24"/>
          <w:szCs w:val="24"/>
          <w:lang w:val="en-GB"/>
        </w:rPr>
      </w:pPr>
      <w:r w:rsidRPr="00B53462">
        <w:rPr>
          <w:rFonts w:ascii="Arial" w:hAnsi="Arial" w:cs="Arial"/>
          <w:bCs/>
          <w:sz w:val="24"/>
          <w:szCs w:val="24"/>
          <w:lang w:val="en-GB"/>
        </w:rPr>
        <w:t>While there w</w:t>
      </w:r>
      <w:r w:rsidR="00E04DAC" w:rsidRPr="00B53462">
        <w:rPr>
          <w:rFonts w:ascii="Arial" w:hAnsi="Arial" w:cs="Arial"/>
          <w:bCs/>
          <w:sz w:val="24"/>
          <w:szCs w:val="24"/>
          <w:lang w:val="en-GB"/>
        </w:rPr>
        <w:t>ere</w:t>
      </w:r>
      <w:r w:rsidRPr="00B53462">
        <w:rPr>
          <w:rFonts w:ascii="Arial" w:hAnsi="Arial" w:cs="Arial"/>
          <w:bCs/>
          <w:sz w:val="24"/>
          <w:szCs w:val="24"/>
          <w:lang w:val="en-GB"/>
        </w:rPr>
        <w:t xml:space="preserve"> </w:t>
      </w:r>
      <w:r w:rsidR="005135A9" w:rsidRPr="00B53462">
        <w:rPr>
          <w:rFonts w:ascii="Arial" w:hAnsi="Arial" w:cs="Arial"/>
          <w:bCs/>
          <w:sz w:val="24"/>
          <w:szCs w:val="24"/>
          <w:lang w:val="en-GB"/>
        </w:rPr>
        <w:t>small decrease</w:t>
      </w:r>
      <w:r w:rsidR="00E04DAC" w:rsidRPr="00B53462">
        <w:rPr>
          <w:rFonts w:ascii="Arial" w:hAnsi="Arial" w:cs="Arial"/>
          <w:bCs/>
          <w:sz w:val="24"/>
          <w:szCs w:val="24"/>
          <w:lang w:val="en-GB"/>
        </w:rPr>
        <w:t>s</w:t>
      </w:r>
      <w:r w:rsidR="005135A9" w:rsidRPr="00B53462">
        <w:rPr>
          <w:rFonts w:ascii="Arial" w:hAnsi="Arial" w:cs="Arial"/>
          <w:bCs/>
          <w:sz w:val="24"/>
          <w:szCs w:val="24"/>
          <w:lang w:val="en-GB"/>
        </w:rPr>
        <w:t xml:space="preserve"> in the production of PSB content and </w:t>
      </w:r>
      <w:r w:rsidR="00BC1C8A" w:rsidRPr="00B53462">
        <w:rPr>
          <w:rFonts w:ascii="Arial" w:hAnsi="Arial" w:cs="Arial"/>
          <w:bCs/>
          <w:sz w:val="24"/>
          <w:szCs w:val="24"/>
          <w:lang w:val="en-GB"/>
        </w:rPr>
        <w:t>other live action audiovisual production</w:t>
      </w:r>
      <w:r w:rsidR="00E04DAC" w:rsidRPr="00B53462">
        <w:rPr>
          <w:rFonts w:ascii="Arial" w:hAnsi="Arial" w:cs="Arial"/>
          <w:bCs/>
          <w:sz w:val="24"/>
          <w:szCs w:val="24"/>
          <w:lang w:val="en-GB"/>
        </w:rPr>
        <w:t xml:space="preserve"> in 2023 compared to 202</w:t>
      </w:r>
      <w:r w:rsidR="00C2456E" w:rsidRPr="00B53462">
        <w:rPr>
          <w:rFonts w:ascii="Arial" w:hAnsi="Arial" w:cs="Arial"/>
          <w:bCs/>
          <w:sz w:val="24"/>
          <w:szCs w:val="24"/>
          <w:lang w:val="en-GB"/>
        </w:rPr>
        <w:t>1</w:t>
      </w:r>
      <w:r w:rsidR="00BC1C8A" w:rsidRPr="00B53462">
        <w:rPr>
          <w:rFonts w:ascii="Arial" w:hAnsi="Arial" w:cs="Arial"/>
          <w:bCs/>
          <w:sz w:val="24"/>
          <w:szCs w:val="24"/>
          <w:lang w:val="en-GB"/>
        </w:rPr>
        <w:t xml:space="preserve">, virtually all of the overall </w:t>
      </w:r>
      <w:r w:rsidR="00A86713" w:rsidRPr="00B53462">
        <w:rPr>
          <w:rFonts w:ascii="Arial" w:hAnsi="Arial" w:cs="Arial"/>
          <w:bCs/>
          <w:sz w:val="24"/>
          <w:szCs w:val="24"/>
          <w:lang w:val="en-GB"/>
        </w:rPr>
        <w:t xml:space="preserve">drop in spending on production was due to the drop in inward film and HETV production. </w:t>
      </w:r>
      <w:r w:rsidR="00F775C2" w:rsidRPr="00B53462">
        <w:rPr>
          <w:rFonts w:ascii="Arial" w:hAnsi="Arial" w:cs="Arial"/>
          <w:bCs/>
          <w:sz w:val="24"/>
          <w:szCs w:val="24"/>
          <w:lang w:val="en-GB"/>
        </w:rPr>
        <w:t xml:space="preserve">The </w:t>
      </w:r>
      <w:r w:rsidR="00E97809" w:rsidRPr="00B53462">
        <w:rPr>
          <w:rFonts w:ascii="Arial" w:hAnsi="Arial" w:cs="Arial"/>
          <w:bCs/>
          <w:sz w:val="24"/>
          <w:szCs w:val="24"/>
          <w:lang w:val="en-GB"/>
        </w:rPr>
        <w:t xml:space="preserve">US </w:t>
      </w:r>
      <w:r w:rsidR="00F775C2" w:rsidRPr="00B53462">
        <w:rPr>
          <w:rFonts w:ascii="Arial" w:hAnsi="Arial" w:cs="Arial"/>
          <w:bCs/>
          <w:sz w:val="24"/>
          <w:szCs w:val="24"/>
          <w:lang w:val="en-GB"/>
        </w:rPr>
        <w:t>writers and actors strikes in 2023 led to</w:t>
      </w:r>
      <w:r w:rsidR="00ED6890" w:rsidRPr="00B53462">
        <w:rPr>
          <w:rFonts w:ascii="Arial" w:hAnsi="Arial" w:cs="Arial"/>
          <w:bCs/>
          <w:sz w:val="24"/>
          <w:szCs w:val="24"/>
          <w:lang w:val="en-GB"/>
        </w:rPr>
        <w:t xml:space="preserve"> </w:t>
      </w:r>
      <w:r w:rsidR="00BF23E8" w:rsidRPr="00B53462">
        <w:rPr>
          <w:rFonts w:ascii="Arial" w:hAnsi="Arial" w:cs="Arial"/>
          <w:bCs/>
          <w:sz w:val="24"/>
          <w:szCs w:val="24"/>
          <w:lang w:val="en-GB"/>
        </w:rPr>
        <w:t xml:space="preserve">a </w:t>
      </w:r>
      <w:r w:rsidR="00C17287" w:rsidRPr="00B53462">
        <w:rPr>
          <w:rFonts w:ascii="Arial" w:hAnsi="Arial" w:cs="Arial"/>
          <w:bCs/>
          <w:sz w:val="24"/>
          <w:szCs w:val="24"/>
          <w:lang w:val="en-GB"/>
        </w:rPr>
        <w:t xml:space="preserve">50% drop </w:t>
      </w:r>
      <w:r w:rsidR="00130957" w:rsidRPr="00B53462">
        <w:rPr>
          <w:rFonts w:ascii="Arial" w:hAnsi="Arial" w:cs="Arial"/>
          <w:bCs/>
          <w:sz w:val="24"/>
          <w:szCs w:val="24"/>
          <w:lang w:val="en-GB"/>
        </w:rPr>
        <w:t>in inward film and HETV production</w:t>
      </w:r>
      <w:r w:rsidR="000B0C4E" w:rsidRPr="00B53462">
        <w:rPr>
          <w:rFonts w:ascii="Arial" w:hAnsi="Arial" w:cs="Arial"/>
          <w:bCs/>
          <w:sz w:val="24"/>
          <w:szCs w:val="24"/>
          <w:lang w:val="en-GB"/>
        </w:rPr>
        <w:t xml:space="preserve"> (a decrease of </w:t>
      </w:r>
      <w:r w:rsidR="0051502A" w:rsidRPr="00B53462">
        <w:rPr>
          <w:rFonts w:ascii="Arial" w:hAnsi="Arial" w:cs="Arial"/>
          <w:bCs/>
          <w:sz w:val="24"/>
          <w:szCs w:val="24"/>
          <w:lang w:val="en-GB"/>
        </w:rPr>
        <w:t>£</w:t>
      </w:r>
      <w:r w:rsidR="007A70DC" w:rsidRPr="00B53462">
        <w:rPr>
          <w:rFonts w:ascii="Arial" w:hAnsi="Arial" w:cs="Arial"/>
          <w:bCs/>
          <w:sz w:val="24"/>
          <w:szCs w:val="24"/>
          <w:lang w:val="en-GB"/>
        </w:rPr>
        <w:t>173.9</w:t>
      </w:r>
      <w:r w:rsidR="0051502A" w:rsidRPr="00B53462">
        <w:rPr>
          <w:rFonts w:ascii="Arial" w:hAnsi="Arial" w:cs="Arial"/>
          <w:bCs/>
          <w:sz w:val="24"/>
          <w:szCs w:val="24"/>
          <w:lang w:val="en-GB"/>
        </w:rPr>
        <w:t xml:space="preserve"> million).</w:t>
      </w:r>
    </w:p>
    <w:p w14:paraId="47EE55B2" w14:textId="52A6B462" w:rsidR="000F1DBD" w:rsidRPr="00B53462" w:rsidRDefault="000F1DBD" w:rsidP="000F1DBD">
      <w:pPr>
        <w:pStyle w:val="Caption"/>
        <w:rPr>
          <w:rFonts w:ascii="Arial" w:hAnsi="Arial" w:cs="Arial"/>
          <w:sz w:val="24"/>
          <w:szCs w:val="24"/>
        </w:rPr>
      </w:pPr>
      <w:bookmarkStart w:id="30" w:name="_Ref87514016"/>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9</w:t>
      </w:r>
      <w:r w:rsidRPr="00B53462">
        <w:rPr>
          <w:rFonts w:ascii="Arial" w:hAnsi="Arial" w:cs="Arial"/>
          <w:sz w:val="24"/>
          <w:szCs w:val="24"/>
        </w:rPr>
        <w:fldChar w:fldCharType="end"/>
      </w:r>
      <w:bookmarkEnd w:id="30"/>
      <w:r w:rsidRPr="00B53462">
        <w:rPr>
          <w:rFonts w:ascii="Arial" w:hAnsi="Arial" w:cs="Arial"/>
          <w:sz w:val="24"/>
          <w:szCs w:val="24"/>
        </w:rPr>
        <w:t xml:space="preserve"> Estimated spending in Scotland on </w:t>
      </w:r>
      <w:r w:rsidR="00B673F4" w:rsidRPr="00B53462">
        <w:rPr>
          <w:rFonts w:ascii="Arial" w:hAnsi="Arial" w:cs="Arial"/>
          <w:sz w:val="24"/>
          <w:szCs w:val="24"/>
        </w:rPr>
        <w:t xml:space="preserve">film, TV and other audiovisual </w:t>
      </w:r>
      <w:r w:rsidRPr="00B53462">
        <w:rPr>
          <w:rFonts w:ascii="Arial" w:hAnsi="Arial" w:cs="Arial"/>
          <w:sz w:val="24"/>
          <w:szCs w:val="24"/>
        </w:rPr>
        <w:t>production (£ millions)</w:t>
      </w:r>
    </w:p>
    <w:tbl>
      <w:tblPr>
        <w:tblStyle w:val="TableGridLight"/>
        <w:tblW w:w="9067" w:type="dxa"/>
        <w:tblLook w:val="04A0" w:firstRow="1" w:lastRow="0" w:firstColumn="1" w:lastColumn="0" w:noHBand="0" w:noVBand="1"/>
      </w:tblPr>
      <w:tblGrid>
        <w:gridCol w:w="3681"/>
        <w:gridCol w:w="1843"/>
        <w:gridCol w:w="1701"/>
        <w:gridCol w:w="1842"/>
      </w:tblGrid>
      <w:tr w:rsidR="00DF6C11" w:rsidRPr="00B53462" w14:paraId="47EE55B5" w14:textId="7D0267EA" w:rsidTr="00DF6C11">
        <w:tc>
          <w:tcPr>
            <w:tcW w:w="3681" w:type="dxa"/>
          </w:tcPr>
          <w:p w14:paraId="47EE55B3" w14:textId="77777777" w:rsidR="00DF6C11" w:rsidRPr="00B53462" w:rsidRDefault="00DF6C11" w:rsidP="00776256">
            <w:pPr>
              <w:pStyle w:val="BodyText"/>
              <w:rPr>
                <w:rFonts w:ascii="Arial" w:hAnsi="Arial" w:cs="Arial"/>
                <w:sz w:val="24"/>
                <w:szCs w:val="24"/>
                <w:lang w:val="en-GB"/>
              </w:rPr>
            </w:pPr>
          </w:p>
        </w:tc>
        <w:tc>
          <w:tcPr>
            <w:tcW w:w="1843" w:type="dxa"/>
          </w:tcPr>
          <w:p w14:paraId="140E71DB" w14:textId="0A6E3287" w:rsidR="00DF6C11" w:rsidRPr="00B53462" w:rsidRDefault="00DF6C11"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701" w:type="dxa"/>
          </w:tcPr>
          <w:p w14:paraId="47EE55B4" w14:textId="36DA6050" w:rsidR="00DF6C11" w:rsidRPr="00B53462" w:rsidRDefault="00DF6C11"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842" w:type="dxa"/>
          </w:tcPr>
          <w:p w14:paraId="60597D55" w14:textId="58DD1BD6" w:rsidR="00DF6C11" w:rsidRPr="00B53462" w:rsidRDefault="00DF6C11"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DF6C11" w:rsidRPr="00B53462" w14:paraId="47EE55B8" w14:textId="177E5F7B" w:rsidTr="00DF6C11">
        <w:tc>
          <w:tcPr>
            <w:tcW w:w="3681" w:type="dxa"/>
          </w:tcPr>
          <w:p w14:paraId="47EE55B6" w14:textId="77777777"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PSB content</w:t>
            </w:r>
          </w:p>
        </w:tc>
        <w:tc>
          <w:tcPr>
            <w:tcW w:w="1843" w:type="dxa"/>
          </w:tcPr>
          <w:p w14:paraId="372A4407" w14:textId="5C7020B9"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196.6</w:t>
            </w:r>
          </w:p>
        </w:tc>
        <w:tc>
          <w:tcPr>
            <w:tcW w:w="1701" w:type="dxa"/>
          </w:tcPr>
          <w:p w14:paraId="47EE55B7" w14:textId="67417A9F" w:rsidR="00DF6C11" w:rsidRPr="00B53462" w:rsidRDefault="00DF6C11" w:rsidP="002856B0">
            <w:pPr>
              <w:pStyle w:val="BodyText"/>
              <w:jc w:val="center"/>
              <w:rPr>
                <w:rFonts w:ascii="Arial" w:hAnsi="Arial" w:cs="Arial"/>
                <w:sz w:val="24"/>
                <w:szCs w:val="24"/>
                <w:lang w:val="en-GB"/>
              </w:rPr>
            </w:pPr>
            <w:r w:rsidRPr="00B53462">
              <w:rPr>
                <w:rFonts w:ascii="Arial" w:hAnsi="Arial" w:cs="Arial"/>
                <w:sz w:val="24"/>
                <w:szCs w:val="24"/>
                <w:lang w:val="en-GB"/>
              </w:rPr>
              <w:t>223.3</w:t>
            </w:r>
          </w:p>
        </w:tc>
        <w:tc>
          <w:tcPr>
            <w:tcW w:w="1842" w:type="dxa"/>
          </w:tcPr>
          <w:p w14:paraId="6621AFB9" w14:textId="5A2002D9" w:rsidR="00DF6C11" w:rsidRPr="00B53462" w:rsidRDefault="005371EC" w:rsidP="002856B0">
            <w:pPr>
              <w:pStyle w:val="BodyText"/>
              <w:jc w:val="center"/>
              <w:rPr>
                <w:rFonts w:ascii="Arial" w:hAnsi="Arial" w:cs="Arial"/>
                <w:sz w:val="24"/>
                <w:szCs w:val="24"/>
                <w:lang w:val="en-GB"/>
              </w:rPr>
            </w:pPr>
            <w:r w:rsidRPr="00B53462">
              <w:rPr>
                <w:rFonts w:ascii="Arial" w:hAnsi="Arial" w:cs="Arial"/>
                <w:sz w:val="24"/>
                <w:szCs w:val="24"/>
                <w:lang w:val="en-GB"/>
              </w:rPr>
              <w:t>222.4</w:t>
            </w:r>
          </w:p>
        </w:tc>
      </w:tr>
      <w:tr w:rsidR="00DF6C11" w:rsidRPr="00B53462" w14:paraId="47EE55BB" w14:textId="7BB0A9FD" w:rsidTr="00DF6C11">
        <w:tc>
          <w:tcPr>
            <w:tcW w:w="3681" w:type="dxa"/>
          </w:tcPr>
          <w:p w14:paraId="47EE55B9" w14:textId="01C51986"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Inward film and HETV production</w:t>
            </w:r>
            <w:r w:rsidRPr="00B53462">
              <w:rPr>
                <w:rFonts w:ascii="Arial" w:hAnsi="Arial" w:cs="Arial"/>
                <w:sz w:val="24"/>
                <w:szCs w:val="24"/>
                <w:vertAlign w:val="superscript"/>
                <w:lang w:val="en-GB"/>
              </w:rPr>
              <w:t>1</w:t>
            </w:r>
          </w:p>
        </w:tc>
        <w:tc>
          <w:tcPr>
            <w:tcW w:w="1843" w:type="dxa"/>
          </w:tcPr>
          <w:p w14:paraId="31E74E72" w14:textId="54A43E5C"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165.3</w:t>
            </w:r>
          </w:p>
        </w:tc>
        <w:tc>
          <w:tcPr>
            <w:tcW w:w="1701" w:type="dxa"/>
          </w:tcPr>
          <w:p w14:paraId="47EE55BA" w14:textId="19893149" w:rsidR="00DF6C11" w:rsidRPr="00B53462" w:rsidRDefault="00DF6C11" w:rsidP="002856B0">
            <w:pPr>
              <w:pStyle w:val="BodyText"/>
              <w:jc w:val="center"/>
              <w:rPr>
                <w:rFonts w:ascii="Arial" w:hAnsi="Arial" w:cs="Arial"/>
                <w:sz w:val="24"/>
                <w:szCs w:val="24"/>
                <w:lang w:val="en-GB"/>
              </w:rPr>
            </w:pPr>
            <w:r w:rsidRPr="00B53462">
              <w:rPr>
                <w:rFonts w:ascii="Arial" w:hAnsi="Arial" w:cs="Arial"/>
                <w:sz w:val="24"/>
                <w:szCs w:val="24"/>
                <w:lang w:val="en-GB"/>
              </w:rPr>
              <w:t>347.4</w:t>
            </w:r>
          </w:p>
        </w:tc>
        <w:tc>
          <w:tcPr>
            <w:tcW w:w="1842" w:type="dxa"/>
          </w:tcPr>
          <w:p w14:paraId="43764333" w14:textId="53972BED" w:rsidR="00DF6C11" w:rsidRPr="00B53462" w:rsidRDefault="00FE3D4B" w:rsidP="002856B0">
            <w:pPr>
              <w:pStyle w:val="BodyText"/>
              <w:jc w:val="center"/>
              <w:rPr>
                <w:rFonts w:ascii="Arial" w:hAnsi="Arial" w:cs="Arial"/>
                <w:sz w:val="24"/>
                <w:szCs w:val="24"/>
                <w:lang w:val="en-GB"/>
              </w:rPr>
            </w:pPr>
            <w:r w:rsidRPr="00B53462">
              <w:rPr>
                <w:rFonts w:ascii="Arial" w:hAnsi="Arial" w:cs="Arial"/>
                <w:sz w:val="24"/>
                <w:szCs w:val="24"/>
                <w:lang w:val="en-GB"/>
              </w:rPr>
              <w:t>17</w:t>
            </w:r>
            <w:r w:rsidR="00F74DF6" w:rsidRPr="00B53462">
              <w:rPr>
                <w:rFonts w:ascii="Arial" w:hAnsi="Arial" w:cs="Arial"/>
                <w:sz w:val="24"/>
                <w:szCs w:val="24"/>
                <w:lang w:val="en-GB"/>
              </w:rPr>
              <w:t>3.5</w:t>
            </w:r>
          </w:p>
        </w:tc>
      </w:tr>
      <w:tr w:rsidR="00DF6C11" w:rsidRPr="00B53462" w14:paraId="47EE55BE" w14:textId="19CC9EEE" w:rsidTr="00DF6C11">
        <w:tc>
          <w:tcPr>
            <w:tcW w:w="3681" w:type="dxa"/>
          </w:tcPr>
          <w:p w14:paraId="47EE55BC" w14:textId="01ECFB88"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Independent film production</w:t>
            </w:r>
            <w:r w:rsidRPr="00B53462">
              <w:rPr>
                <w:rFonts w:ascii="Arial" w:hAnsi="Arial" w:cs="Arial"/>
                <w:sz w:val="24"/>
                <w:szCs w:val="24"/>
                <w:vertAlign w:val="superscript"/>
                <w:lang w:val="en-GB"/>
              </w:rPr>
              <w:t>2</w:t>
            </w:r>
          </w:p>
        </w:tc>
        <w:tc>
          <w:tcPr>
            <w:tcW w:w="1843" w:type="dxa"/>
          </w:tcPr>
          <w:p w14:paraId="22AEE791" w14:textId="3BF93181"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3.9</w:t>
            </w:r>
          </w:p>
        </w:tc>
        <w:tc>
          <w:tcPr>
            <w:tcW w:w="1701" w:type="dxa"/>
          </w:tcPr>
          <w:p w14:paraId="47EE55BD" w14:textId="147AC97C"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7.6</w:t>
            </w:r>
          </w:p>
        </w:tc>
        <w:tc>
          <w:tcPr>
            <w:tcW w:w="1842" w:type="dxa"/>
          </w:tcPr>
          <w:p w14:paraId="59F9CCB4" w14:textId="6D27419A" w:rsidR="00DF6C11" w:rsidRPr="00B53462" w:rsidRDefault="00366596" w:rsidP="00776256">
            <w:pPr>
              <w:pStyle w:val="BodyText"/>
              <w:jc w:val="center"/>
              <w:rPr>
                <w:rFonts w:ascii="Arial" w:hAnsi="Arial" w:cs="Arial"/>
                <w:sz w:val="24"/>
                <w:szCs w:val="24"/>
                <w:lang w:val="en-GB"/>
              </w:rPr>
            </w:pPr>
            <w:r w:rsidRPr="00B53462">
              <w:rPr>
                <w:rFonts w:ascii="Arial" w:hAnsi="Arial" w:cs="Arial"/>
                <w:sz w:val="24"/>
                <w:szCs w:val="24"/>
                <w:lang w:val="en-GB"/>
              </w:rPr>
              <w:t>8.4</w:t>
            </w:r>
          </w:p>
        </w:tc>
      </w:tr>
      <w:tr w:rsidR="00DF6C11" w:rsidRPr="00B53462" w14:paraId="42F4507E" w14:textId="79D23702" w:rsidTr="00DF6C11">
        <w:tc>
          <w:tcPr>
            <w:tcW w:w="3681" w:type="dxa"/>
          </w:tcPr>
          <w:p w14:paraId="155F35C1" w14:textId="1BE864F5"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Other television production</w:t>
            </w:r>
            <w:r w:rsidRPr="00B53462">
              <w:rPr>
                <w:rFonts w:ascii="Arial" w:hAnsi="Arial" w:cs="Arial"/>
                <w:sz w:val="24"/>
                <w:szCs w:val="24"/>
                <w:vertAlign w:val="superscript"/>
                <w:lang w:val="en-GB"/>
              </w:rPr>
              <w:t>3</w:t>
            </w:r>
          </w:p>
        </w:tc>
        <w:tc>
          <w:tcPr>
            <w:tcW w:w="1843" w:type="dxa"/>
          </w:tcPr>
          <w:p w14:paraId="009DD9B3" w14:textId="148F5413"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w:t>
            </w:r>
          </w:p>
        </w:tc>
        <w:tc>
          <w:tcPr>
            <w:tcW w:w="1701" w:type="dxa"/>
          </w:tcPr>
          <w:p w14:paraId="42B55E6D" w14:textId="56A51B11"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6.0</w:t>
            </w:r>
          </w:p>
        </w:tc>
        <w:tc>
          <w:tcPr>
            <w:tcW w:w="1842" w:type="dxa"/>
          </w:tcPr>
          <w:p w14:paraId="109543D0" w14:textId="7C019B96" w:rsidR="00DF6C11" w:rsidRPr="00B53462" w:rsidRDefault="005744D6" w:rsidP="00776256">
            <w:pPr>
              <w:pStyle w:val="BodyText"/>
              <w:jc w:val="center"/>
              <w:rPr>
                <w:rFonts w:ascii="Arial" w:hAnsi="Arial" w:cs="Arial"/>
                <w:sz w:val="24"/>
                <w:szCs w:val="24"/>
                <w:lang w:val="en-GB"/>
              </w:rPr>
            </w:pPr>
            <w:r w:rsidRPr="00B53462">
              <w:rPr>
                <w:rFonts w:ascii="Arial" w:hAnsi="Arial" w:cs="Arial"/>
                <w:sz w:val="24"/>
                <w:szCs w:val="24"/>
                <w:lang w:val="en-GB"/>
              </w:rPr>
              <w:t>23.2</w:t>
            </w:r>
          </w:p>
        </w:tc>
      </w:tr>
      <w:tr w:rsidR="00DF6C11" w:rsidRPr="00B53462" w14:paraId="47EE55C1" w14:textId="050E581A" w:rsidTr="00DF6C11">
        <w:tc>
          <w:tcPr>
            <w:tcW w:w="3681" w:type="dxa"/>
          </w:tcPr>
          <w:p w14:paraId="47EE55BF" w14:textId="77777777"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Animation, VFX and post-production</w:t>
            </w:r>
          </w:p>
        </w:tc>
        <w:tc>
          <w:tcPr>
            <w:tcW w:w="1843" w:type="dxa"/>
          </w:tcPr>
          <w:p w14:paraId="43459D32" w14:textId="61ECF2C9"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28.0</w:t>
            </w:r>
          </w:p>
        </w:tc>
        <w:tc>
          <w:tcPr>
            <w:tcW w:w="1701" w:type="dxa"/>
          </w:tcPr>
          <w:p w14:paraId="47EE55C0" w14:textId="1812CAC4"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27.1</w:t>
            </w:r>
          </w:p>
        </w:tc>
        <w:tc>
          <w:tcPr>
            <w:tcW w:w="1842" w:type="dxa"/>
          </w:tcPr>
          <w:p w14:paraId="125684B6" w14:textId="5FB69412" w:rsidR="00DF6C11" w:rsidRPr="00B53462" w:rsidRDefault="00DB2B72" w:rsidP="00776256">
            <w:pPr>
              <w:pStyle w:val="BodyText"/>
              <w:jc w:val="center"/>
              <w:rPr>
                <w:rFonts w:ascii="Arial" w:hAnsi="Arial" w:cs="Arial"/>
                <w:sz w:val="24"/>
                <w:szCs w:val="24"/>
                <w:lang w:val="en-GB"/>
              </w:rPr>
            </w:pPr>
            <w:r w:rsidRPr="00B53462">
              <w:rPr>
                <w:rFonts w:ascii="Arial" w:hAnsi="Arial" w:cs="Arial"/>
                <w:sz w:val="24"/>
                <w:szCs w:val="24"/>
                <w:lang w:val="en-GB"/>
              </w:rPr>
              <w:t>36.2</w:t>
            </w:r>
          </w:p>
        </w:tc>
      </w:tr>
      <w:tr w:rsidR="00DF6C11" w:rsidRPr="00B53462" w14:paraId="47EE55C4" w14:textId="3C035F29" w:rsidTr="00DF6C11">
        <w:tc>
          <w:tcPr>
            <w:tcW w:w="3681" w:type="dxa"/>
          </w:tcPr>
          <w:p w14:paraId="47EE55C2" w14:textId="77777777" w:rsidR="00DF6C11" w:rsidRPr="00B53462" w:rsidRDefault="00DF6C11" w:rsidP="00776256">
            <w:pPr>
              <w:pStyle w:val="BodyText"/>
              <w:rPr>
                <w:rFonts w:ascii="Arial" w:hAnsi="Arial" w:cs="Arial"/>
                <w:sz w:val="24"/>
                <w:szCs w:val="24"/>
                <w:lang w:val="en-GB"/>
              </w:rPr>
            </w:pPr>
            <w:r w:rsidRPr="00B53462">
              <w:rPr>
                <w:rFonts w:ascii="Arial" w:hAnsi="Arial" w:cs="Arial"/>
                <w:sz w:val="24"/>
                <w:szCs w:val="24"/>
                <w:lang w:val="en-GB"/>
              </w:rPr>
              <w:t>Other live action audiovisual content</w:t>
            </w:r>
          </w:p>
        </w:tc>
        <w:tc>
          <w:tcPr>
            <w:tcW w:w="1843" w:type="dxa"/>
          </w:tcPr>
          <w:p w14:paraId="610F27D8" w14:textId="5A2AE973"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4.8</w:t>
            </w:r>
          </w:p>
        </w:tc>
        <w:tc>
          <w:tcPr>
            <w:tcW w:w="1701" w:type="dxa"/>
          </w:tcPr>
          <w:p w14:paraId="47EE55C3" w14:textId="6373EAEB" w:rsidR="00DF6C11" w:rsidRPr="00B53462" w:rsidRDefault="00DF6C11" w:rsidP="00776256">
            <w:pPr>
              <w:pStyle w:val="BodyText"/>
              <w:jc w:val="center"/>
              <w:rPr>
                <w:rFonts w:ascii="Arial" w:hAnsi="Arial" w:cs="Arial"/>
                <w:sz w:val="24"/>
                <w:szCs w:val="24"/>
                <w:lang w:val="en-GB"/>
              </w:rPr>
            </w:pPr>
            <w:r w:rsidRPr="00B53462">
              <w:rPr>
                <w:rFonts w:ascii="Arial" w:hAnsi="Arial" w:cs="Arial"/>
                <w:sz w:val="24"/>
                <w:szCs w:val="24"/>
                <w:lang w:val="en-GB"/>
              </w:rPr>
              <w:t>6.0</w:t>
            </w:r>
          </w:p>
        </w:tc>
        <w:tc>
          <w:tcPr>
            <w:tcW w:w="1842" w:type="dxa"/>
          </w:tcPr>
          <w:p w14:paraId="68667239" w14:textId="510D23EC" w:rsidR="00DF6C11" w:rsidRPr="00B53462" w:rsidRDefault="003A7FEC" w:rsidP="00776256">
            <w:pPr>
              <w:pStyle w:val="BodyText"/>
              <w:jc w:val="center"/>
              <w:rPr>
                <w:rFonts w:ascii="Arial" w:hAnsi="Arial" w:cs="Arial"/>
                <w:sz w:val="24"/>
                <w:szCs w:val="24"/>
                <w:lang w:val="en-GB"/>
              </w:rPr>
            </w:pPr>
            <w:r w:rsidRPr="00B53462">
              <w:rPr>
                <w:rFonts w:ascii="Arial" w:hAnsi="Arial" w:cs="Arial"/>
                <w:sz w:val="24"/>
                <w:szCs w:val="24"/>
                <w:lang w:val="en-GB"/>
              </w:rPr>
              <w:t>4.6</w:t>
            </w:r>
          </w:p>
        </w:tc>
      </w:tr>
      <w:tr w:rsidR="00DF6C11" w:rsidRPr="00B53462" w14:paraId="47EE55C7" w14:textId="08C7CA4E" w:rsidTr="00DF6C11">
        <w:tc>
          <w:tcPr>
            <w:tcW w:w="3681" w:type="dxa"/>
          </w:tcPr>
          <w:p w14:paraId="47EE55C5" w14:textId="77777777" w:rsidR="00DF6C11" w:rsidRPr="00B53462" w:rsidRDefault="00DF6C11" w:rsidP="00776256">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843" w:type="dxa"/>
          </w:tcPr>
          <w:p w14:paraId="4AF177A5" w14:textId="3B4AD837" w:rsidR="00DF6C11" w:rsidRPr="00B53462" w:rsidRDefault="00DF6C11"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398.6</w:t>
            </w:r>
          </w:p>
        </w:tc>
        <w:tc>
          <w:tcPr>
            <w:tcW w:w="1701" w:type="dxa"/>
          </w:tcPr>
          <w:p w14:paraId="47EE55C6" w14:textId="4D315162" w:rsidR="00DF6C11" w:rsidRPr="00B53462" w:rsidRDefault="00DF6C11"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617.4</w:t>
            </w:r>
          </w:p>
        </w:tc>
        <w:tc>
          <w:tcPr>
            <w:tcW w:w="1842" w:type="dxa"/>
          </w:tcPr>
          <w:p w14:paraId="73A8B7CC" w14:textId="0076184B" w:rsidR="00DF6C11" w:rsidRPr="00B53462" w:rsidRDefault="00F678E9" w:rsidP="00776256">
            <w:pPr>
              <w:pStyle w:val="BodyText"/>
              <w:jc w:val="center"/>
              <w:rPr>
                <w:rFonts w:ascii="Arial" w:hAnsi="Arial" w:cs="Arial"/>
                <w:b/>
                <w:bCs/>
                <w:sz w:val="24"/>
                <w:szCs w:val="24"/>
                <w:lang w:val="en-GB"/>
              </w:rPr>
            </w:pPr>
            <w:r w:rsidRPr="00B53462">
              <w:rPr>
                <w:rFonts w:ascii="Arial" w:hAnsi="Arial" w:cs="Arial"/>
                <w:b/>
                <w:bCs/>
                <w:sz w:val="24"/>
                <w:szCs w:val="24"/>
                <w:lang w:val="en-GB"/>
              </w:rPr>
              <w:t>4</w:t>
            </w:r>
            <w:r w:rsidR="00366596" w:rsidRPr="00B53462">
              <w:rPr>
                <w:rFonts w:ascii="Arial" w:hAnsi="Arial" w:cs="Arial"/>
                <w:b/>
                <w:bCs/>
                <w:sz w:val="24"/>
                <w:szCs w:val="24"/>
                <w:lang w:val="en-GB"/>
              </w:rPr>
              <w:t>68.3</w:t>
            </w:r>
          </w:p>
        </w:tc>
      </w:tr>
    </w:tbl>
    <w:p w14:paraId="47EE55C9" w14:textId="78FED790" w:rsidR="0058397B" w:rsidRPr="00440046" w:rsidRDefault="000F1DBD" w:rsidP="00440046">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w:t>
      </w:r>
      <w:r w:rsidR="00263C52" w:rsidRPr="00440046">
        <w:rPr>
          <w:rFonts w:ascii="Arial" w:hAnsi="Arial" w:cs="Arial"/>
          <w:sz w:val="22"/>
          <w:szCs w:val="22"/>
          <w:lang w:val="en-GB"/>
        </w:rPr>
        <w:t>, Screen Commission, BFI, producers survey (</w:t>
      </w:r>
      <w:r w:rsidR="00001900" w:rsidRPr="00440046">
        <w:rPr>
          <w:rFonts w:ascii="Arial" w:hAnsi="Arial" w:cs="Arial"/>
          <w:sz w:val="22"/>
          <w:szCs w:val="22"/>
          <w:lang w:val="en-GB"/>
        </w:rPr>
        <w:t xml:space="preserve">2021, </w:t>
      </w:r>
      <w:r w:rsidR="00C03FD4" w:rsidRPr="00440046">
        <w:rPr>
          <w:rFonts w:ascii="Arial" w:hAnsi="Arial" w:cs="Arial"/>
          <w:sz w:val="22"/>
          <w:szCs w:val="22"/>
          <w:lang w:val="en-GB"/>
        </w:rPr>
        <w:t xml:space="preserve">2022, </w:t>
      </w:r>
      <w:r w:rsidR="00263C52" w:rsidRPr="00440046">
        <w:rPr>
          <w:rFonts w:ascii="Arial" w:hAnsi="Arial" w:cs="Arial"/>
          <w:sz w:val="22"/>
          <w:szCs w:val="22"/>
          <w:lang w:val="en-GB"/>
        </w:rPr>
        <w:t>202</w:t>
      </w:r>
      <w:r w:rsidR="00650AC4" w:rsidRPr="00440046">
        <w:rPr>
          <w:rFonts w:ascii="Arial" w:hAnsi="Arial" w:cs="Arial"/>
          <w:sz w:val="22"/>
          <w:szCs w:val="22"/>
          <w:lang w:val="en-GB"/>
        </w:rPr>
        <w:t>4</w:t>
      </w:r>
      <w:r w:rsidR="00263C52" w:rsidRPr="00440046">
        <w:rPr>
          <w:rFonts w:ascii="Arial" w:hAnsi="Arial" w:cs="Arial"/>
          <w:sz w:val="22"/>
          <w:szCs w:val="22"/>
          <w:lang w:val="en-GB"/>
        </w:rPr>
        <w:t>)</w:t>
      </w:r>
      <w:r w:rsidR="005D1B34" w:rsidRPr="00440046">
        <w:rPr>
          <w:rFonts w:ascii="Arial" w:hAnsi="Arial" w:cs="Arial"/>
          <w:sz w:val="22"/>
          <w:szCs w:val="22"/>
          <w:lang w:val="en-GB"/>
        </w:rPr>
        <w:br/>
      </w:r>
      <w:r w:rsidR="00E028B0" w:rsidRPr="00440046">
        <w:rPr>
          <w:rFonts w:ascii="Arial" w:hAnsi="Arial" w:cs="Arial"/>
          <w:sz w:val="22"/>
          <w:szCs w:val="22"/>
          <w:lang w:val="en-GB"/>
        </w:rPr>
        <w:t>1</w:t>
      </w:r>
      <w:r w:rsidR="00154755" w:rsidRPr="00440046">
        <w:rPr>
          <w:rFonts w:ascii="Arial" w:hAnsi="Arial" w:cs="Arial"/>
          <w:sz w:val="22"/>
          <w:szCs w:val="22"/>
          <w:lang w:val="en-GB"/>
        </w:rPr>
        <w:t xml:space="preserve">. </w:t>
      </w:r>
      <w:r w:rsidR="0086096E" w:rsidRPr="00440046">
        <w:rPr>
          <w:rFonts w:ascii="Arial" w:hAnsi="Arial" w:cs="Arial"/>
          <w:sz w:val="22"/>
          <w:szCs w:val="22"/>
          <w:lang w:val="en-GB"/>
        </w:rPr>
        <w:t xml:space="preserve">All of the </w:t>
      </w:r>
      <w:r w:rsidR="00157F43" w:rsidRPr="00440046">
        <w:rPr>
          <w:rFonts w:ascii="Arial" w:hAnsi="Arial" w:cs="Arial"/>
          <w:sz w:val="22"/>
          <w:szCs w:val="22"/>
          <w:lang w:val="en-GB"/>
        </w:rPr>
        <w:t xml:space="preserve">inward </w:t>
      </w:r>
      <w:r w:rsidR="001539AA" w:rsidRPr="00440046">
        <w:rPr>
          <w:rFonts w:ascii="Arial" w:hAnsi="Arial" w:cs="Arial"/>
          <w:sz w:val="22"/>
          <w:szCs w:val="22"/>
          <w:lang w:val="en-GB"/>
        </w:rPr>
        <w:t xml:space="preserve">production </w:t>
      </w:r>
      <w:r w:rsidR="0086096E" w:rsidRPr="00440046">
        <w:rPr>
          <w:rFonts w:ascii="Arial" w:hAnsi="Arial" w:cs="Arial"/>
          <w:sz w:val="22"/>
          <w:szCs w:val="22"/>
          <w:lang w:val="en-GB"/>
        </w:rPr>
        <w:t xml:space="preserve">projects were supported by tax relief. </w:t>
      </w:r>
      <w:r w:rsidR="00154755" w:rsidRPr="00440046">
        <w:rPr>
          <w:rFonts w:ascii="Arial" w:hAnsi="Arial" w:cs="Arial"/>
          <w:sz w:val="22"/>
          <w:szCs w:val="22"/>
          <w:lang w:val="en-GB"/>
        </w:rPr>
        <w:t xml:space="preserve">A subset of </w:t>
      </w:r>
      <w:r w:rsidR="003F2A89" w:rsidRPr="00440046">
        <w:rPr>
          <w:rFonts w:ascii="Arial" w:hAnsi="Arial" w:cs="Arial"/>
          <w:sz w:val="22"/>
          <w:szCs w:val="22"/>
          <w:lang w:val="en-GB"/>
        </w:rPr>
        <w:t xml:space="preserve">inward </w:t>
      </w:r>
      <w:r w:rsidR="00154755" w:rsidRPr="00440046">
        <w:rPr>
          <w:rFonts w:ascii="Arial" w:hAnsi="Arial" w:cs="Arial"/>
          <w:sz w:val="22"/>
          <w:szCs w:val="22"/>
          <w:lang w:val="en-GB"/>
        </w:rPr>
        <w:t>production projects received funding from Screen Scotland’s Production Growth Fund</w:t>
      </w:r>
      <w:r w:rsidR="00E028B0" w:rsidRPr="00440046">
        <w:rPr>
          <w:rFonts w:ascii="Arial" w:hAnsi="Arial" w:cs="Arial"/>
          <w:sz w:val="22"/>
          <w:szCs w:val="22"/>
          <w:lang w:val="en-GB"/>
        </w:rPr>
        <w:br/>
        <w:t xml:space="preserve">2. These </w:t>
      </w:r>
      <w:r w:rsidR="00B83547" w:rsidRPr="00440046">
        <w:rPr>
          <w:rFonts w:ascii="Arial" w:hAnsi="Arial" w:cs="Arial"/>
          <w:sz w:val="22"/>
          <w:szCs w:val="22"/>
          <w:lang w:val="en-GB"/>
        </w:rPr>
        <w:t xml:space="preserve">films </w:t>
      </w:r>
      <w:r w:rsidR="00E028B0" w:rsidRPr="00440046">
        <w:rPr>
          <w:rFonts w:ascii="Arial" w:hAnsi="Arial" w:cs="Arial"/>
          <w:sz w:val="22"/>
          <w:szCs w:val="22"/>
          <w:lang w:val="en-GB"/>
        </w:rPr>
        <w:t>projects received production funding from Screen Scotland’s Film Development and Production Fund</w:t>
      </w:r>
      <w:r w:rsidR="00B83547" w:rsidRPr="00440046">
        <w:rPr>
          <w:rFonts w:ascii="Arial" w:hAnsi="Arial" w:cs="Arial"/>
          <w:sz w:val="22"/>
          <w:szCs w:val="22"/>
          <w:lang w:val="en-GB"/>
        </w:rPr>
        <w:t xml:space="preserve"> but have not been counted under </w:t>
      </w:r>
      <w:r w:rsidR="004C55BC" w:rsidRPr="00440046">
        <w:rPr>
          <w:rFonts w:ascii="Arial" w:hAnsi="Arial" w:cs="Arial"/>
          <w:sz w:val="22"/>
          <w:szCs w:val="22"/>
          <w:lang w:val="en-GB"/>
        </w:rPr>
        <w:t>the other categories of film, TV and other audiovisual production.</w:t>
      </w:r>
      <w:r w:rsidR="000A492A" w:rsidRPr="00440046">
        <w:rPr>
          <w:rFonts w:ascii="Arial" w:hAnsi="Arial" w:cs="Arial"/>
          <w:sz w:val="22"/>
          <w:szCs w:val="22"/>
          <w:lang w:val="en-GB"/>
        </w:rPr>
        <w:br/>
        <w:t xml:space="preserve">3. Includes television programs made without tax relief, and by or for </w:t>
      </w:r>
      <w:r w:rsidR="00233A06" w:rsidRPr="00440046">
        <w:rPr>
          <w:rFonts w:ascii="Arial" w:hAnsi="Arial" w:cs="Arial"/>
          <w:sz w:val="22"/>
          <w:szCs w:val="22"/>
          <w:lang w:val="en-GB"/>
        </w:rPr>
        <w:t xml:space="preserve">SVODs or </w:t>
      </w:r>
      <w:r w:rsidR="000A492A" w:rsidRPr="00440046">
        <w:rPr>
          <w:rFonts w:ascii="Arial" w:hAnsi="Arial" w:cs="Arial"/>
          <w:sz w:val="22"/>
          <w:szCs w:val="22"/>
          <w:lang w:val="en-GB"/>
        </w:rPr>
        <w:t xml:space="preserve">commercial </w:t>
      </w:r>
      <w:r w:rsidR="000A492A" w:rsidRPr="00440046">
        <w:rPr>
          <w:rFonts w:ascii="Arial" w:hAnsi="Arial" w:cs="Arial"/>
          <w:sz w:val="22"/>
          <w:szCs w:val="22"/>
          <w:lang w:val="en-GB"/>
        </w:rPr>
        <w:lastRenderedPageBreak/>
        <w:t xml:space="preserve">multichannel broadcasters (i.e. not the PSBs). The value of this type of production was </w:t>
      </w:r>
      <w:r w:rsidR="00F452B1" w:rsidRPr="00440046">
        <w:rPr>
          <w:rFonts w:ascii="Arial" w:hAnsi="Arial" w:cs="Arial"/>
          <w:sz w:val="22"/>
          <w:szCs w:val="22"/>
          <w:lang w:val="en-GB"/>
        </w:rPr>
        <w:t xml:space="preserve">not </w:t>
      </w:r>
      <w:r w:rsidR="000A492A" w:rsidRPr="00440046">
        <w:rPr>
          <w:rFonts w:ascii="Arial" w:hAnsi="Arial" w:cs="Arial"/>
          <w:sz w:val="22"/>
          <w:szCs w:val="22"/>
          <w:lang w:val="en-GB"/>
        </w:rPr>
        <w:t>counted in 2019.</w:t>
      </w:r>
    </w:p>
    <w:p w14:paraId="47EE55CA" w14:textId="77777777" w:rsidR="00D940A3" w:rsidRPr="00EE4624" w:rsidRDefault="00C47AC2" w:rsidP="00EE4624">
      <w:pPr>
        <w:pStyle w:val="SubHeading1"/>
      </w:pPr>
      <w:bookmarkStart w:id="31" w:name="_Toc210643440"/>
      <w:r w:rsidRPr="00EE4624">
        <w:t>Economic impact</w:t>
      </w:r>
      <w:bookmarkEnd w:id="31"/>
    </w:p>
    <w:p w14:paraId="47EE55CB" w14:textId="41AE42CA" w:rsidR="0058397B" w:rsidRPr="00B53462" w:rsidRDefault="003455B1" w:rsidP="00A307F7">
      <w:pPr>
        <w:pStyle w:val="BodyText"/>
        <w:rPr>
          <w:rFonts w:ascii="Arial" w:hAnsi="Arial" w:cs="Arial"/>
          <w:bCs/>
          <w:sz w:val="24"/>
          <w:szCs w:val="24"/>
          <w:lang w:val="en-GB"/>
        </w:rPr>
      </w:pPr>
      <w:r w:rsidRPr="00B53462">
        <w:rPr>
          <w:rFonts w:ascii="Arial" w:hAnsi="Arial" w:cs="Arial"/>
          <w:bCs/>
          <w:sz w:val="24"/>
          <w:szCs w:val="24"/>
          <w:lang w:val="en-GB"/>
        </w:rPr>
        <w:t xml:space="preserve">The total expenditures on production </w:t>
      </w:r>
      <w:r w:rsidR="00B0479F" w:rsidRPr="00B53462">
        <w:rPr>
          <w:rFonts w:ascii="Arial" w:hAnsi="Arial" w:cs="Arial"/>
          <w:bCs/>
          <w:sz w:val="24"/>
          <w:szCs w:val="24"/>
          <w:lang w:val="en-GB"/>
        </w:rPr>
        <w:t xml:space="preserve">and development </w:t>
      </w:r>
      <w:r w:rsidRPr="00B53462">
        <w:rPr>
          <w:rFonts w:ascii="Arial" w:hAnsi="Arial" w:cs="Arial"/>
          <w:bCs/>
          <w:sz w:val="24"/>
          <w:szCs w:val="24"/>
          <w:lang w:val="en-GB"/>
        </w:rPr>
        <w:t>in Scotland in 20</w:t>
      </w:r>
      <w:r w:rsidR="00CA598E" w:rsidRPr="00B53462">
        <w:rPr>
          <w:rFonts w:ascii="Arial" w:hAnsi="Arial" w:cs="Arial"/>
          <w:bCs/>
          <w:sz w:val="24"/>
          <w:szCs w:val="24"/>
          <w:lang w:val="en-GB"/>
        </w:rPr>
        <w:t>2</w:t>
      </w:r>
      <w:r w:rsidR="00703A69" w:rsidRPr="00B53462">
        <w:rPr>
          <w:rFonts w:ascii="Arial" w:hAnsi="Arial" w:cs="Arial"/>
          <w:bCs/>
          <w:sz w:val="24"/>
          <w:szCs w:val="24"/>
          <w:lang w:val="en-GB"/>
        </w:rPr>
        <w:t>3</w:t>
      </w:r>
      <w:r w:rsidRPr="00B53462">
        <w:rPr>
          <w:rFonts w:ascii="Arial" w:hAnsi="Arial" w:cs="Arial"/>
          <w:bCs/>
          <w:sz w:val="24"/>
          <w:szCs w:val="24"/>
          <w:lang w:val="en-GB"/>
        </w:rPr>
        <w:t xml:space="preserve"> generated </w:t>
      </w:r>
      <w:r w:rsidR="00F94FA9" w:rsidRPr="00B53462">
        <w:rPr>
          <w:rFonts w:ascii="Arial" w:hAnsi="Arial" w:cs="Arial"/>
          <w:bCs/>
          <w:sz w:val="24"/>
          <w:szCs w:val="24"/>
          <w:lang w:val="en-GB"/>
        </w:rPr>
        <w:t xml:space="preserve">a total of </w:t>
      </w:r>
      <w:r w:rsidR="00A15CBC" w:rsidRPr="00B53462">
        <w:rPr>
          <w:rFonts w:ascii="Arial" w:hAnsi="Arial" w:cs="Arial"/>
          <w:bCs/>
          <w:sz w:val="24"/>
          <w:szCs w:val="24"/>
          <w:lang w:val="en-GB"/>
        </w:rPr>
        <w:t>5,</w:t>
      </w:r>
      <w:r w:rsidR="00C55402" w:rsidRPr="00B53462">
        <w:rPr>
          <w:rFonts w:ascii="Arial" w:hAnsi="Arial" w:cs="Arial"/>
          <w:bCs/>
          <w:sz w:val="24"/>
          <w:szCs w:val="24"/>
          <w:lang w:val="en-GB"/>
        </w:rPr>
        <w:t>420</w:t>
      </w:r>
      <w:r w:rsidR="00F94FA9" w:rsidRPr="00B53462">
        <w:rPr>
          <w:rFonts w:ascii="Arial" w:hAnsi="Arial" w:cs="Arial"/>
          <w:bCs/>
          <w:sz w:val="24"/>
          <w:szCs w:val="24"/>
          <w:lang w:val="en-GB"/>
        </w:rPr>
        <w:t xml:space="preserve"> FTEs of employment, £</w:t>
      </w:r>
      <w:r w:rsidR="00A873E4" w:rsidRPr="00B53462">
        <w:rPr>
          <w:rFonts w:ascii="Arial" w:hAnsi="Arial" w:cs="Arial"/>
          <w:bCs/>
          <w:sz w:val="24"/>
          <w:szCs w:val="24"/>
          <w:lang w:val="en-GB"/>
        </w:rPr>
        <w:t>2</w:t>
      </w:r>
      <w:r w:rsidR="00C55402" w:rsidRPr="00B53462">
        <w:rPr>
          <w:rFonts w:ascii="Arial" w:hAnsi="Arial" w:cs="Arial"/>
          <w:bCs/>
          <w:sz w:val="24"/>
          <w:szCs w:val="24"/>
          <w:lang w:val="en-GB"/>
        </w:rPr>
        <w:t>67</w:t>
      </w:r>
      <w:r w:rsidR="00313EFC" w:rsidRPr="00B53462">
        <w:rPr>
          <w:rFonts w:ascii="Arial" w:hAnsi="Arial" w:cs="Arial"/>
          <w:bCs/>
          <w:sz w:val="24"/>
          <w:szCs w:val="24"/>
          <w:lang w:val="en-GB"/>
        </w:rPr>
        <w:t>.</w:t>
      </w:r>
      <w:r w:rsidR="00C55402" w:rsidRPr="00B53462">
        <w:rPr>
          <w:rFonts w:ascii="Arial" w:hAnsi="Arial" w:cs="Arial"/>
          <w:bCs/>
          <w:sz w:val="24"/>
          <w:szCs w:val="24"/>
          <w:lang w:val="en-GB"/>
        </w:rPr>
        <w:t>5</w:t>
      </w:r>
      <w:r w:rsidR="00F94FA9" w:rsidRPr="00B53462">
        <w:rPr>
          <w:rFonts w:ascii="Arial" w:hAnsi="Arial" w:cs="Arial"/>
          <w:bCs/>
          <w:sz w:val="24"/>
          <w:szCs w:val="24"/>
          <w:lang w:val="en-GB"/>
        </w:rPr>
        <w:t xml:space="preserve"> million in C</w:t>
      </w:r>
      <w:r w:rsidR="008515CB" w:rsidRPr="00B53462">
        <w:rPr>
          <w:rFonts w:ascii="Arial" w:hAnsi="Arial" w:cs="Arial"/>
          <w:bCs/>
          <w:sz w:val="24"/>
          <w:szCs w:val="24"/>
          <w:lang w:val="en-GB"/>
        </w:rPr>
        <w:t xml:space="preserve">ost </w:t>
      </w:r>
      <w:r w:rsidR="00F94FA9" w:rsidRPr="00B53462">
        <w:rPr>
          <w:rFonts w:ascii="Arial" w:hAnsi="Arial" w:cs="Arial"/>
          <w:bCs/>
          <w:sz w:val="24"/>
          <w:szCs w:val="24"/>
          <w:lang w:val="en-GB"/>
        </w:rPr>
        <w:t>O</w:t>
      </w:r>
      <w:r w:rsidR="008515CB" w:rsidRPr="00B53462">
        <w:rPr>
          <w:rFonts w:ascii="Arial" w:hAnsi="Arial" w:cs="Arial"/>
          <w:bCs/>
          <w:sz w:val="24"/>
          <w:szCs w:val="24"/>
          <w:lang w:val="en-GB"/>
        </w:rPr>
        <w:t xml:space="preserve">f </w:t>
      </w:r>
      <w:r w:rsidR="00F94FA9" w:rsidRPr="00B53462">
        <w:rPr>
          <w:rFonts w:ascii="Arial" w:hAnsi="Arial" w:cs="Arial"/>
          <w:bCs/>
          <w:sz w:val="24"/>
          <w:szCs w:val="24"/>
          <w:lang w:val="en-GB"/>
        </w:rPr>
        <w:t>E</w:t>
      </w:r>
      <w:r w:rsidR="008515CB" w:rsidRPr="00B53462">
        <w:rPr>
          <w:rFonts w:ascii="Arial" w:hAnsi="Arial" w:cs="Arial"/>
          <w:bCs/>
          <w:sz w:val="24"/>
          <w:szCs w:val="24"/>
          <w:lang w:val="en-GB"/>
        </w:rPr>
        <w:t>mployment (COE)</w:t>
      </w:r>
      <w:r w:rsidR="00F94FA9" w:rsidRPr="00B53462">
        <w:rPr>
          <w:rFonts w:ascii="Arial" w:hAnsi="Arial" w:cs="Arial"/>
          <w:bCs/>
          <w:sz w:val="24"/>
          <w:szCs w:val="24"/>
          <w:lang w:val="en-GB"/>
        </w:rPr>
        <w:t xml:space="preserve"> and £</w:t>
      </w:r>
      <w:r w:rsidR="00363A35" w:rsidRPr="00B53462">
        <w:rPr>
          <w:rFonts w:ascii="Arial" w:hAnsi="Arial" w:cs="Arial"/>
          <w:bCs/>
          <w:sz w:val="24"/>
          <w:szCs w:val="24"/>
          <w:lang w:val="en-GB"/>
        </w:rPr>
        <w:t>3</w:t>
      </w:r>
      <w:r w:rsidR="00313EFC" w:rsidRPr="00B53462">
        <w:rPr>
          <w:rFonts w:ascii="Arial" w:hAnsi="Arial" w:cs="Arial"/>
          <w:bCs/>
          <w:sz w:val="24"/>
          <w:szCs w:val="24"/>
          <w:lang w:val="en-GB"/>
        </w:rPr>
        <w:t>7</w:t>
      </w:r>
      <w:r w:rsidR="00C55402" w:rsidRPr="00B53462">
        <w:rPr>
          <w:rFonts w:ascii="Arial" w:hAnsi="Arial" w:cs="Arial"/>
          <w:bCs/>
          <w:sz w:val="24"/>
          <w:szCs w:val="24"/>
          <w:lang w:val="en-GB"/>
        </w:rPr>
        <w:t>1</w:t>
      </w:r>
      <w:r w:rsidR="00313EFC" w:rsidRPr="00B53462">
        <w:rPr>
          <w:rFonts w:ascii="Arial" w:hAnsi="Arial" w:cs="Arial"/>
          <w:bCs/>
          <w:sz w:val="24"/>
          <w:szCs w:val="24"/>
          <w:lang w:val="en-GB"/>
        </w:rPr>
        <w:t>.0</w:t>
      </w:r>
      <w:r w:rsidR="00F94FA9" w:rsidRPr="00B53462">
        <w:rPr>
          <w:rFonts w:ascii="Arial" w:hAnsi="Arial" w:cs="Arial"/>
          <w:bCs/>
          <w:sz w:val="24"/>
          <w:szCs w:val="24"/>
          <w:lang w:val="en-GB"/>
        </w:rPr>
        <w:t xml:space="preserve"> million in GVA for Scotland’s economy in 20</w:t>
      </w:r>
      <w:r w:rsidR="00ED6FB6" w:rsidRPr="00B53462">
        <w:rPr>
          <w:rFonts w:ascii="Arial" w:hAnsi="Arial" w:cs="Arial"/>
          <w:bCs/>
          <w:sz w:val="24"/>
          <w:szCs w:val="24"/>
          <w:lang w:val="en-GB"/>
        </w:rPr>
        <w:t>21</w:t>
      </w:r>
      <w:r w:rsidR="00A91A1F" w:rsidRPr="00B53462">
        <w:rPr>
          <w:rFonts w:ascii="Arial" w:hAnsi="Arial" w:cs="Arial"/>
          <w:bCs/>
          <w:sz w:val="24"/>
          <w:szCs w:val="24"/>
          <w:lang w:val="en-GB"/>
        </w:rPr>
        <w:t xml:space="preserve"> (</w:t>
      </w:r>
      <w:r w:rsidR="00A91A1F" w:rsidRPr="00B53462">
        <w:rPr>
          <w:rFonts w:ascii="Arial" w:hAnsi="Arial" w:cs="Arial"/>
          <w:bCs/>
          <w:sz w:val="24"/>
          <w:szCs w:val="24"/>
          <w:lang w:val="en-GB"/>
        </w:rPr>
        <w:fldChar w:fldCharType="begin"/>
      </w:r>
      <w:r w:rsidR="00A91A1F" w:rsidRPr="00B53462">
        <w:rPr>
          <w:rFonts w:ascii="Arial" w:hAnsi="Arial" w:cs="Arial"/>
          <w:bCs/>
          <w:sz w:val="24"/>
          <w:szCs w:val="24"/>
          <w:lang w:val="en-GB"/>
        </w:rPr>
        <w:instrText xml:space="preserve"> REF _Ref87514033 \h </w:instrText>
      </w:r>
      <w:r w:rsidR="00957066" w:rsidRPr="00B53462">
        <w:rPr>
          <w:rFonts w:ascii="Arial" w:hAnsi="Arial" w:cs="Arial"/>
          <w:bCs/>
          <w:sz w:val="24"/>
          <w:szCs w:val="24"/>
          <w:lang w:val="en-GB"/>
        </w:rPr>
        <w:instrText xml:space="preserve"> \* MERGEFORMAT </w:instrText>
      </w:r>
      <w:r w:rsidR="00A91A1F" w:rsidRPr="00B53462">
        <w:rPr>
          <w:rFonts w:ascii="Arial" w:hAnsi="Arial" w:cs="Arial"/>
          <w:bCs/>
          <w:sz w:val="24"/>
          <w:szCs w:val="24"/>
          <w:lang w:val="en-GB"/>
        </w:rPr>
      </w:r>
      <w:r w:rsidR="00A91A1F"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10</w:t>
      </w:r>
      <w:r w:rsidR="00A91A1F" w:rsidRPr="00B53462">
        <w:rPr>
          <w:rFonts w:ascii="Arial" w:hAnsi="Arial" w:cs="Arial"/>
          <w:bCs/>
          <w:sz w:val="24"/>
          <w:szCs w:val="24"/>
          <w:lang w:val="en-GB"/>
        </w:rPr>
        <w:fldChar w:fldCharType="end"/>
      </w:r>
      <w:r w:rsidR="00A91A1F" w:rsidRPr="00B53462">
        <w:rPr>
          <w:rFonts w:ascii="Arial" w:hAnsi="Arial" w:cs="Arial"/>
          <w:bCs/>
          <w:sz w:val="24"/>
          <w:szCs w:val="24"/>
          <w:lang w:val="en-GB"/>
        </w:rPr>
        <w:t>)</w:t>
      </w:r>
      <w:r w:rsidR="00F94FA9" w:rsidRPr="00B53462">
        <w:rPr>
          <w:rFonts w:ascii="Arial" w:hAnsi="Arial" w:cs="Arial"/>
          <w:bCs/>
          <w:sz w:val="24"/>
          <w:szCs w:val="24"/>
          <w:lang w:val="en-GB"/>
        </w:rPr>
        <w:t xml:space="preserve">. This total impact included </w:t>
      </w:r>
      <w:r w:rsidR="00703A69" w:rsidRPr="00B53462">
        <w:rPr>
          <w:rFonts w:ascii="Arial" w:hAnsi="Arial" w:cs="Arial"/>
          <w:bCs/>
          <w:sz w:val="24"/>
          <w:szCs w:val="24"/>
          <w:lang w:val="en-GB"/>
        </w:rPr>
        <w:t>3,</w:t>
      </w:r>
      <w:r w:rsidR="000A44C3" w:rsidRPr="00B53462">
        <w:rPr>
          <w:rFonts w:ascii="Arial" w:hAnsi="Arial" w:cs="Arial"/>
          <w:bCs/>
          <w:sz w:val="24"/>
          <w:szCs w:val="24"/>
          <w:lang w:val="en-GB"/>
        </w:rPr>
        <w:t>5</w:t>
      </w:r>
      <w:r w:rsidR="00313EFC" w:rsidRPr="00B53462">
        <w:rPr>
          <w:rFonts w:ascii="Arial" w:hAnsi="Arial" w:cs="Arial"/>
          <w:bCs/>
          <w:sz w:val="24"/>
          <w:szCs w:val="24"/>
          <w:lang w:val="en-GB"/>
        </w:rPr>
        <w:t>40</w:t>
      </w:r>
      <w:r w:rsidR="00A27DB8" w:rsidRPr="00B53462">
        <w:rPr>
          <w:rFonts w:ascii="Arial" w:hAnsi="Arial" w:cs="Arial"/>
          <w:bCs/>
          <w:sz w:val="24"/>
          <w:szCs w:val="24"/>
          <w:lang w:val="en-GB"/>
        </w:rPr>
        <w:t xml:space="preserve"> FTEs of employment in the film and TV production sub-sector (i.e. cast, crew and other creative roles in development</w:t>
      </w:r>
      <w:r w:rsidR="00AA174C" w:rsidRPr="00B53462">
        <w:rPr>
          <w:rFonts w:ascii="Arial" w:hAnsi="Arial" w:cs="Arial"/>
          <w:bCs/>
          <w:sz w:val="24"/>
          <w:szCs w:val="24"/>
          <w:lang w:val="en-GB"/>
        </w:rPr>
        <w:t>) along with £</w:t>
      </w:r>
      <w:r w:rsidR="00703A69" w:rsidRPr="00B53462">
        <w:rPr>
          <w:rFonts w:ascii="Arial" w:hAnsi="Arial" w:cs="Arial"/>
          <w:bCs/>
          <w:sz w:val="24"/>
          <w:szCs w:val="24"/>
          <w:lang w:val="en-GB"/>
        </w:rPr>
        <w:t>1</w:t>
      </w:r>
      <w:r w:rsidR="000A44C3" w:rsidRPr="00B53462">
        <w:rPr>
          <w:rFonts w:ascii="Arial" w:hAnsi="Arial" w:cs="Arial"/>
          <w:bCs/>
          <w:sz w:val="24"/>
          <w:szCs w:val="24"/>
          <w:lang w:val="en-GB"/>
        </w:rPr>
        <w:t>89</w:t>
      </w:r>
      <w:r w:rsidR="009E1AE7" w:rsidRPr="00B53462">
        <w:rPr>
          <w:rFonts w:ascii="Arial" w:hAnsi="Arial" w:cs="Arial"/>
          <w:bCs/>
          <w:sz w:val="24"/>
          <w:szCs w:val="24"/>
          <w:lang w:val="en-GB"/>
        </w:rPr>
        <w:t>.</w:t>
      </w:r>
      <w:r w:rsidR="000A44C3" w:rsidRPr="00B53462">
        <w:rPr>
          <w:rFonts w:ascii="Arial" w:hAnsi="Arial" w:cs="Arial"/>
          <w:bCs/>
          <w:sz w:val="24"/>
          <w:szCs w:val="24"/>
          <w:lang w:val="en-GB"/>
        </w:rPr>
        <w:t>9</w:t>
      </w:r>
      <w:r w:rsidR="00AA174C" w:rsidRPr="00B53462">
        <w:rPr>
          <w:rFonts w:ascii="Arial" w:hAnsi="Arial" w:cs="Arial"/>
          <w:bCs/>
          <w:sz w:val="24"/>
          <w:szCs w:val="24"/>
          <w:lang w:val="en-GB"/>
        </w:rPr>
        <w:t xml:space="preserve"> million in direct COE and £</w:t>
      </w:r>
      <w:r w:rsidR="006618D7" w:rsidRPr="00B53462">
        <w:rPr>
          <w:rFonts w:ascii="Arial" w:hAnsi="Arial" w:cs="Arial"/>
          <w:bCs/>
          <w:sz w:val="24"/>
          <w:szCs w:val="24"/>
          <w:lang w:val="en-GB"/>
        </w:rPr>
        <w:t>2</w:t>
      </w:r>
      <w:r w:rsidR="00BB0563" w:rsidRPr="00B53462">
        <w:rPr>
          <w:rFonts w:ascii="Arial" w:hAnsi="Arial" w:cs="Arial"/>
          <w:bCs/>
          <w:sz w:val="24"/>
          <w:szCs w:val="24"/>
          <w:lang w:val="en-GB"/>
        </w:rPr>
        <w:t>2</w:t>
      </w:r>
      <w:r w:rsidR="000A44C3" w:rsidRPr="00B53462">
        <w:rPr>
          <w:rFonts w:ascii="Arial" w:hAnsi="Arial" w:cs="Arial"/>
          <w:bCs/>
          <w:sz w:val="24"/>
          <w:szCs w:val="24"/>
          <w:lang w:val="en-GB"/>
        </w:rPr>
        <w:t>5</w:t>
      </w:r>
      <w:r w:rsidR="006D04C6" w:rsidRPr="00B53462">
        <w:rPr>
          <w:rFonts w:ascii="Arial" w:hAnsi="Arial" w:cs="Arial"/>
          <w:bCs/>
          <w:sz w:val="24"/>
          <w:szCs w:val="24"/>
          <w:lang w:val="en-GB"/>
        </w:rPr>
        <w:t>.0</w:t>
      </w:r>
      <w:r w:rsidR="00AA174C" w:rsidRPr="00B53462">
        <w:rPr>
          <w:rFonts w:ascii="Arial" w:hAnsi="Arial" w:cs="Arial"/>
          <w:bCs/>
          <w:sz w:val="24"/>
          <w:szCs w:val="24"/>
          <w:lang w:val="en-GB"/>
        </w:rPr>
        <w:t xml:space="preserve"> million in direct GVA. </w:t>
      </w:r>
    </w:p>
    <w:p w14:paraId="47EE55CC" w14:textId="49171F7E" w:rsidR="00550FEB" w:rsidRPr="00B53462" w:rsidRDefault="00550FEB" w:rsidP="00550FEB">
      <w:pPr>
        <w:pStyle w:val="Caption"/>
        <w:rPr>
          <w:rFonts w:ascii="Arial" w:hAnsi="Arial" w:cs="Arial"/>
          <w:sz w:val="24"/>
          <w:szCs w:val="24"/>
        </w:rPr>
      </w:pPr>
      <w:bookmarkStart w:id="32" w:name="_Ref87514033"/>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10</w:t>
      </w:r>
      <w:r w:rsidRPr="00B53462">
        <w:rPr>
          <w:rFonts w:ascii="Arial" w:hAnsi="Arial" w:cs="Arial"/>
          <w:sz w:val="24"/>
          <w:szCs w:val="24"/>
        </w:rPr>
        <w:fldChar w:fldCharType="end"/>
      </w:r>
      <w:bookmarkEnd w:id="32"/>
      <w:r w:rsidRPr="00B53462">
        <w:rPr>
          <w:rFonts w:ascii="Arial" w:hAnsi="Arial" w:cs="Arial"/>
          <w:sz w:val="24"/>
          <w:szCs w:val="24"/>
        </w:rPr>
        <w:t xml:space="preserve"> </w:t>
      </w:r>
      <w:r w:rsidR="007158FA" w:rsidRPr="00B53462">
        <w:rPr>
          <w:rFonts w:ascii="Arial" w:hAnsi="Arial" w:cs="Arial"/>
          <w:sz w:val="24"/>
          <w:szCs w:val="24"/>
        </w:rPr>
        <w:t>E</w:t>
      </w:r>
      <w:r w:rsidR="00C26391" w:rsidRPr="00B53462">
        <w:rPr>
          <w:rFonts w:ascii="Arial" w:hAnsi="Arial" w:cs="Arial"/>
          <w:sz w:val="24"/>
          <w:szCs w:val="24"/>
        </w:rPr>
        <w:t xml:space="preserve">conomic </w:t>
      </w:r>
      <w:r w:rsidRPr="00B53462">
        <w:rPr>
          <w:rFonts w:ascii="Arial" w:hAnsi="Arial" w:cs="Arial"/>
          <w:sz w:val="24"/>
          <w:szCs w:val="24"/>
        </w:rPr>
        <w:t xml:space="preserve">impact of production </w:t>
      </w:r>
      <w:r w:rsidR="00B0479F" w:rsidRPr="00B53462">
        <w:rPr>
          <w:rFonts w:ascii="Arial" w:hAnsi="Arial" w:cs="Arial"/>
          <w:sz w:val="24"/>
          <w:szCs w:val="24"/>
        </w:rPr>
        <w:t xml:space="preserve">and development </w:t>
      </w:r>
      <w:r w:rsidRPr="00B53462">
        <w:rPr>
          <w:rFonts w:ascii="Arial" w:hAnsi="Arial" w:cs="Arial"/>
          <w:sz w:val="24"/>
          <w:szCs w:val="24"/>
        </w:rPr>
        <w:t>in Scotland, 20</w:t>
      </w:r>
      <w:r w:rsidR="00CA598E" w:rsidRPr="00B53462">
        <w:rPr>
          <w:rFonts w:ascii="Arial" w:hAnsi="Arial" w:cs="Arial"/>
          <w:sz w:val="24"/>
          <w:szCs w:val="24"/>
        </w:rPr>
        <w:t>2</w:t>
      </w:r>
      <w:r w:rsidR="00A15CBC" w:rsidRPr="00B53462">
        <w:rPr>
          <w:rFonts w:ascii="Arial" w:hAnsi="Arial" w:cs="Arial"/>
          <w:sz w:val="24"/>
          <w:szCs w:val="24"/>
        </w:rPr>
        <w:t>3</w:t>
      </w:r>
    </w:p>
    <w:tbl>
      <w:tblPr>
        <w:tblStyle w:val="TableGridLight"/>
        <w:tblW w:w="9067" w:type="dxa"/>
        <w:tblLook w:val="04A0" w:firstRow="1" w:lastRow="0" w:firstColumn="1" w:lastColumn="0" w:noHBand="0" w:noVBand="1"/>
      </w:tblPr>
      <w:tblGrid>
        <w:gridCol w:w="3565"/>
        <w:gridCol w:w="1375"/>
        <w:gridCol w:w="1376"/>
        <w:gridCol w:w="1375"/>
        <w:gridCol w:w="1376"/>
      </w:tblGrid>
      <w:tr w:rsidR="007158FA" w:rsidRPr="00B53462" w14:paraId="47EE55D2" w14:textId="77777777" w:rsidTr="00547A30">
        <w:tc>
          <w:tcPr>
            <w:tcW w:w="3565" w:type="dxa"/>
          </w:tcPr>
          <w:p w14:paraId="47EE55CD" w14:textId="77777777" w:rsidR="007158FA" w:rsidRPr="00B53462" w:rsidRDefault="007158FA" w:rsidP="00B8123F">
            <w:pPr>
              <w:pStyle w:val="BodyText"/>
              <w:rPr>
                <w:rFonts w:ascii="Arial" w:hAnsi="Arial" w:cs="Arial"/>
                <w:sz w:val="24"/>
                <w:szCs w:val="24"/>
                <w:lang w:val="en-GB"/>
              </w:rPr>
            </w:pPr>
          </w:p>
        </w:tc>
        <w:tc>
          <w:tcPr>
            <w:tcW w:w="1375" w:type="dxa"/>
          </w:tcPr>
          <w:p w14:paraId="47EE55CE" w14:textId="77777777" w:rsidR="007158FA" w:rsidRPr="00B53462" w:rsidRDefault="00547A30"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376" w:type="dxa"/>
          </w:tcPr>
          <w:p w14:paraId="47EE55CF" w14:textId="77777777" w:rsidR="007158FA" w:rsidRPr="00B53462" w:rsidRDefault="00547A30"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375" w:type="dxa"/>
          </w:tcPr>
          <w:p w14:paraId="47EE55D0" w14:textId="77777777" w:rsidR="007158FA" w:rsidRPr="00B53462" w:rsidRDefault="00547A30"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376" w:type="dxa"/>
          </w:tcPr>
          <w:p w14:paraId="47EE55D1" w14:textId="77777777" w:rsidR="007158FA" w:rsidRPr="00B53462" w:rsidRDefault="007158FA"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C26391" w:rsidRPr="00B53462" w14:paraId="47EE55D4" w14:textId="77777777" w:rsidTr="00D6789C">
        <w:tc>
          <w:tcPr>
            <w:tcW w:w="9067" w:type="dxa"/>
            <w:gridSpan w:val="5"/>
            <w:vAlign w:val="center"/>
          </w:tcPr>
          <w:p w14:paraId="47EE55D3" w14:textId="77777777" w:rsidR="00C26391" w:rsidRPr="00B53462" w:rsidRDefault="00C26391" w:rsidP="00D6789C">
            <w:pPr>
              <w:pStyle w:val="BodyText"/>
              <w:jc w:val="center"/>
              <w:rPr>
                <w:rFonts w:ascii="Arial" w:hAnsi="Arial" w:cs="Arial"/>
                <w:b/>
                <w:bCs/>
                <w:sz w:val="24"/>
                <w:szCs w:val="24"/>
                <w:lang w:val="en-GB"/>
              </w:rPr>
            </w:pPr>
            <w:r w:rsidRPr="00B53462">
              <w:rPr>
                <w:rFonts w:ascii="Arial" w:hAnsi="Arial" w:cs="Arial"/>
                <w:b/>
                <w:bCs/>
                <w:sz w:val="24"/>
                <w:szCs w:val="24"/>
                <w:lang w:val="en-GB"/>
              </w:rPr>
              <w:t>Employment (FTEs)</w:t>
            </w:r>
          </w:p>
        </w:tc>
      </w:tr>
      <w:tr w:rsidR="002C5400" w:rsidRPr="00B53462" w14:paraId="47EE55DA" w14:textId="77777777" w:rsidTr="00B8123F">
        <w:tc>
          <w:tcPr>
            <w:tcW w:w="3565" w:type="dxa"/>
          </w:tcPr>
          <w:p w14:paraId="47EE55D5" w14:textId="77777777" w:rsidR="002C5400" w:rsidRPr="00B53462" w:rsidRDefault="002C5400" w:rsidP="002C5400">
            <w:pPr>
              <w:pStyle w:val="BodyText"/>
              <w:spacing w:after="60"/>
              <w:rPr>
                <w:rFonts w:ascii="Arial" w:hAnsi="Arial" w:cs="Arial"/>
                <w:sz w:val="24"/>
                <w:szCs w:val="24"/>
                <w:lang w:val="en-GB"/>
              </w:rPr>
            </w:pPr>
            <w:r w:rsidRPr="00B53462">
              <w:rPr>
                <w:rFonts w:ascii="Arial" w:hAnsi="Arial" w:cs="Arial"/>
                <w:sz w:val="24"/>
                <w:szCs w:val="24"/>
                <w:lang w:val="en-GB"/>
              </w:rPr>
              <w:t>Development</w:t>
            </w:r>
          </w:p>
        </w:tc>
        <w:tc>
          <w:tcPr>
            <w:tcW w:w="1375" w:type="dxa"/>
            <w:vAlign w:val="bottom"/>
          </w:tcPr>
          <w:p w14:paraId="47EE55D6" w14:textId="7E88BC61" w:rsidR="002C5400" w:rsidRPr="00B53462" w:rsidRDefault="00A0589B" w:rsidP="002C5400">
            <w:pPr>
              <w:pStyle w:val="BodyText"/>
              <w:spacing w:after="60"/>
              <w:jc w:val="center"/>
              <w:rPr>
                <w:rFonts w:ascii="Arial" w:hAnsi="Arial" w:cs="Arial"/>
                <w:sz w:val="24"/>
                <w:szCs w:val="24"/>
                <w:lang w:val="en-GB"/>
              </w:rPr>
            </w:pPr>
            <w:r w:rsidRPr="00B53462">
              <w:rPr>
                <w:rFonts w:ascii="Arial" w:hAnsi="Arial" w:cs="Arial"/>
                <w:color w:val="000000"/>
                <w:sz w:val="24"/>
                <w:szCs w:val="24"/>
              </w:rPr>
              <w:t>1</w:t>
            </w:r>
            <w:r w:rsidR="002C5400" w:rsidRPr="00B53462">
              <w:rPr>
                <w:rFonts w:ascii="Arial" w:hAnsi="Arial" w:cs="Arial"/>
                <w:color w:val="000000"/>
                <w:sz w:val="24"/>
                <w:szCs w:val="24"/>
              </w:rPr>
              <w:t>40</w:t>
            </w:r>
          </w:p>
        </w:tc>
        <w:tc>
          <w:tcPr>
            <w:tcW w:w="1376" w:type="dxa"/>
            <w:vAlign w:val="bottom"/>
          </w:tcPr>
          <w:p w14:paraId="47EE55D7" w14:textId="18D5F63C" w:rsidR="002C5400" w:rsidRPr="00B53462" w:rsidRDefault="00A0589B" w:rsidP="002C5400">
            <w:pPr>
              <w:pStyle w:val="BodyText"/>
              <w:spacing w:after="60"/>
              <w:jc w:val="center"/>
              <w:rPr>
                <w:rFonts w:ascii="Arial" w:hAnsi="Arial" w:cs="Arial"/>
                <w:sz w:val="24"/>
                <w:szCs w:val="24"/>
                <w:lang w:val="en-GB"/>
              </w:rPr>
            </w:pPr>
            <w:r w:rsidRPr="00B53462">
              <w:rPr>
                <w:rFonts w:ascii="Arial" w:hAnsi="Arial" w:cs="Arial"/>
                <w:color w:val="000000"/>
                <w:sz w:val="24"/>
                <w:szCs w:val="24"/>
              </w:rPr>
              <w:t>1</w:t>
            </w:r>
            <w:r w:rsidR="002C5400" w:rsidRPr="00B53462">
              <w:rPr>
                <w:rFonts w:ascii="Arial" w:hAnsi="Arial" w:cs="Arial"/>
                <w:color w:val="000000"/>
                <w:sz w:val="24"/>
                <w:szCs w:val="24"/>
              </w:rPr>
              <w:t>0</w:t>
            </w:r>
          </w:p>
        </w:tc>
        <w:tc>
          <w:tcPr>
            <w:tcW w:w="1375" w:type="dxa"/>
            <w:vAlign w:val="bottom"/>
          </w:tcPr>
          <w:p w14:paraId="47EE55D8" w14:textId="2BAC98AA" w:rsidR="002C5400" w:rsidRPr="00B53462" w:rsidRDefault="00A0589B" w:rsidP="002C5400">
            <w:pPr>
              <w:pStyle w:val="BodyText"/>
              <w:spacing w:after="60"/>
              <w:jc w:val="center"/>
              <w:rPr>
                <w:rFonts w:ascii="Arial" w:hAnsi="Arial" w:cs="Arial"/>
                <w:sz w:val="24"/>
                <w:szCs w:val="24"/>
                <w:lang w:val="en-GB"/>
              </w:rPr>
            </w:pPr>
            <w:r w:rsidRPr="00B53462">
              <w:rPr>
                <w:rFonts w:ascii="Arial" w:hAnsi="Arial" w:cs="Arial"/>
                <w:color w:val="000000"/>
                <w:sz w:val="24"/>
                <w:szCs w:val="24"/>
              </w:rPr>
              <w:t>2</w:t>
            </w:r>
            <w:r w:rsidR="002C5400" w:rsidRPr="00B53462">
              <w:rPr>
                <w:rFonts w:ascii="Arial" w:hAnsi="Arial" w:cs="Arial"/>
                <w:color w:val="000000"/>
                <w:sz w:val="24"/>
                <w:szCs w:val="24"/>
              </w:rPr>
              <w:t>0</w:t>
            </w:r>
          </w:p>
        </w:tc>
        <w:tc>
          <w:tcPr>
            <w:tcW w:w="1376" w:type="dxa"/>
            <w:vAlign w:val="bottom"/>
          </w:tcPr>
          <w:p w14:paraId="47EE55D9" w14:textId="5A2294FA" w:rsidR="002C5400" w:rsidRPr="00B53462" w:rsidRDefault="00A0589B" w:rsidP="002C5400">
            <w:pPr>
              <w:pStyle w:val="BodyText"/>
              <w:spacing w:after="60"/>
              <w:jc w:val="center"/>
              <w:rPr>
                <w:rFonts w:ascii="Arial" w:hAnsi="Arial" w:cs="Arial"/>
                <w:b/>
                <w:bCs/>
                <w:sz w:val="24"/>
                <w:szCs w:val="24"/>
                <w:lang w:val="en-GB"/>
              </w:rPr>
            </w:pPr>
            <w:r w:rsidRPr="00B53462">
              <w:rPr>
                <w:rFonts w:ascii="Arial" w:hAnsi="Arial" w:cs="Arial"/>
                <w:b/>
                <w:bCs/>
                <w:color w:val="000000"/>
                <w:sz w:val="24"/>
                <w:szCs w:val="24"/>
              </w:rPr>
              <w:t>170</w:t>
            </w:r>
          </w:p>
        </w:tc>
      </w:tr>
      <w:tr w:rsidR="002C5400" w:rsidRPr="00B53462" w14:paraId="47EE55E0" w14:textId="77777777" w:rsidTr="00BE3250">
        <w:tc>
          <w:tcPr>
            <w:tcW w:w="3565" w:type="dxa"/>
          </w:tcPr>
          <w:p w14:paraId="47EE55DB" w14:textId="7777777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PSB content</w:t>
            </w:r>
          </w:p>
        </w:tc>
        <w:tc>
          <w:tcPr>
            <w:tcW w:w="1375" w:type="dxa"/>
            <w:vAlign w:val="bottom"/>
          </w:tcPr>
          <w:p w14:paraId="47EE55DC" w14:textId="25FB3CFE"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1,880</w:t>
            </w:r>
          </w:p>
        </w:tc>
        <w:tc>
          <w:tcPr>
            <w:tcW w:w="1376" w:type="dxa"/>
            <w:vAlign w:val="bottom"/>
          </w:tcPr>
          <w:p w14:paraId="47EE55DD" w14:textId="1A7323E3"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540</w:t>
            </w:r>
          </w:p>
        </w:tc>
        <w:tc>
          <w:tcPr>
            <w:tcW w:w="1375" w:type="dxa"/>
            <w:vAlign w:val="bottom"/>
          </w:tcPr>
          <w:p w14:paraId="47EE55DE" w14:textId="4C6E66C6"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470</w:t>
            </w:r>
          </w:p>
        </w:tc>
        <w:tc>
          <w:tcPr>
            <w:tcW w:w="1376" w:type="dxa"/>
            <w:vAlign w:val="bottom"/>
          </w:tcPr>
          <w:p w14:paraId="47EE55DF" w14:textId="68EEEBDF" w:rsidR="002C5400" w:rsidRPr="00B53462" w:rsidRDefault="002C5400" w:rsidP="002C5400">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2,890</w:t>
            </w:r>
          </w:p>
        </w:tc>
      </w:tr>
      <w:tr w:rsidR="002C5400" w:rsidRPr="00B53462" w14:paraId="47EE55E6" w14:textId="77777777" w:rsidTr="00BE3250">
        <w:tc>
          <w:tcPr>
            <w:tcW w:w="3565" w:type="dxa"/>
          </w:tcPr>
          <w:p w14:paraId="47EE55E1" w14:textId="7777777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Inward location production</w:t>
            </w:r>
            <w:r w:rsidRPr="00B53462">
              <w:rPr>
                <w:rFonts w:ascii="Arial" w:hAnsi="Arial" w:cs="Arial"/>
                <w:sz w:val="24"/>
                <w:szCs w:val="24"/>
                <w:vertAlign w:val="superscript"/>
                <w:lang w:val="en-GB"/>
              </w:rPr>
              <w:t>1</w:t>
            </w:r>
          </w:p>
        </w:tc>
        <w:tc>
          <w:tcPr>
            <w:tcW w:w="1375" w:type="dxa"/>
            <w:vAlign w:val="bottom"/>
          </w:tcPr>
          <w:p w14:paraId="47EE55E2" w14:textId="099E625F"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970</w:t>
            </w:r>
          </w:p>
        </w:tc>
        <w:tc>
          <w:tcPr>
            <w:tcW w:w="1376" w:type="dxa"/>
            <w:vAlign w:val="bottom"/>
          </w:tcPr>
          <w:p w14:paraId="47EE55E3" w14:textId="7F3D8B2B"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270</w:t>
            </w:r>
          </w:p>
        </w:tc>
        <w:tc>
          <w:tcPr>
            <w:tcW w:w="1375" w:type="dxa"/>
            <w:vAlign w:val="bottom"/>
          </w:tcPr>
          <w:p w14:paraId="47EE55E4" w14:textId="61AB6C89"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240</w:t>
            </w:r>
          </w:p>
        </w:tc>
        <w:tc>
          <w:tcPr>
            <w:tcW w:w="1376" w:type="dxa"/>
            <w:vAlign w:val="bottom"/>
          </w:tcPr>
          <w:p w14:paraId="47EE55E5" w14:textId="05F793AE" w:rsidR="002C5400" w:rsidRPr="00B53462" w:rsidRDefault="002C5400" w:rsidP="002C5400">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1,480</w:t>
            </w:r>
          </w:p>
        </w:tc>
      </w:tr>
      <w:tr w:rsidR="002C5400" w:rsidRPr="00B53462" w14:paraId="47EE55EC" w14:textId="77777777" w:rsidTr="00B8123F">
        <w:tc>
          <w:tcPr>
            <w:tcW w:w="3565" w:type="dxa"/>
          </w:tcPr>
          <w:p w14:paraId="47EE55E7" w14:textId="7777777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Independent film production</w:t>
            </w:r>
          </w:p>
        </w:tc>
        <w:tc>
          <w:tcPr>
            <w:tcW w:w="1375" w:type="dxa"/>
            <w:vAlign w:val="bottom"/>
          </w:tcPr>
          <w:p w14:paraId="47EE55E8" w14:textId="5DA74951"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50</w:t>
            </w:r>
          </w:p>
        </w:tc>
        <w:tc>
          <w:tcPr>
            <w:tcW w:w="1376" w:type="dxa"/>
            <w:vAlign w:val="bottom"/>
          </w:tcPr>
          <w:p w14:paraId="47EE55E9" w14:textId="2877C211"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40</w:t>
            </w:r>
          </w:p>
        </w:tc>
        <w:tc>
          <w:tcPr>
            <w:tcW w:w="1375" w:type="dxa"/>
            <w:vAlign w:val="bottom"/>
          </w:tcPr>
          <w:p w14:paraId="47EE55EA" w14:textId="256CDDC0"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20</w:t>
            </w:r>
          </w:p>
        </w:tc>
        <w:tc>
          <w:tcPr>
            <w:tcW w:w="1376" w:type="dxa"/>
            <w:vAlign w:val="bottom"/>
          </w:tcPr>
          <w:p w14:paraId="47EE55EB" w14:textId="485F9E7B" w:rsidR="002C5400" w:rsidRPr="00B53462" w:rsidRDefault="002C5400" w:rsidP="002C5400">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110</w:t>
            </w:r>
          </w:p>
        </w:tc>
      </w:tr>
      <w:tr w:rsidR="002C5400" w:rsidRPr="00B53462" w14:paraId="6D570FA5" w14:textId="77777777" w:rsidTr="00B8123F">
        <w:tc>
          <w:tcPr>
            <w:tcW w:w="3565" w:type="dxa"/>
          </w:tcPr>
          <w:p w14:paraId="3538B705" w14:textId="04D6453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Other TV production</w:t>
            </w:r>
          </w:p>
        </w:tc>
        <w:tc>
          <w:tcPr>
            <w:tcW w:w="1375" w:type="dxa"/>
            <w:vAlign w:val="bottom"/>
          </w:tcPr>
          <w:p w14:paraId="5BD1F99B" w14:textId="4ABAA500" w:rsidR="002C5400" w:rsidRPr="00B53462" w:rsidRDefault="002C5400" w:rsidP="002C5400">
            <w:pPr>
              <w:pStyle w:val="BodyText"/>
              <w:spacing w:after="60"/>
              <w:jc w:val="center"/>
              <w:rPr>
                <w:rFonts w:ascii="Arial" w:hAnsi="Arial" w:cs="Arial"/>
                <w:color w:val="000000"/>
                <w:sz w:val="24"/>
                <w:szCs w:val="24"/>
              </w:rPr>
            </w:pPr>
            <w:r w:rsidRPr="00B53462">
              <w:rPr>
                <w:rFonts w:ascii="Arial" w:hAnsi="Arial" w:cs="Arial"/>
                <w:color w:val="000000"/>
                <w:sz w:val="24"/>
                <w:szCs w:val="24"/>
              </w:rPr>
              <w:t>130</w:t>
            </w:r>
          </w:p>
        </w:tc>
        <w:tc>
          <w:tcPr>
            <w:tcW w:w="1376" w:type="dxa"/>
            <w:vAlign w:val="bottom"/>
          </w:tcPr>
          <w:p w14:paraId="21619164" w14:textId="6D054DC5" w:rsidR="002C5400" w:rsidRPr="00B53462" w:rsidRDefault="002C5400" w:rsidP="002C5400">
            <w:pPr>
              <w:pStyle w:val="BodyText"/>
              <w:spacing w:after="60"/>
              <w:jc w:val="center"/>
              <w:rPr>
                <w:rFonts w:ascii="Arial" w:hAnsi="Arial" w:cs="Arial"/>
                <w:color w:val="000000"/>
                <w:sz w:val="24"/>
                <w:szCs w:val="24"/>
              </w:rPr>
            </w:pPr>
            <w:r w:rsidRPr="00B53462">
              <w:rPr>
                <w:rFonts w:ascii="Arial" w:hAnsi="Arial" w:cs="Arial"/>
                <w:color w:val="000000"/>
                <w:sz w:val="24"/>
                <w:szCs w:val="24"/>
              </w:rPr>
              <w:t>40</w:t>
            </w:r>
          </w:p>
        </w:tc>
        <w:tc>
          <w:tcPr>
            <w:tcW w:w="1375" w:type="dxa"/>
            <w:vAlign w:val="bottom"/>
          </w:tcPr>
          <w:p w14:paraId="37137A40" w14:textId="3FC498A8" w:rsidR="002C5400" w:rsidRPr="00B53462" w:rsidRDefault="002C5400" w:rsidP="002C5400">
            <w:pPr>
              <w:pStyle w:val="BodyText"/>
              <w:spacing w:after="60"/>
              <w:jc w:val="center"/>
              <w:rPr>
                <w:rFonts w:ascii="Arial" w:hAnsi="Arial" w:cs="Arial"/>
                <w:color w:val="000000"/>
                <w:sz w:val="24"/>
                <w:szCs w:val="24"/>
              </w:rPr>
            </w:pPr>
            <w:r w:rsidRPr="00B53462">
              <w:rPr>
                <w:rFonts w:ascii="Arial" w:hAnsi="Arial" w:cs="Arial"/>
                <w:color w:val="000000"/>
                <w:sz w:val="24"/>
                <w:szCs w:val="24"/>
              </w:rPr>
              <w:t>30</w:t>
            </w:r>
          </w:p>
        </w:tc>
        <w:tc>
          <w:tcPr>
            <w:tcW w:w="1376" w:type="dxa"/>
            <w:vAlign w:val="bottom"/>
          </w:tcPr>
          <w:p w14:paraId="0145C9B0" w14:textId="3C362E82" w:rsidR="002C5400" w:rsidRPr="00B53462" w:rsidRDefault="002C5400" w:rsidP="002C5400">
            <w:pPr>
              <w:pStyle w:val="BodyText"/>
              <w:spacing w:after="60"/>
              <w:jc w:val="center"/>
              <w:rPr>
                <w:rFonts w:ascii="Arial" w:hAnsi="Arial" w:cs="Arial"/>
                <w:b/>
                <w:bCs/>
                <w:color w:val="000000"/>
                <w:sz w:val="24"/>
                <w:szCs w:val="24"/>
              </w:rPr>
            </w:pPr>
            <w:r w:rsidRPr="00B53462">
              <w:rPr>
                <w:rFonts w:ascii="Arial" w:hAnsi="Arial" w:cs="Arial"/>
                <w:b/>
                <w:bCs/>
                <w:color w:val="000000"/>
                <w:sz w:val="24"/>
                <w:szCs w:val="24"/>
              </w:rPr>
              <w:t>200</w:t>
            </w:r>
          </w:p>
        </w:tc>
      </w:tr>
      <w:tr w:rsidR="002C5400" w:rsidRPr="00B53462" w14:paraId="47EE55F2" w14:textId="77777777" w:rsidTr="00BE3250">
        <w:tc>
          <w:tcPr>
            <w:tcW w:w="3565" w:type="dxa"/>
          </w:tcPr>
          <w:p w14:paraId="47EE55ED" w14:textId="7777777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Animation, VFX and post-production</w:t>
            </w:r>
          </w:p>
        </w:tc>
        <w:tc>
          <w:tcPr>
            <w:tcW w:w="1375" w:type="dxa"/>
            <w:vAlign w:val="bottom"/>
          </w:tcPr>
          <w:p w14:paraId="47EE55EE" w14:textId="5C454D54"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360</w:t>
            </w:r>
          </w:p>
        </w:tc>
        <w:tc>
          <w:tcPr>
            <w:tcW w:w="1376" w:type="dxa"/>
            <w:vAlign w:val="bottom"/>
          </w:tcPr>
          <w:p w14:paraId="47EE55EF" w14:textId="49CA5344"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100</w:t>
            </w:r>
          </w:p>
        </w:tc>
        <w:tc>
          <w:tcPr>
            <w:tcW w:w="1375" w:type="dxa"/>
            <w:vAlign w:val="bottom"/>
          </w:tcPr>
          <w:p w14:paraId="47EE55F0" w14:textId="17EB0C85"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80</w:t>
            </w:r>
          </w:p>
        </w:tc>
        <w:tc>
          <w:tcPr>
            <w:tcW w:w="1376" w:type="dxa"/>
            <w:vAlign w:val="bottom"/>
          </w:tcPr>
          <w:p w14:paraId="47EE55F1" w14:textId="11992351"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b/>
                <w:bCs/>
                <w:color w:val="000000"/>
                <w:sz w:val="24"/>
                <w:szCs w:val="24"/>
              </w:rPr>
              <w:t>540</w:t>
            </w:r>
          </w:p>
        </w:tc>
      </w:tr>
      <w:tr w:rsidR="002C5400" w:rsidRPr="00B53462" w14:paraId="47EE55F8" w14:textId="77777777" w:rsidTr="00B8123F">
        <w:tc>
          <w:tcPr>
            <w:tcW w:w="3565" w:type="dxa"/>
          </w:tcPr>
          <w:p w14:paraId="47EE55F3" w14:textId="77777777" w:rsidR="002C5400" w:rsidRPr="00B53462" w:rsidRDefault="002C5400" w:rsidP="002C5400">
            <w:pPr>
              <w:pStyle w:val="BodyText"/>
              <w:spacing w:after="60"/>
              <w:rPr>
                <w:rFonts w:ascii="Arial" w:hAnsi="Arial" w:cs="Arial"/>
                <w:bCs/>
                <w:sz w:val="24"/>
                <w:szCs w:val="24"/>
                <w:lang w:val="en-GB"/>
              </w:rPr>
            </w:pPr>
            <w:r w:rsidRPr="00B53462">
              <w:rPr>
                <w:rFonts w:ascii="Arial" w:hAnsi="Arial" w:cs="Arial"/>
                <w:sz w:val="24"/>
                <w:szCs w:val="24"/>
                <w:lang w:val="en-GB"/>
              </w:rPr>
              <w:t>Other audiovisual content (live action)</w:t>
            </w:r>
          </w:p>
        </w:tc>
        <w:tc>
          <w:tcPr>
            <w:tcW w:w="1375" w:type="dxa"/>
            <w:vAlign w:val="bottom"/>
          </w:tcPr>
          <w:p w14:paraId="47EE55F4" w14:textId="22684D6F"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10</w:t>
            </w:r>
          </w:p>
        </w:tc>
        <w:tc>
          <w:tcPr>
            <w:tcW w:w="1376" w:type="dxa"/>
            <w:vAlign w:val="bottom"/>
          </w:tcPr>
          <w:p w14:paraId="47EE55F5" w14:textId="49A743B1"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10</w:t>
            </w:r>
          </w:p>
        </w:tc>
        <w:tc>
          <w:tcPr>
            <w:tcW w:w="1375" w:type="dxa"/>
            <w:vAlign w:val="bottom"/>
          </w:tcPr>
          <w:p w14:paraId="47EE55F6" w14:textId="2075DA37" w:rsidR="002C5400" w:rsidRPr="00B53462" w:rsidRDefault="002C5400" w:rsidP="002C5400">
            <w:pPr>
              <w:pStyle w:val="BodyText"/>
              <w:spacing w:after="60"/>
              <w:jc w:val="center"/>
              <w:rPr>
                <w:rFonts w:ascii="Arial" w:hAnsi="Arial" w:cs="Arial"/>
                <w:bCs/>
                <w:sz w:val="24"/>
                <w:szCs w:val="24"/>
                <w:lang w:val="en-GB"/>
              </w:rPr>
            </w:pPr>
            <w:r w:rsidRPr="00B53462">
              <w:rPr>
                <w:rFonts w:ascii="Arial" w:hAnsi="Arial" w:cs="Arial"/>
                <w:color w:val="000000"/>
                <w:sz w:val="24"/>
                <w:szCs w:val="24"/>
              </w:rPr>
              <w:t>10</w:t>
            </w:r>
          </w:p>
        </w:tc>
        <w:tc>
          <w:tcPr>
            <w:tcW w:w="1376" w:type="dxa"/>
            <w:vAlign w:val="bottom"/>
          </w:tcPr>
          <w:p w14:paraId="47EE55F7" w14:textId="347DF435" w:rsidR="002C5400" w:rsidRPr="00B53462" w:rsidRDefault="002C5400" w:rsidP="002C5400">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30</w:t>
            </w:r>
          </w:p>
        </w:tc>
      </w:tr>
      <w:tr w:rsidR="000A44C3" w:rsidRPr="00B53462" w14:paraId="47EE55FE" w14:textId="77777777" w:rsidTr="00B8123F">
        <w:tc>
          <w:tcPr>
            <w:tcW w:w="3565" w:type="dxa"/>
          </w:tcPr>
          <w:p w14:paraId="47EE55F9" w14:textId="77777777" w:rsidR="000A44C3" w:rsidRPr="00B53462" w:rsidRDefault="000A44C3" w:rsidP="000A44C3">
            <w:pPr>
              <w:pStyle w:val="BodyText"/>
              <w:spacing w:after="60"/>
              <w:rPr>
                <w:rFonts w:ascii="Arial" w:hAnsi="Arial" w:cs="Arial"/>
                <w:b/>
                <w:sz w:val="24"/>
                <w:szCs w:val="24"/>
                <w:lang w:val="en-GB"/>
              </w:rPr>
            </w:pPr>
            <w:r w:rsidRPr="00B53462">
              <w:rPr>
                <w:rFonts w:ascii="Arial" w:hAnsi="Arial" w:cs="Arial"/>
                <w:b/>
                <w:sz w:val="24"/>
                <w:szCs w:val="24"/>
                <w:lang w:val="en-GB"/>
              </w:rPr>
              <w:t>Total</w:t>
            </w:r>
          </w:p>
        </w:tc>
        <w:tc>
          <w:tcPr>
            <w:tcW w:w="1375" w:type="dxa"/>
            <w:vAlign w:val="bottom"/>
          </w:tcPr>
          <w:p w14:paraId="47EE55FA" w14:textId="474AED9E" w:rsidR="000A44C3" w:rsidRPr="00B53462" w:rsidRDefault="000A44C3" w:rsidP="000A44C3">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3,540</w:t>
            </w:r>
          </w:p>
        </w:tc>
        <w:tc>
          <w:tcPr>
            <w:tcW w:w="1376" w:type="dxa"/>
            <w:vAlign w:val="bottom"/>
          </w:tcPr>
          <w:p w14:paraId="47EE55FB" w14:textId="0099BCB1" w:rsidR="000A44C3" w:rsidRPr="00B53462" w:rsidRDefault="000A44C3" w:rsidP="000A44C3">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1,010</w:t>
            </w:r>
          </w:p>
        </w:tc>
        <w:tc>
          <w:tcPr>
            <w:tcW w:w="1375" w:type="dxa"/>
            <w:vAlign w:val="bottom"/>
          </w:tcPr>
          <w:p w14:paraId="47EE55FC" w14:textId="058C6A0D" w:rsidR="000A44C3" w:rsidRPr="00B53462" w:rsidRDefault="000A44C3" w:rsidP="000A44C3">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870</w:t>
            </w:r>
          </w:p>
        </w:tc>
        <w:tc>
          <w:tcPr>
            <w:tcW w:w="1376" w:type="dxa"/>
            <w:vAlign w:val="bottom"/>
          </w:tcPr>
          <w:p w14:paraId="47EE55FD" w14:textId="36627B96" w:rsidR="000A44C3" w:rsidRPr="00B53462" w:rsidRDefault="000A44C3" w:rsidP="000A44C3">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5,420</w:t>
            </w:r>
          </w:p>
        </w:tc>
      </w:tr>
      <w:tr w:rsidR="00BE0185" w:rsidRPr="00B53462" w14:paraId="47EE5600" w14:textId="77777777" w:rsidTr="00B8123F">
        <w:tc>
          <w:tcPr>
            <w:tcW w:w="9067" w:type="dxa"/>
            <w:gridSpan w:val="5"/>
          </w:tcPr>
          <w:p w14:paraId="47EE55FF" w14:textId="77777777" w:rsidR="00BE0185" w:rsidRPr="00B53462" w:rsidRDefault="00BE0185"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COE (£m)</w:t>
            </w:r>
          </w:p>
        </w:tc>
      </w:tr>
      <w:tr w:rsidR="00C55402" w:rsidRPr="00B53462" w14:paraId="47EE5606" w14:textId="77777777" w:rsidTr="00B8123F">
        <w:tc>
          <w:tcPr>
            <w:tcW w:w="3565" w:type="dxa"/>
          </w:tcPr>
          <w:p w14:paraId="47EE5601" w14:textId="77777777" w:rsidR="00C55402" w:rsidRPr="00B53462" w:rsidRDefault="00C55402" w:rsidP="00C55402">
            <w:pPr>
              <w:pStyle w:val="BodyText"/>
              <w:spacing w:after="60"/>
              <w:rPr>
                <w:rFonts w:ascii="Arial" w:hAnsi="Arial" w:cs="Arial"/>
                <w:sz w:val="24"/>
                <w:szCs w:val="24"/>
                <w:lang w:val="en-GB"/>
              </w:rPr>
            </w:pPr>
            <w:r w:rsidRPr="00B53462">
              <w:rPr>
                <w:rFonts w:ascii="Arial" w:hAnsi="Arial" w:cs="Arial"/>
                <w:sz w:val="24"/>
                <w:szCs w:val="24"/>
                <w:lang w:val="en-GB"/>
              </w:rPr>
              <w:t>Development</w:t>
            </w:r>
          </w:p>
        </w:tc>
        <w:tc>
          <w:tcPr>
            <w:tcW w:w="1375" w:type="dxa"/>
            <w:vAlign w:val="bottom"/>
          </w:tcPr>
          <w:p w14:paraId="47EE5602" w14:textId="7785733B"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7.3</w:t>
            </w:r>
          </w:p>
        </w:tc>
        <w:tc>
          <w:tcPr>
            <w:tcW w:w="1376" w:type="dxa"/>
            <w:vAlign w:val="bottom"/>
          </w:tcPr>
          <w:p w14:paraId="47EE5603" w14:textId="57CCC611"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0.5</w:t>
            </w:r>
          </w:p>
        </w:tc>
        <w:tc>
          <w:tcPr>
            <w:tcW w:w="1375" w:type="dxa"/>
            <w:vAlign w:val="bottom"/>
          </w:tcPr>
          <w:p w14:paraId="47EE5604" w14:textId="1498E2C5"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0.6</w:t>
            </w:r>
          </w:p>
        </w:tc>
        <w:tc>
          <w:tcPr>
            <w:tcW w:w="1376" w:type="dxa"/>
            <w:vAlign w:val="bottom"/>
          </w:tcPr>
          <w:p w14:paraId="47EE5605" w14:textId="6790753A" w:rsidR="00C55402" w:rsidRPr="00B53462" w:rsidRDefault="00C55402" w:rsidP="00C55402">
            <w:pPr>
              <w:pStyle w:val="BodyText"/>
              <w:spacing w:after="60"/>
              <w:jc w:val="center"/>
              <w:rPr>
                <w:rFonts w:ascii="Arial" w:hAnsi="Arial" w:cs="Arial"/>
                <w:b/>
                <w:bCs/>
                <w:sz w:val="24"/>
                <w:szCs w:val="24"/>
                <w:lang w:val="en-GB"/>
              </w:rPr>
            </w:pPr>
            <w:r w:rsidRPr="00B53462">
              <w:rPr>
                <w:rFonts w:ascii="Arial" w:hAnsi="Arial" w:cs="Arial"/>
                <w:b/>
                <w:bCs/>
                <w:color w:val="000000"/>
                <w:sz w:val="24"/>
                <w:szCs w:val="24"/>
              </w:rPr>
              <w:t>8.4</w:t>
            </w:r>
          </w:p>
        </w:tc>
      </w:tr>
      <w:tr w:rsidR="00C55402" w:rsidRPr="00B53462" w14:paraId="47EE560C" w14:textId="77777777" w:rsidTr="00BE3250">
        <w:tc>
          <w:tcPr>
            <w:tcW w:w="3565" w:type="dxa"/>
          </w:tcPr>
          <w:p w14:paraId="47EE5607"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PSB content</w:t>
            </w:r>
          </w:p>
        </w:tc>
        <w:tc>
          <w:tcPr>
            <w:tcW w:w="1375" w:type="dxa"/>
            <w:vAlign w:val="bottom"/>
          </w:tcPr>
          <w:p w14:paraId="47EE5608" w14:textId="6723519D"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106.9</w:t>
            </w:r>
          </w:p>
        </w:tc>
        <w:tc>
          <w:tcPr>
            <w:tcW w:w="1376" w:type="dxa"/>
            <w:vAlign w:val="bottom"/>
          </w:tcPr>
          <w:p w14:paraId="47EE5609" w14:textId="5F87FE5B"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26.6</w:t>
            </w:r>
          </w:p>
        </w:tc>
        <w:tc>
          <w:tcPr>
            <w:tcW w:w="1375" w:type="dxa"/>
            <w:vAlign w:val="bottom"/>
          </w:tcPr>
          <w:p w14:paraId="47EE560A" w14:textId="50CFB1B2"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17.6</w:t>
            </w:r>
          </w:p>
        </w:tc>
        <w:tc>
          <w:tcPr>
            <w:tcW w:w="1376" w:type="dxa"/>
            <w:vAlign w:val="bottom"/>
          </w:tcPr>
          <w:p w14:paraId="47EE560B" w14:textId="2D3E97A0"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b/>
                <w:bCs/>
                <w:color w:val="000000"/>
                <w:sz w:val="24"/>
                <w:szCs w:val="24"/>
              </w:rPr>
              <w:t>151.1</w:t>
            </w:r>
          </w:p>
        </w:tc>
      </w:tr>
      <w:tr w:rsidR="00C55402" w:rsidRPr="00B53462" w14:paraId="47EE5612" w14:textId="77777777" w:rsidTr="00BE3250">
        <w:tc>
          <w:tcPr>
            <w:tcW w:w="3565" w:type="dxa"/>
          </w:tcPr>
          <w:p w14:paraId="47EE560D"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Inward location production</w:t>
            </w:r>
            <w:r w:rsidRPr="00B53462">
              <w:rPr>
                <w:rFonts w:ascii="Arial" w:hAnsi="Arial" w:cs="Arial"/>
                <w:sz w:val="24"/>
                <w:szCs w:val="24"/>
                <w:vertAlign w:val="superscript"/>
                <w:lang w:val="en-GB"/>
              </w:rPr>
              <w:t>1</w:t>
            </w:r>
          </w:p>
        </w:tc>
        <w:tc>
          <w:tcPr>
            <w:tcW w:w="1375" w:type="dxa"/>
            <w:vAlign w:val="bottom"/>
          </w:tcPr>
          <w:p w14:paraId="47EE560E" w14:textId="4FE0B54E"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45.8</w:t>
            </w:r>
          </w:p>
        </w:tc>
        <w:tc>
          <w:tcPr>
            <w:tcW w:w="1376" w:type="dxa"/>
            <w:vAlign w:val="bottom"/>
          </w:tcPr>
          <w:p w14:paraId="47EE560F" w14:textId="3E581CBA"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12.0</w:t>
            </w:r>
          </w:p>
        </w:tc>
        <w:tc>
          <w:tcPr>
            <w:tcW w:w="1375" w:type="dxa"/>
            <w:vAlign w:val="bottom"/>
          </w:tcPr>
          <w:p w14:paraId="47EE5610" w14:textId="6A5FA5FC"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7.8</w:t>
            </w:r>
          </w:p>
        </w:tc>
        <w:tc>
          <w:tcPr>
            <w:tcW w:w="1376" w:type="dxa"/>
            <w:vAlign w:val="bottom"/>
          </w:tcPr>
          <w:p w14:paraId="47EE5611" w14:textId="3ECCE595"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65.6</w:t>
            </w:r>
          </w:p>
        </w:tc>
      </w:tr>
      <w:tr w:rsidR="00C55402" w:rsidRPr="00B53462" w14:paraId="47EE5618" w14:textId="77777777" w:rsidTr="00B8123F">
        <w:tc>
          <w:tcPr>
            <w:tcW w:w="3565" w:type="dxa"/>
          </w:tcPr>
          <w:p w14:paraId="47EE5613"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bCs/>
                <w:sz w:val="24"/>
                <w:szCs w:val="24"/>
                <w:lang w:val="en-GB"/>
              </w:rPr>
              <w:t>Independent film production</w:t>
            </w:r>
          </w:p>
        </w:tc>
        <w:tc>
          <w:tcPr>
            <w:tcW w:w="1375" w:type="dxa"/>
            <w:vAlign w:val="bottom"/>
          </w:tcPr>
          <w:p w14:paraId="47EE5614" w14:textId="1EA3A140"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2.2</w:t>
            </w:r>
          </w:p>
        </w:tc>
        <w:tc>
          <w:tcPr>
            <w:tcW w:w="1376" w:type="dxa"/>
            <w:vAlign w:val="bottom"/>
          </w:tcPr>
          <w:p w14:paraId="47EE5615" w14:textId="3FCA1741"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1.6</w:t>
            </w:r>
          </w:p>
        </w:tc>
        <w:tc>
          <w:tcPr>
            <w:tcW w:w="1375" w:type="dxa"/>
            <w:vAlign w:val="bottom"/>
          </w:tcPr>
          <w:p w14:paraId="47EE5616" w14:textId="3FEB0C39"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0.8</w:t>
            </w:r>
          </w:p>
        </w:tc>
        <w:tc>
          <w:tcPr>
            <w:tcW w:w="1376" w:type="dxa"/>
            <w:vAlign w:val="bottom"/>
          </w:tcPr>
          <w:p w14:paraId="47EE5617" w14:textId="4C553371"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4.6</w:t>
            </w:r>
          </w:p>
        </w:tc>
      </w:tr>
      <w:tr w:rsidR="00C55402" w:rsidRPr="00B53462" w14:paraId="7BA61B75" w14:textId="77777777" w:rsidTr="00B8123F">
        <w:tc>
          <w:tcPr>
            <w:tcW w:w="3565" w:type="dxa"/>
          </w:tcPr>
          <w:p w14:paraId="356D2D5D" w14:textId="38CA0703"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Other TV production</w:t>
            </w:r>
          </w:p>
        </w:tc>
        <w:tc>
          <w:tcPr>
            <w:tcW w:w="1375" w:type="dxa"/>
            <w:vAlign w:val="bottom"/>
          </w:tcPr>
          <w:p w14:paraId="3872191C" w14:textId="441725AC"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6.2</w:t>
            </w:r>
          </w:p>
        </w:tc>
        <w:tc>
          <w:tcPr>
            <w:tcW w:w="1376" w:type="dxa"/>
            <w:vAlign w:val="bottom"/>
          </w:tcPr>
          <w:p w14:paraId="0C3A163A" w14:textId="5A617A34"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1.5</w:t>
            </w:r>
          </w:p>
        </w:tc>
        <w:tc>
          <w:tcPr>
            <w:tcW w:w="1375" w:type="dxa"/>
            <w:vAlign w:val="bottom"/>
          </w:tcPr>
          <w:p w14:paraId="2B735463" w14:textId="7824D860"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1.0</w:t>
            </w:r>
          </w:p>
        </w:tc>
        <w:tc>
          <w:tcPr>
            <w:tcW w:w="1376" w:type="dxa"/>
            <w:vAlign w:val="bottom"/>
          </w:tcPr>
          <w:p w14:paraId="02791EFA" w14:textId="3370F327" w:rsidR="00C55402" w:rsidRPr="00B53462" w:rsidRDefault="00C55402" w:rsidP="00C55402">
            <w:pPr>
              <w:pStyle w:val="BodyText"/>
              <w:spacing w:after="60"/>
              <w:jc w:val="center"/>
              <w:rPr>
                <w:rFonts w:ascii="Arial" w:hAnsi="Arial" w:cs="Arial"/>
                <w:b/>
                <w:bCs/>
                <w:color w:val="000000"/>
                <w:sz w:val="24"/>
                <w:szCs w:val="24"/>
              </w:rPr>
            </w:pPr>
            <w:r w:rsidRPr="00B53462">
              <w:rPr>
                <w:rFonts w:ascii="Arial" w:hAnsi="Arial" w:cs="Arial"/>
                <w:b/>
                <w:bCs/>
                <w:color w:val="000000"/>
                <w:sz w:val="24"/>
                <w:szCs w:val="24"/>
              </w:rPr>
              <w:t>8.7</w:t>
            </w:r>
          </w:p>
        </w:tc>
      </w:tr>
      <w:tr w:rsidR="00C55402" w:rsidRPr="00B53462" w14:paraId="47EE561E" w14:textId="77777777" w:rsidTr="00BE3250">
        <w:tc>
          <w:tcPr>
            <w:tcW w:w="3565" w:type="dxa"/>
          </w:tcPr>
          <w:p w14:paraId="47EE5619"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Animation, VFX and post-production</w:t>
            </w:r>
          </w:p>
        </w:tc>
        <w:tc>
          <w:tcPr>
            <w:tcW w:w="1375" w:type="dxa"/>
            <w:vAlign w:val="bottom"/>
          </w:tcPr>
          <w:p w14:paraId="47EE561A" w14:textId="4BBE2EDF"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20.8</w:t>
            </w:r>
          </w:p>
        </w:tc>
        <w:tc>
          <w:tcPr>
            <w:tcW w:w="1376" w:type="dxa"/>
            <w:vAlign w:val="bottom"/>
          </w:tcPr>
          <w:p w14:paraId="47EE561B" w14:textId="0CAC9FBD"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4.1</w:t>
            </w:r>
          </w:p>
        </w:tc>
        <w:tc>
          <w:tcPr>
            <w:tcW w:w="1375" w:type="dxa"/>
            <w:vAlign w:val="bottom"/>
          </w:tcPr>
          <w:p w14:paraId="47EE561C" w14:textId="18331996"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2.8</w:t>
            </w:r>
          </w:p>
        </w:tc>
        <w:tc>
          <w:tcPr>
            <w:tcW w:w="1376" w:type="dxa"/>
            <w:vAlign w:val="bottom"/>
          </w:tcPr>
          <w:p w14:paraId="47EE561D" w14:textId="0F9CDCE2"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b/>
                <w:bCs/>
                <w:color w:val="000000"/>
                <w:sz w:val="24"/>
                <w:szCs w:val="24"/>
              </w:rPr>
              <w:t>27.7</w:t>
            </w:r>
          </w:p>
        </w:tc>
      </w:tr>
      <w:tr w:rsidR="00C55402" w:rsidRPr="00B53462" w14:paraId="47EE5624" w14:textId="77777777" w:rsidTr="00B8123F">
        <w:tc>
          <w:tcPr>
            <w:tcW w:w="3565" w:type="dxa"/>
          </w:tcPr>
          <w:p w14:paraId="47EE561F"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Other audiovisual content (live action)</w:t>
            </w:r>
          </w:p>
        </w:tc>
        <w:tc>
          <w:tcPr>
            <w:tcW w:w="1375" w:type="dxa"/>
            <w:vAlign w:val="bottom"/>
          </w:tcPr>
          <w:p w14:paraId="47EE5620" w14:textId="1892EF2A"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0.7</w:t>
            </w:r>
          </w:p>
        </w:tc>
        <w:tc>
          <w:tcPr>
            <w:tcW w:w="1376" w:type="dxa"/>
            <w:vAlign w:val="bottom"/>
          </w:tcPr>
          <w:p w14:paraId="47EE5621" w14:textId="5CE104F2"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0.5</w:t>
            </w:r>
          </w:p>
        </w:tc>
        <w:tc>
          <w:tcPr>
            <w:tcW w:w="1375" w:type="dxa"/>
            <w:vAlign w:val="bottom"/>
          </w:tcPr>
          <w:p w14:paraId="47EE5622" w14:textId="51454FE2"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0.2</w:t>
            </w:r>
          </w:p>
        </w:tc>
        <w:tc>
          <w:tcPr>
            <w:tcW w:w="1376" w:type="dxa"/>
            <w:vAlign w:val="bottom"/>
          </w:tcPr>
          <w:p w14:paraId="47EE5623" w14:textId="59C6068B"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1.4</w:t>
            </w:r>
          </w:p>
        </w:tc>
      </w:tr>
      <w:tr w:rsidR="00C55402" w:rsidRPr="00B53462" w14:paraId="47EE562A" w14:textId="77777777" w:rsidTr="00B8123F">
        <w:tc>
          <w:tcPr>
            <w:tcW w:w="3565" w:type="dxa"/>
          </w:tcPr>
          <w:p w14:paraId="47EE5625" w14:textId="77777777" w:rsidR="00C55402" w:rsidRPr="00B53462" w:rsidRDefault="00C55402" w:rsidP="00C55402">
            <w:pPr>
              <w:pStyle w:val="BodyText"/>
              <w:spacing w:after="60"/>
              <w:rPr>
                <w:rFonts w:ascii="Arial" w:hAnsi="Arial" w:cs="Arial"/>
                <w:b/>
                <w:sz w:val="24"/>
                <w:szCs w:val="24"/>
                <w:lang w:val="en-GB"/>
              </w:rPr>
            </w:pPr>
            <w:r w:rsidRPr="00B53462">
              <w:rPr>
                <w:rFonts w:ascii="Arial" w:hAnsi="Arial" w:cs="Arial"/>
                <w:b/>
                <w:sz w:val="24"/>
                <w:szCs w:val="24"/>
                <w:lang w:val="en-GB"/>
              </w:rPr>
              <w:t>Total</w:t>
            </w:r>
          </w:p>
        </w:tc>
        <w:tc>
          <w:tcPr>
            <w:tcW w:w="1375" w:type="dxa"/>
            <w:vAlign w:val="bottom"/>
          </w:tcPr>
          <w:p w14:paraId="47EE5626" w14:textId="222BFD39"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189.9</w:t>
            </w:r>
          </w:p>
        </w:tc>
        <w:tc>
          <w:tcPr>
            <w:tcW w:w="1376" w:type="dxa"/>
            <w:vAlign w:val="bottom"/>
          </w:tcPr>
          <w:p w14:paraId="47EE5627" w14:textId="2C46313F"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46.8</w:t>
            </w:r>
          </w:p>
        </w:tc>
        <w:tc>
          <w:tcPr>
            <w:tcW w:w="1375" w:type="dxa"/>
            <w:vAlign w:val="bottom"/>
          </w:tcPr>
          <w:p w14:paraId="47EE5628" w14:textId="617C3ACC"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30.8</w:t>
            </w:r>
          </w:p>
        </w:tc>
        <w:tc>
          <w:tcPr>
            <w:tcW w:w="1376" w:type="dxa"/>
            <w:vAlign w:val="bottom"/>
          </w:tcPr>
          <w:p w14:paraId="47EE5629" w14:textId="7700393C"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267.5</w:t>
            </w:r>
          </w:p>
        </w:tc>
      </w:tr>
      <w:tr w:rsidR="00C26391" w:rsidRPr="00B53462" w14:paraId="47EE562C" w14:textId="77777777" w:rsidTr="00B8123F">
        <w:tc>
          <w:tcPr>
            <w:tcW w:w="9067" w:type="dxa"/>
            <w:gridSpan w:val="5"/>
          </w:tcPr>
          <w:p w14:paraId="47EE562B" w14:textId="77777777" w:rsidR="00C26391" w:rsidRPr="00B53462" w:rsidRDefault="00BE0185"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GVA</w:t>
            </w:r>
            <w:r w:rsidR="00C26391" w:rsidRPr="00B53462">
              <w:rPr>
                <w:rFonts w:ascii="Arial" w:hAnsi="Arial" w:cs="Arial"/>
                <w:b/>
                <w:bCs/>
                <w:sz w:val="24"/>
                <w:szCs w:val="24"/>
                <w:lang w:val="en-GB"/>
              </w:rPr>
              <w:t xml:space="preserve"> (</w:t>
            </w:r>
            <w:r w:rsidRPr="00B53462">
              <w:rPr>
                <w:rFonts w:ascii="Arial" w:hAnsi="Arial" w:cs="Arial"/>
                <w:b/>
                <w:bCs/>
                <w:sz w:val="24"/>
                <w:szCs w:val="24"/>
                <w:lang w:val="en-GB"/>
              </w:rPr>
              <w:t>£m</w:t>
            </w:r>
            <w:r w:rsidR="00C26391" w:rsidRPr="00B53462">
              <w:rPr>
                <w:rFonts w:ascii="Arial" w:hAnsi="Arial" w:cs="Arial"/>
                <w:b/>
                <w:bCs/>
                <w:sz w:val="24"/>
                <w:szCs w:val="24"/>
                <w:lang w:val="en-GB"/>
              </w:rPr>
              <w:t>)</w:t>
            </w:r>
          </w:p>
        </w:tc>
      </w:tr>
      <w:tr w:rsidR="00C55402" w:rsidRPr="00B53462" w14:paraId="47EE5632" w14:textId="77777777" w:rsidTr="00B8123F">
        <w:tc>
          <w:tcPr>
            <w:tcW w:w="3565" w:type="dxa"/>
          </w:tcPr>
          <w:p w14:paraId="47EE562D" w14:textId="77777777" w:rsidR="00C55402" w:rsidRPr="00B53462" w:rsidRDefault="00C55402" w:rsidP="00C55402">
            <w:pPr>
              <w:pStyle w:val="BodyText"/>
              <w:spacing w:after="60"/>
              <w:rPr>
                <w:rFonts w:ascii="Arial" w:hAnsi="Arial" w:cs="Arial"/>
                <w:sz w:val="24"/>
                <w:szCs w:val="24"/>
                <w:lang w:val="en-GB"/>
              </w:rPr>
            </w:pPr>
            <w:r w:rsidRPr="00B53462">
              <w:rPr>
                <w:rFonts w:ascii="Arial" w:hAnsi="Arial" w:cs="Arial"/>
                <w:sz w:val="24"/>
                <w:szCs w:val="24"/>
                <w:lang w:val="en-GB"/>
              </w:rPr>
              <w:t>Development</w:t>
            </w:r>
          </w:p>
        </w:tc>
        <w:tc>
          <w:tcPr>
            <w:tcW w:w="1375" w:type="dxa"/>
            <w:vAlign w:val="bottom"/>
          </w:tcPr>
          <w:p w14:paraId="47EE562E" w14:textId="724F61E4"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7.3</w:t>
            </w:r>
          </w:p>
        </w:tc>
        <w:tc>
          <w:tcPr>
            <w:tcW w:w="1376" w:type="dxa"/>
            <w:vAlign w:val="bottom"/>
          </w:tcPr>
          <w:p w14:paraId="47EE562F" w14:textId="35C4E9C1"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0.7</w:t>
            </w:r>
          </w:p>
        </w:tc>
        <w:tc>
          <w:tcPr>
            <w:tcW w:w="1375" w:type="dxa"/>
            <w:vAlign w:val="bottom"/>
          </w:tcPr>
          <w:p w14:paraId="47EE5630" w14:textId="1A8C8C34" w:rsidR="00C55402" w:rsidRPr="00B53462" w:rsidRDefault="00C55402" w:rsidP="00C55402">
            <w:pPr>
              <w:pStyle w:val="BodyText"/>
              <w:spacing w:after="60"/>
              <w:jc w:val="center"/>
              <w:rPr>
                <w:rFonts w:ascii="Arial" w:hAnsi="Arial" w:cs="Arial"/>
                <w:sz w:val="24"/>
                <w:szCs w:val="24"/>
                <w:lang w:val="en-GB"/>
              </w:rPr>
            </w:pPr>
            <w:r w:rsidRPr="00B53462">
              <w:rPr>
                <w:rFonts w:ascii="Arial" w:hAnsi="Arial" w:cs="Arial"/>
                <w:color w:val="000000"/>
                <w:sz w:val="24"/>
                <w:szCs w:val="24"/>
              </w:rPr>
              <w:t>1.1</w:t>
            </w:r>
          </w:p>
        </w:tc>
        <w:tc>
          <w:tcPr>
            <w:tcW w:w="1376" w:type="dxa"/>
            <w:vAlign w:val="bottom"/>
          </w:tcPr>
          <w:p w14:paraId="47EE5631" w14:textId="0F12D600" w:rsidR="00C55402" w:rsidRPr="00B53462" w:rsidRDefault="00C55402" w:rsidP="00C55402">
            <w:pPr>
              <w:pStyle w:val="BodyText"/>
              <w:spacing w:after="60"/>
              <w:jc w:val="center"/>
              <w:rPr>
                <w:rFonts w:ascii="Arial" w:hAnsi="Arial" w:cs="Arial"/>
                <w:b/>
                <w:bCs/>
                <w:sz w:val="24"/>
                <w:szCs w:val="24"/>
                <w:lang w:val="en-GB"/>
              </w:rPr>
            </w:pPr>
            <w:r w:rsidRPr="00B53462">
              <w:rPr>
                <w:rFonts w:ascii="Arial" w:hAnsi="Arial" w:cs="Arial"/>
                <w:b/>
                <w:bCs/>
                <w:color w:val="000000"/>
                <w:sz w:val="24"/>
                <w:szCs w:val="24"/>
              </w:rPr>
              <w:t>9.0</w:t>
            </w:r>
          </w:p>
        </w:tc>
      </w:tr>
      <w:tr w:rsidR="00C55402" w:rsidRPr="00B53462" w14:paraId="47EE5638" w14:textId="77777777" w:rsidTr="00BE3250">
        <w:tc>
          <w:tcPr>
            <w:tcW w:w="3565" w:type="dxa"/>
          </w:tcPr>
          <w:p w14:paraId="47EE5633"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PSB content</w:t>
            </w:r>
          </w:p>
        </w:tc>
        <w:tc>
          <w:tcPr>
            <w:tcW w:w="1375" w:type="dxa"/>
            <w:vAlign w:val="bottom"/>
          </w:tcPr>
          <w:p w14:paraId="47EE5634" w14:textId="3A6C379A"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127.2</w:t>
            </w:r>
          </w:p>
        </w:tc>
        <w:tc>
          <w:tcPr>
            <w:tcW w:w="1376" w:type="dxa"/>
            <w:vAlign w:val="bottom"/>
          </w:tcPr>
          <w:p w14:paraId="47EE5635" w14:textId="1A260B1D"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51.1</w:t>
            </w:r>
          </w:p>
        </w:tc>
        <w:tc>
          <w:tcPr>
            <w:tcW w:w="1375" w:type="dxa"/>
            <w:vAlign w:val="bottom"/>
          </w:tcPr>
          <w:p w14:paraId="47EE5636" w14:textId="4F17B4D1"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32.2</w:t>
            </w:r>
          </w:p>
        </w:tc>
        <w:tc>
          <w:tcPr>
            <w:tcW w:w="1376" w:type="dxa"/>
            <w:vAlign w:val="bottom"/>
          </w:tcPr>
          <w:p w14:paraId="47EE5637" w14:textId="6E0F8443"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b/>
                <w:bCs/>
                <w:color w:val="000000"/>
                <w:sz w:val="24"/>
                <w:szCs w:val="24"/>
              </w:rPr>
              <w:t>210.5</w:t>
            </w:r>
          </w:p>
        </w:tc>
      </w:tr>
      <w:tr w:rsidR="00C55402" w:rsidRPr="00B53462" w14:paraId="47EE563E" w14:textId="77777777" w:rsidTr="00BE3250">
        <w:tc>
          <w:tcPr>
            <w:tcW w:w="3565" w:type="dxa"/>
          </w:tcPr>
          <w:p w14:paraId="47EE5639"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Inward location production</w:t>
            </w:r>
            <w:r w:rsidRPr="00B53462">
              <w:rPr>
                <w:rFonts w:ascii="Arial" w:hAnsi="Arial" w:cs="Arial"/>
                <w:sz w:val="24"/>
                <w:szCs w:val="24"/>
                <w:vertAlign w:val="superscript"/>
                <w:lang w:val="en-GB"/>
              </w:rPr>
              <w:t>1</w:t>
            </w:r>
          </w:p>
        </w:tc>
        <w:tc>
          <w:tcPr>
            <w:tcW w:w="1375" w:type="dxa"/>
            <w:vAlign w:val="bottom"/>
          </w:tcPr>
          <w:p w14:paraId="47EE563A" w14:textId="34A839F9"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55.0</w:t>
            </w:r>
          </w:p>
        </w:tc>
        <w:tc>
          <w:tcPr>
            <w:tcW w:w="1376" w:type="dxa"/>
            <w:vAlign w:val="bottom"/>
          </w:tcPr>
          <w:p w14:paraId="47EE563B" w14:textId="7B870884"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23.0</w:t>
            </w:r>
          </w:p>
        </w:tc>
        <w:tc>
          <w:tcPr>
            <w:tcW w:w="1375" w:type="dxa"/>
            <w:vAlign w:val="bottom"/>
          </w:tcPr>
          <w:p w14:paraId="47EE563C" w14:textId="79EC1C73"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14.3</w:t>
            </w:r>
          </w:p>
        </w:tc>
        <w:tc>
          <w:tcPr>
            <w:tcW w:w="1376" w:type="dxa"/>
            <w:vAlign w:val="bottom"/>
          </w:tcPr>
          <w:p w14:paraId="47EE563D" w14:textId="60430269"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92.3</w:t>
            </w:r>
          </w:p>
        </w:tc>
      </w:tr>
      <w:tr w:rsidR="00C55402" w:rsidRPr="00B53462" w14:paraId="47EE5644" w14:textId="77777777" w:rsidTr="00B8123F">
        <w:tc>
          <w:tcPr>
            <w:tcW w:w="3565" w:type="dxa"/>
          </w:tcPr>
          <w:p w14:paraId="47EE563F"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Independent film production</w:t>
            </w:r>
          </w:p>
        </w:tc>
        <w:tc>
          <w:tcPr>
            <w:tcW w:w="1375" w:type="dxa"/>
            <w:vAlign w:val="bottom"/>
          </w:tcPr>
          <w:p w14:paraId="47EE5640" w14:textId="3FB7B1FA"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2.6</w:t>
            </w:r>
          </w:p>
        </w:tc>
        <w:tc>
          <w:tcPr>
            <w:tcW w:w="1376" w:type="dxa"/>
            <w:vAlign w:val="bottom"/>
          </w:tcPr>
          <w:p w14:paraId="47EE5641" w14:textId="25658E66"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3.1</w:t>
            </w:r>
          </w:p>
        </w:tc>
        <w:tc>
          <w:tcPr>
            <w:tcW w:w="1375" w:type="dxa"/>
            <w:vAlign w:val="bottom"/>
          </w:tcPr>
          <w:p w14:paraId="47EE5642" w14:textId="69200535"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1.4</w:t>
            </w:r>
          </w:p>
        </w:tc>
        <w:tc>
          <w:tcPr>
            <w:tcW w:w="1376" w:type="dxa"/>
            <w:vAlign w:val="bottom"/>
          </w:tcPr>
          <w:p w14:paraId="47EE5643" w14:textId="73EDAFD9"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7.2</w:t>
            </w:r>
          </w:p>
        </w:tc>
      </w:tr>
      <w:tr w:rsidR="00C55402" w:rsidRPr="00B53462" w14:paraId="3BA41FB1" w14:textId="77777777" w:rsidTr="00B8123F">
        <w:tc>
          <w:tcPr>
            <w:tcW w:w="3565" w:type="dxa"/>
          </w:tcPr>
          <w:p w14:paraId="4F903560" w14:textId="4E1E83CA"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Other TV production</w:t>
            </w:r>
          </w:p>
        </w:tc>
        <w:tc>
          <w:tcPr>
            <w:tcW w:w="1375" w:type="dxa"/>
            <w:vAlign w:val="bottom"/>
          </w:tcPr>
          <w:p w14:paraId="6A5C71A6" w14:textId="4D046491"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7.4</w:t>
            </w:r>
          </w:p>
        </w:tc>
        <w:tc>
          <w:tcPr>
            <w:tcW w:w="1376" w:type="dxa"/>
            <w:vAlign w:val="bottom"/>
          </w:tcPr>
          <w:p w14:paraId="7780DBF9" w14:textId="6D926EB2"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3.0</w:t>
            </w:r>
          </w:p>
        </w:tc>
        <w:tc>
          <w:tcPr>
            <w:tcW w:w="1375" w:type="dxa"/>
            <w:vAlign w:val="bottom"/>
          </w:tcPr>
          <w:p w14:paraId="2583C42A" w14:textId="0EA1CF2E" w:rsidR="00C55402" w:rsidRPr="00B53462" w:rsidRDefault="00C55402" w:rsidP="00C55402">
            <w:pPr>
              <w:pStyle w:val="BodyText"/>
              <w:spacing w:after="60"/>
              <w:jc w:val="center"/>
              <w:rPr>
                <w:rFonts w:ascii="Arial" w:hAnsi="Arial" w:cs="Arial"/>
                <w:color w:val="000000"/>
                <w:sz w:val="24"/>
                <w:szCs w:val="24"/>
              </w:rPr>
            </w:pPr>
            <w:r w:rsidRPr="00B53462">
              <w:rPr>
                <w:rFonts w:ascii="Arial" w:hAnsi="Arial" w:cs="Arial"/>
                <w:color w:val="000000"/>
                <w:sz w:val="24"/>
                <w:szCs w:val="24"/>
              </w:rPr>
              <w:t>1.9</w:t>
            </w:r>
          </w:p>
        </w:tc>
        <w:tc>
          <w:tcPr>
            <w:tcW w:w="1376" w:type="dxa"/>
            <w:vAlign w:val="bottom"/>
          </w:tcPr>
          <w:p w14:paraId="4B093787" w14:textId="3C1CB392" w:rsidR="00C55402" w:rsidRPr="00B53462" w:rsidRDefault="00C55402" w:rsidP="00C55402">
            <w:pPr>
              <w:pStyle w:val="BodyText"/>
              <w:spacing w:after="60"/>
              <w:jc w:val="center"/>
              <w:rPr>
                <w:rFonts w:ascii="Arial" w:hAnsi="Arial" w:cs="Arial"/>
                <w:b/>
                <w:bCs/>
                <w:color w:val="000000"/>
                <w:sz w:val="24"/>
                <w:szCs w:val="24"/>
              </w:rPr>
            </w:pPr>
            <w:r w:rsidRPr="00B53462">
              <w:rPr>
                <w:rFonts w:ascii="Arial" w:hAnsi="Arial" w:cs="Arial"/>
                <w:b/>
                <w:bCs/>
                <w:color w:val="000000"/>
                <w:sz w:val="24"/>
                <w:szCs w:val="24"/>
              </w:rPr>
              <w:t>12.3</w:t>
            </w:r>
          </w:p>
        </w:tc>
      </w:tr>
      <w:tr w:rsidR="00C55402" w:rsidRPr="00B53462" w14:paraId="47EE564A" w14:textId="77777777" w:rsidTr="00BE3250">
        <w:tc>
          <w:tcPr>
            <w:tcW w:w="3565" w:type="dxa"/>
          </w:tcPr>
          <w:p w14:paraId="47EE5645"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lastRenderedPageBreak/>
              <w:t>Animation, VFX and post-production</w:t>
            </w:r>
          </w:p>
        </w:tc>
        <w:tc>
          <w:tcPr>
            <w:tcW w:w="1375" w:type="dxa"/>
            <w:vAlign w:val="bottom"/>
          </w:tcPr>
          <w:p w14:paraId="47EE5646" w14:textId="0B2C480A"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24.7</w:t>
            </w:r>
          </w:p>
        </w:tc>
        <w:tc>
          <w:tcPr>
            <w:tcW w:w="1376" w:type="dxa"/>
            <w:vAlign w:val="bottom"/>
          </w:tcPr>
          <w:p w14:paraId="47EE5647" w14:textId="393F5847"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7.9</w:t>
            </w:r>
          </w:p>
        </w:tc>
        <w:tc>
          <w:tcPr>
            <w:tcW w:w="1375" w:type="dxa"/>
            <w:vAlign w:val="bottom"/>
          </w:tcPr>
          <w:p w14:paraId="47EE5648" w14:textId="4B0FBAA1"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5.0</w:t>
            </w:r>
          </w:p>
        </w:tc>
        <w:tc>
          <w:tcPr>
            <w:tcW w:w="1376" w:type="dxa"/>
            <w:vAlign w:val="bottom"/>
          </w:tcPr>
          <w:p w14:paraId="47EE5649" w14:textId="491DE3DB"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37.6</w:t>
            </w:r>
          </w:p>
        </w:tc>
      </w:tr>
      <w:tr w:rsidR="00C55402" w:rsidRPr="00B53462" w14:paraId="47EE5650" w14:textId="77777777" w:rsidTr="00B8123F">
        <w:tc>
          <w:tcPr>
            <w:tcW w:w="3565" w:type="dxa"/>
          </w:tcPr>
          <w:p w14:paraId="47EE564B" w14:textId="77777777" w:rsidR="00C55402" w:rsidRPr="00B53462" w:rsidRDefault="00C55402" w:rsidP="00C55402">
            <w:pPr>
              <w:pStyle w:val="BodyText"/>
              <w:spacing w:after="60"/>
              <w:rPr>
                <w:rFonts w:ascii="Arial" w:hAnsi="Arial" w:cs="Arial"/>
                <w:bCs/>
                <w:sz w:val="24"/>
                <w:szCs w:val="24"/>
                <w:lang w:val="en-GB"/>
              </w:rPr>
            </w:pPr>
            <w:r w:rsidRPr="00B53462">
              <w:rPr>
                <w:rFonts w:ascii="Arial" w:hAnsi="Arial" w:cs="Arial"/>
                <w:sz w:val="24"/>
                <w:szCs w:val="24"/>
                <w:lang w:val="en-GB"/>
              </w:rPr>
              <w:t>Other audiovisual content (live action)</w:t>
            </w:r>
          </w:p>
        </w:tc>
        <w:tc>
          <w:tcPr>
            <w:tcW w:w="1375" w:type="dxa"/>
            <w:vAlign w:val="bottom"/>
          </w:tcPr>
          <w:p w14:paraId="47EE564C" w14:textId="18E6EBEF"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0.8</w:t>
            </w:r>
          </w:p>
        </w:tc>
        <w:tc>
          <w:tcPr>
            <w:tcW w:w="1376" w:type="dxa"/>
            <w:vAlign w:val="bottom"/>
          </w:tcPr>
          <w:p w14:paraId="47EE564D" w14:textId="110BE562"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0.9</w:t>
            </w:r>
          </w:p>
        </w:tc>
        <w:tc>
          <w:tcPr>
            <w:tcW w:w="1375" w:type="dxa"/>
            <w:vAlign w:val="bottom"/>
          </w:tcPr>
          <w:p w14:paraId="47EE564E" w14:textId="0C5B7B13"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color w:val="000000"/>
                <w:sz w:val="24"/>
                <w:szCs w:val="24"/>
              </w:rPr>
              <w:t>0.4</w:t>
            </w:r>
          </w:p>
        </w:tc>
        <w:tc>
          <w:tcPr>
            <w:tcW w:w="1376" w:type="dxa"/>
            <w:vAlign w:val="bottom"/>
          </w:tcPr>
          <w:p w14:paraId="47EE564F" w14:textId="4411688B" w:rsidR="00C55402" w:rsidRPr="00B53462" w:rsidRDefault="00C55402" w:rsidP="00C55402">
            <w:pPr>
              <w:pStyle w:val="BodyText"/>
              <w:spacing w:after="60"/>
              <w:jc w:val="center"/>
              <w:rPr>
                <w:rFonts w:ascii="Arial" w:hAnsi="Arial" w:cs="Arial"/>
                <w:bCs/>
                <w:sz w:val="24"/>
                <w:szCs w:val="24"/>
                <w:lang w:val="en-GB"/>
              </w:rPr>
            </w:pPr>
            <w:r w:rsidRPr="00B53462">
              <w:rPr>
                <w:rFonts w:ascii="Arial" w:hAnsi="Arial" w:cs="Arial"/>
                <w:b/>
                <w:bCs/>
                <w:color w:val="000000"/>
                <w:sz w:val="24"/>
                <w:szCs w:val="24"/>
              </w:rPr>
              <w:t>2.1</w:t>
            </w:r>
          </w:p>
        </w:tc>
      </w:tr>
      <w:tr w:rsidR="00C55402" w:rsidRPr="00B53462" w14:paraId="47EE5656" w14:textId="77777777" w:rsidTr="00B8123F">
        <w:tc>
          <w:tcPr>
            <w:tcW w:w="3565" w:type="dxa"/>
          </w:tcPr>
          <w:p w14:paraId="47EE5651" w14:textId="77777777" w:rsidR="00C55402" w:rsidRPr="00B53462" w:rsidRDefault="00C55402" w:rsidP="00C55402">
            <w:pPr>
              <w:pStyle w:val="BodyText"/>
              <w:spacing w:after="60"/>
              <w:rPr>
                <w:rFonts w:ascii="Arial" w:hAnsi="Arial" w:cs="Arial"/>
                <w:b/>
                <w:sz w:val="24"/>
                <w:szCs w:val="24"/>
                <w:lang w:val="en-GB"/>
              </w:rPr>
            </w:pPr>
            <w:r w:rsidRPr="00B53462">
              <w:rPr>
                <w:rFonts w:ascii="Arial" w:hAnsi="Arial" w:cs="Arial"/>
                <w:b/>
                <w:sz w:val="24"/>
                <w:szCs w:val="24"/>
                <w:lang w:val="en-GB"/>
              </w:rPr>
              <w:t>Total</w:t>
            </w:r>
          </w:p>
        </w:tc>
        <w:tc>
          <w:tcPr>
            <w:tcW w:w="1375" w:type="dxa"/>
            <w:vAlign w:val="bottom"/>
          </w:tcPr>
          <w:p w14:paraId="47EE5652" w14:textId="5B2F00CF"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225.0</w:t>
            </w:r>
          </w:p>
        </w:tc>
        <w:tc>
          <w:tcPr>
            <w:tcW w:w="1376" w:type="dxa"/>
            <w:vAlign w:val="bottom"/>
          </w:tcPr>
          <w:p w14:paraId="47EE5653" w14:textId="47BA5769"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89.7</w:t>
            </w:r>
          </w:p>
        </w:tc>
        <w:tc>
          <w:tcPr>
            <w:tcW w:w="1375" w:type="dxa"/>
            <w:vAlign w:val="bottom"/>
          </w:tcPr>
          <w:p w14:paraId="47EE5654" w14:textId="7CBDE1ED"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56.3</w:t>
            </w:r>
          </w:p>
        </w:tc>
        <w:tc>
          <w:tcPr>
            <w:tcW w:w="1376" w:type="dxa"/>
            <w:vAlign w:val="bottom"/>
          </w:tcPr>
          <w:p w14:paraId="47EE5655" w14:textId="2D918396" w:rsidR="00C55402" w:rsidRPr="00B53462" w:rsidRDefault="00C55402" w:rsidP="00C55402">
            <w:pPr>
              <w:pStyle w:val="BodyText"/>
              <w:spacing w:after="60"/>
              <w:jc w:val="center"/>
              <w:rPr>
                <w:rFonts w:ascii="Arial" w:hAnsi="Arial" w:cs="Arial"/>
                <w:b/>
                <w:sz w:val="24"/>
                <w:szCs w:val="24"/>
                <w:lang w:val="en-GB"/>
              </w:rPr>
            </w:pPr>
            <w:r w:rsidRPr="00B53462">
              <w:rPr>
                <w:rFonts w:ascii="Arial" w:hAnsi="Arial" w:cs="Arial"/>
                <w:b/>
                <w:bCs/>
                <w:color w:val="000000"/>
                <w:sz w:val="24"/>
                <w:szCs w:val="24"/>
              </w:rPr>
              <w:t>371.0</w:t>
            </w:r>
          </w:p>
        </w:tc>
      </w:tr>
    </w:tbl>
    <w:p w14:paraId="47EE5657" w14:textId="3571B5C8" w:rsidR="00550FEB" w:rsidRPr="00440046" w:rsidRDefault="00550FEB" w:rsidP="00550FEB">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547A30" w:rsidRPr="00440046">
        <w:rPr>
          <w:rFonts w:ascii="Arial" w:hAnsi="Arial" w:cs="Arial"/>
          <w:sz w:val="22"/>
          <w:szCs w:val="22"/>
          <w:lang w:val="en-GB"/>
        </w:rPr>
        <w:t xml:space="preserve">Screen Scotland, Screen Commission, </w:t>
      </w:r>
      <w:r w:rsidR="00A72482" w:rsidRPr="00440046">
        <w:rPr>
          <w:rFonts w:ascii="Arial" w:hAnsi="Arial" w:cs="Arial"/>
          <w:sz w:val="22"/>
          <w:szCs w:val="22"/>
          <w:lang w:val="en-GB"/>
        </w:rPr>
        <w:t>BFI, public financial reports, Ofcom</w:t>
      </w:r>
      <w:r w:rsidR="00D337B2" w:rsidRPr="00440046">
        <w:rPr>
          <w:rFonts w:ascii="Arial" w:hAnsi="Arial" w:cs="Arial"/>
          <w:sz w:val="22"/>
          <w:szCs w:val="22"/>
          <w:lang w:val="en-GB"/>
        </w:rPr>
        <w:t xml:space="preserve">, </w:t>
      </w:r>
      <w:r w:rsidRPr="00440046">
        <w:rPr>
          <w:rFonts w:ascii="Arial" w:hAnsi="Arial" w:cs="Arial"/>
          <w:sz w:val="22"/>
          <w:szCs w:val="22"/>
          <w:lang w:val="en-GB"/>
        </w:rPr>
        <w:t>producers survey (</w:t>
      </w:r>
      <w:r w:rsidR="00D337B2" w:rsidRPr="00440046">
        <w:rPr>
          <w:rFonts w:ascii="Arial" w:hAnsi="Arial" w:cs="Arial"/>
          <w:sz w:val="22"/>
          <w:szCs w:val="22"/>
          <w:lang w:val="en-GB"/>
        </w:rPr>
        <w:t>202</w:t>
      </w:r>
      <w:r w:rsidR="00703A69" w:rsidRPr="00440046">
        <w:rPr>
          <w:rFonts w:ascii="Arial" w:hAnsi="Arial" w:cs="Arial"/>
          <w:sz w:val="22"/>
          <w:szCs w:val="22"/>
          <w:lang w:val="en-GB"/>
        </w:rPr>
        <w:t>4</w:t>
      </w:r>
      <w:r w:rsidRPr="00440046">
        <w:rPr>
          <w:rFonts w:ascii="Arial" w:hAnsi="Arial" w:cs="Arial"/>
          <w:sz w:val="22"/>
          <w:szCs w:val="22"/>
          <w:lang w:val="en-GB"/>
        </w:rPr>
        <w:t>)</w:t>
      </w:r>
      <w:r w:rsidR="00D337B2" w:rsidRPr="00440046">
        <w:rPr>
          <w:rFonts w:ascii="Arial" w:hAnsi="Arial" w:cs="Arial"/>
          <w:sz w:val="22"/>
          <w:szCs w:val="22"/>
          <w:lang w:val="en-GB"/>
        </w:rPr>
        <w:t xml:space="preserve"> and interviews with broadcasters</w:t>
      </w:r>
      <w:r w:rsidR="00C664AF" w:rsidRPr="00440046">
        <w:rPr>
          <w:rFonts w:ascii="Arial" w:hAnsi="Arial" w:cs="Arial"/>
          <w:sz w:val="22"/>
          <w:szCs w:val="22"/>
          <w:lang w:val="en-GB"/>
        </w:rPr>
        <w:br/>
        <w:t xml:space="preserve">1. The economic impact of inward </w:t>
      </w:r>
      <w:r w:rsidR="008D4FEB" w:rsidRPr="00440046">
        <w:rPr>
          <w:rFonts w:ascii="Arial" w:hAnsi="Arial" w:cs="Arial"/>
          <w:sz w:val="22"/>
          <w:szCs w:val="22"/>
          <w:lang w:val="en-GB"/>
        </w:rPr>
        <w:t xml:space="preserve">location production assumes that 55% of total spending in Scotland is paid to Scotland-based personnel and suppliers. This </w:t>
      </w:r>
      <w:r w:rsidR="006A25B1" w:rsidRPr="00440046">
        <w:rPr>
          <w:rFonts w:ascii="Arial" w:hAnsi="Arial" w:cs="Arial"/>
          <w:sz w:val="22"/>
          <w:szCs w:val="22"/>
          <w:lang w:val="en-GB"/>
        </w:rPr>
        <w:t xml:space="preserve">local-spend share of </w:t>
      </w:r>
      <w:r w:rsidR="008D4FEB" w:rsidRPr="00440046">
        <w:rPr>
          <w:rFonts w:ascii="Arial" w:hAnsi="Arial" w:cs="Arial"/>
          <w:sz w:val="22"/>
          <w:szCs w:val="22"/>
          <w:lang w:val="en-GB"/>
        </w:rPr>
        <w:t xml:space="preserve">55% </w:t>
      </w:r>
      <w:r w:rsidR="00C7497A" w:rsidRPr="00440046">
        <w:rPr>
          <w:rFonts w:ascii="Arial" w:hAnsi="Arial" w:cs="Arial"/>
          <w:sz w:val="22"/>
          <w:szCs w:val="22"/>
          <w:lang w:val="en-GB"/>
        </w:rPr>
        <w:t xml:space="preserve">was derived from </w:t>
      </w:r>
      <w:r w:rsidR="008F3587" w:rsidRPr="00440046">
        <w:rPr>
          <w:rFonts w:ascii="Arial" w:hAnsi="Arial" w:cs="Arial"/>
          <w:sz w:val="22"/>
          <w:szCs w:val="22"/>
          <w:lang w:val="en-GB"/>
        </w:rPr>
        <w:t xml:space="preserve">research of </w:t>
      </w:r>
      <w:r w:rsidR="00DC1CEF" w:rsidRPr="00440046">
        <w:rPr>
          <w:rFonts w:ascii="Arial" w:hAnsi="Arial" w:cs="Arial"/>
          <w:sz w:val="22"/>
          <w:szCs w:val="22"/>
          <w:lang w:val="en-GB"/>
        </w:rPr>
        <w:t>actual and illustrative production budgets</w:t>
      </w:r>
      <w:r w:rsidR="001E359D" w:rsidRPr="00440046">
        <w:rPr>
          <w:rFonts w:ascii="Arial" w:hAnsi="Arial" w:cs="Arial"/>
          <w:sz w:val="22"/>
          <w:szCs w:val="22"/>
          <w:lang w:val="en-GB"/>
        </w:rPr>
        <w:t xml:space="preserve">. </w:t>
      </w:r>
    </w:p>
    <w:p w14:paraId="47EE5658" w14:textId="1FB09B11" w:rsidR="009220DA" w:rsidRPr="002B4A3E" w:rsidRDefault="00CB315E" w:rsidP="002B4A3E">
      <w:pPr>
        <w:pStyle w:val="SubHeading"/>
      </w:pPr>
      <w:bookmarkStart w:id="33" w:name="_Toc210643441"/>
      <w:r w:rsidRPr="002B4A3E">
        <w:t>Sales and d</w:t>
      </w:r>
      <w:r w:rsidR="0083223C" w:rsidRPr="002B4A3E">
        <w:t>istribution</w:t>
      </w:r>
      <w:bookmarkEnd w:id="3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226"/>
      </w:tblGrid>
      <w:tr w:rsidR="00E7242B" w:rsidRPr="00B53462" w14:paraId="47EE565D" w14:textId="77777777" w:rsidTr="00FD1C48">
        <w:tc>
          <w:tcPr>
            <w:tcW w:w="6374" w:type="dxa"/>
          </w:tcPr>
          <w:p w14:paraId="47EE5659" w14:textId="2D08E874" w:rsidR="00E53ED5" w:rsidRPr="00B53462" w:rsidRDefault="007E1DB0" w:rsidP="00F93D3F">
            <w:pPr>
              <w:pStyle w:val="BodyText"/>
              <w:numPr>
                <w:ilvl w:val="0"/>
                <w:numId w:val="19"/>
              </w:numPr>
              <w:spacing w:before="120"/>
              <w:ind w:hanging="720"/>
              <w:rPr>
                <w:rFonts w:ascii="Arial" w:hAnsi="Arial" w:cs="Arial"/>
                <w:color w:val="003D40"/>
                <w:sz w:val="24"/>
                <w:szCs w:val="24"/>
              </w:rPr>
            </w:pPr>
            <w:r w:rsidRPr="00B53462">
              <w:rPr>
                <w:rFonts w:ascii="Arial" w:hAnsi="Arial" w:cs="Arial"/>
                <w:color w:val="003D40"/>
                <w:sz w:val="24"/>
                <w:szCs w:val="24"/>
              </w:rPr>
              <w:t>£</w:t>
            </w:r>
            <w:r w:rsidR="00647B9D" w:rsidRPr="00B53462">
              <w:rPr>
                <w:rFonts w:ascii="Arial" w:hAnsi="Arial" w:cs="Arial"/>
                <w:color w:val="003D40"/>
                <w:sz w:val="24"/>
                <w:szCs w:val="24"/>
              </w:rPr>
              <w:t>22</w:t>
            </w:r>
            <w:r w:rsidR="003240E9" w:rsidRPr="00B53462">
              <w:rPr>
                <w:rFonts w:ascii="Arial" w:hAnsi="Arial" w:cs="Arial"/>
                <w:color w:val="003D40"/>
                <w:sz w:val="24"/>
                <w:szCs w:val="24"/>
              </w:rPr>
              <w:t>.3</w:t>
            </w:r>
            <w:r w:rsidRPr="00B53462">
              <w:rPr>
                <w:rFonts w:ascii="Arial" w:hAnsi="Arial" w:cs="Arial"/>
                <w:color w:val="003D40"/>
                <w:sz w:val="24"/>
                <w:szCs w:val="24"/>
              </w:rPr>
              <w:t xml:space="preserve"> million in turnover</w:t>
            </w:r>
          </w:p>
          <w:p w14:paraId="47EE565A" w14:textId="76F65007" w:rsidR="00E53ED5" w:rsidRPr="00B53462" w:rsidRDefault="00D14D6B"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3</w:t>
            </w:r>
            <w:r w:rsidR="00A35DD3" w:rsidRPr="00B53462">
              <w:rPr>
                <w:rFonts w:ascii="Arial" w:hAnsi="Arial" w:cs="Arial"/>
                <w:color w:val="003D40"/>
                <w:sz w:val="24"/>
                <w:szCs w:val="24"/>
              </w:rPr>
              <w:t xml:space="preserve">0 FTEs of direct employment and a total employment impact of </w:t>
            </w:r>
            <w:r w:rsidR="00647B9D" w:rsidRPr="00B53462">
              <w:rPr>
                <w:rFonts w:ascii="Arial" w:hAnsi="Arial" w:cs="Arial"/>
                <w:color w:val="003D40"/>
                <w:sz w:val="24"/>
                <w:szCs w:val="24"/>
              </w:rPr>
              <w:t>8</w:t>
            </w:r>
            <w:r w:rsidR="00A35DD3" w:rsidRPr="00B53462">
              <w:rPr>
                <w:rFonts w:ascii="Arial" w:hAnsi="Arial" w:cs="Arial"/>
                <w:color w:val="003D40"/>
                <w:sz w:val="24"/>
                <w:szCs w:val="24"/>
              </w:rPr>
              <w:t xml:space="preserve">0 FTEs </w:t>
            </w:r>
          </w:p>
          <w:p w14:paraId="47EE565B" w14:textId="0E415134" w:rsidR="00E53ED5" w:rsidRPr="00B53462" w:rsidRDefault="004D567E"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647B9D" w:rsidRPr="00B53462">
              <w:rPr>
                <w:rFonts w:ascii="Arial" w:hAnsi="Arial" w:cs="Arial"/>
                <w:color w:val="003D40"/>
                <w:sz w:val="24"/>
                <w:szCs w:val="24"/>
              </w:rPr>
              <w:t>10</w:t>
            </w:r>
            <w:r w:rsidRPr="00B53462">
              <w:rPr>
                <w:rFonts w:ascii="Arial" w:hAnsi="Arial" w:cs="Arial"/>
                <w:color w:val="003D40"/>
                <w:sz w:val="24"/>
                <w:szCs w:val="24"/>
              </w:rPr>
              <w:t xml:space="preserve"> million in direct GVA </w:t>
            </w:r>
            <w:r w:rsidR="00FD1C48" w:rsidRPr="00B53462">
              <w:rPr>
                <w:rFonts w:ascii="Arial" w:hAnsi="Arial" w:cs="Arial"/>
                <w:color w:val="003D40"/>
                <w:sz w:val="24"/>
                <w:szCs w:val="24"/>
              </w:rPr>
              <w:t xml:space="preserve">and a total GVA impact of </w:t>
            </w:r>
            <w:r w:rsidR="008537E5" w:rsidRPr="00B53462">
              <w:rPr>
                <w:rFonts w:ascii="Arial" w:hAnsi="Arial" w:cs="Arial"/>
                <w:color w:val="003D40"/>
                <w:sz w:val="24"/>
                <w:szCs w:val="24"/>
              </w:rPr>
              <w:br/>
            </w:r>
            <w:r w:rsidR="00FD1C48" w:rsidRPr="00B53462">
              <w:rPr>
                <w:rFonts w:ascii="Arial" w:hAnsi="Arial" w:cs="Arial"/>
                <w:color w:val="003D40"/>
                <w:sz w:val="24"/>
                <w:szCs w:val="24"/>
              </w:rPr>
              <w:t>£</w:t>
            </w:r>
            <w:r w:rsidR="009C6AFA" w:rsidRPr="00B53462">
              <w:rPr>
                <w:rFonts w:ascii="Arial" w:hAnsi="Arial" w:cs="Arial"/>
                <w:color w:val="003D40"/>
                <w:sz w:val="24"/>
                <w:szCs w:val="24"/>
              </w:rPr>
              <w:t>13.4</w:t>
            </w:r>
            <w:r w:rsidR="00FD1C48" w:rsidRPr="00B53462">
              <w:rPr>
                <w:rFonts w:ascii="Arial" w:hAnsi="Arial" w:cs="Arial"/>
                <w:color w:val="003D40"/>
                <w:sz w:val="24"/>
                <w:szCs w:val="24"/>
              </w:rPr>
              <w:t xml:space="preserve"> million</w:t>
            </w:r>
          </w:p>
        </w:tc>
        <w:tc>
          <w:tcPr>
            <w:tcW w:w="2226" w:type="dxa"/>
          </w:tcPr>
          <w:p w14:paraId="47EE565C" w14:textId="77777777" w:rsidR="00E53ED5" w:rsidRPr="00B53462" w:rsidRDefault="009800B1" w:rsidP="009800B1">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47" wp14:editId="35A253B9">
                  <wp:extent cx="914400" cy="914400"/>
                  <wp:effectExtent l="0" t="0" r="0" b="0"/>
                  <wp:docPr id="3" name="Graphic 3" descr="Handshake outline">
                    <a:extLst xmlns:a="http://schemas.openxmlformats.org/drawingml/2006/main">
                      <a:ext uri="{FF2B5EF4-FFF2-40B4-BE49-F238E27FC236}">
                        <a16:creationId xmlns:a16="http://schemas.microsoft.com/office/drawing/2014/main" id="{00676CAC-3300-44A9-A72D-F4DB1D2752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phic 24" descr="Handshake outline">
                            <a:extLst>
                              <a:ext uri="{FF2B5EF4-FFF2-40B4-BE49-F238E27FC236}">
                                <a16:creationId xmlns:a16="http://schemas.microsoft.com/office/drawing/2014/main" id="{00676CAC-3300-44A9-A72D-F4DB1D2752E7}"/>
                              </a:ext>
                            </a:extLst>
                          </pic:cNvPr>
                          <pic:cNvPicPr>
                            <a:picLocks noChangeAspect="1"/>
                          </pic:cNvPicPr>
                        </pic:nvPicPr>
                        <pic:blipFill>
                          <a:blip r:embed="rId30">
                            <a:extLst>
                              <a:ext uri="{28A0092B-C50C-407E-A947-70E740481C1C}">
                                <a14:useLocalDpi xmlns:a14="http://schemas.microsoft.com/office/drawing/2010/main" val="0"/>
                              </a:ext>
                              <a:ext uri="{96DAC541-7B7A-43D3-8B79-37D633B846F1}">
                                <asvg:svgBlip xmlns:asvg="http://schemas.microsoft.com/office/drawing/2016/SVG/main" r:embed="rId31"/>
                              </a:ext>
                            </a:extLst>
                          </a:blip>
                          <a:stretch>
                            <a:fillRect/>
                          </a:stretch>
                        </pic:blipFill>
                        <pic:spPr>
                          <a:xfrm>
                            <a:off x="0" y="0"/>
                            <a:ext cx="914400" cy="914400"/>
                          </a:xfrm>
                          <a:prstGeom prst="rect">
                            <a:avLst/>
                          </a:prstGeom>
                        </pic:spPr>
                      </pic:pic>
                    </a:graphicData>
                  </a:graphic>
                </wp:inline>
              </w:drawing>
            </w:r>
          </w:p>
        </w:tc>
      </w:tr>
    </w:tbl>
    <w:p w14:paraId="47EE565E" w14:textId="77777777" w:rsidR="000A5B26" w:rsidRPr="002B4A3E" w:rsidRDefault="000D1660" w:rsidP="002B4A3E">
      <w:pPr>
        <w:pStyle w:val="SubHeading1"/>
      </w:pPr>
      <w:bookmarkStart w:id="34" w:name="_Toc210643442"/>
      <w:r w:rsidRPr="002B4A3E">
        <w:t>Turnover</w:t>
      </w:r>
      <w:r w:rsidR="00A22AC6" w:rsidRPr="002B4A3E">
        <w:t xml:space="preserve"> and direct employment</w:t>
      </w:r>
      <w:bookmarkEnd w:id="34"/>
    </w:p>
    <w:p w14:paraId="47EE565F" w14:textId="2FFB6E7F" w:rsidR="00CC0511" w:rsidRPr="00B53462" w:rsidRDefault="00D36C27" w:rsidP="00A66B9E">
      <w:pPr>
        <w:pStyle w:val="BodyText"/>
        <w:rPr>
          <w:rFonts w:ascii="Arial" w:hAnsi="Arial" w:cs="Arial"/>
          <w:sz w:val="24"/>
          <w:szCs w:val="24"/>
          <w:lang w:val="en-GB"/>
        </w:rPr>
      </w:pPr>
      <w:r w:rsidRPr="00B53462">
        <w:rPr>
          <w:rFonts w:ascii="Arial" w:hAnsi="Arial" w:cs="Arial"/>
          <w:sz w:val="24"/>
          <w:szCs w:val="24"/>
          <w:lang w:val="en-GB"/>
        </w:rPr>
        <w:t xml:space="preserve">The </w:t>
      </w:r>
      <w:r w:rsidR="00CB315E" w:rsidRPr="00B53462">
        <w:rPr>
          <w:rFonts w:ascii="Arial" w:hAnsi="Arial" w:cs="Arial"/>
          <w:sz w:val="24"/>
          <w:szCs w:val="24"/>
          <w:lang w:val="en-GB"/>
        </w:rPr>
        <w:t xml:space="preserve">sales and </w:t>
      </w:r>
      <w:r w:rsidRPr="00B53462">
        <w:rPr>
          <w:rFonts w:ascii="Arial" w:hAnsi="Arial" w:cs="Arial"/>
          <w:sz w:val="24"/>
          <w:szCs w:val="24"/>
          <w:lang w:val="en-GB"/>
        </w:rPr>
        <w:t xml:space="preserve">distribution segment of the screen sector value chain encompasses the </w:t>
      </w:r>
      <w:r w:rsidR="00F84C06" w:rsidRPr="00B53462">
        <w:rPr>
          <w:rFonts w:ascii="Arial" w:hAnsi="Arial" w:cs="Arial"/>
          <w:sz w:val="24"/>
          <w:szCs w:val="24"/>
          <w:lang w:val="en-GB"/>
        </w:rPr>
        <w:t>business activities associated with the ac</w:t>
      </w:r>
      <w:r w:rsidR="00773473" w:rsidRPr="00B53462">
        <w:rPr>
          <w:rFonts w:ascii="Arial" w:hAnsi="Arial" w:cs="Arial"/>
          <w:sz w:val="24"/>
          <w:szCs w:val="24"/>
          <w:lang w:val="en-GB"/>
        </w:rPr>
        <w:t xml:space="preserve">quisition, </w:t>
      </w:r>
      <w:r w:rsidR="009E0CF7" w:rsidRPr="00B53462">
        <w:rPr>
          <w:rFonts w:ascii="Arial" w:hAnsi="Arial" w:cs="Arial"/>
          <w:sz w:val="24"/>
          <w:szCs w:val="24"/>
          <w:lang w:val="en-GB"/>
        </w:rPr>
        <w:t xml:space="preserve">licensing and </w:t>
      </w:r>
      <w:r w:rsidR="00F84C06" w:rsidRPr="00B53462">
        <w:rPr>
          <w:rFonts w:ascii="Arial" w:hAnsi="Arial" w:cs="Arial"/>
          <w:sz w:val="24"/>
          <w:szCs w:val="24"/>
          <w:lang w:val="en-GB"/>
        </w:rPr>
        <w:t xml:space="preserve">sale </w:t>
      </w:r>
      <w:r w:rsidR="009E0CF7" w:rsidRPr="00B53462">
        <w:rPr>
          <w:rFonts w:ascii="Arial" w:hAnsi="Arial" w:cs="Arial"/>
          <w:sz w:val="24"/>
          <w:szCs w:val="24"/>
          <w:lang w:val="en-GB"/>
        </w:rPr>
        <w:t xml:space="preserve">of </w:t>
      </w:r>
      <w:r w:rsidR="00EC399F" w:rsidRPr="00B53462">
        <w:rPr>
          <w:rFonts w:ascii="Arial" w:hAnsi="Arial" w:cs="Arial"/>
          <w:sz w:val="24"/>
          <w:szCs w:val="24"/>
          <w:lang w:val="en-GB"/>
        </w:rPr>
        <w:t xml:space="preserve">audiovisual content. </w:t>
      </w:r>
      <w:r w:rsidR="00B21A74" w:rsidRPr="00B53462">
        <w:rPr>
          <w:rFonts w:ascii="Arial" w:hAnsi="Arial" w:cs="Arial"/>
          <w:sz w:val="24"/>
          <w:szCs w:val="24"/>
          <w:lang w:val="en-GB"/>
        </w:rPr>
        <w:t xml:space="preserve">Film and TV distribution </w:t>
      </w:r>
      <w:r w:rsidR="00AB5BCC" w:rsidRPr="00B53462">
        <w:rPr>
          <w:rFonts w:ascii="Arial" w:hAnsi="Arial" w:cs="Arial"/>
          <w:sz w:val="24"/>
          <w:szCs w:val="24"/>
          <w:lang w:val="en-GB"/>
        </w:rPr>
        <w:t xml:space="preserve">companies </w:t>
      </w:r>
      <w:r w:rsidR="003070C8" w:rsidRPr="00B53462">
        <w:rPr>
          <w:rFonts w:ascii="Arial" w:hAnsi="Arial" w:cs="Arial"/>
          <w:sz w:val="24"/>
          <w:szCs w:val="24"/>
          <w:lang w:val="en-GB"/>
        </w:rPr>
        <w:t xml:space="preserve">will often </w:t>
      </w:r>
      <w:r w:rsidR="009A6F00" w:rsidRPr="00B53462">
        <w:rPr>
          <w:rFonts w:ascii="Arial" w:hAnsi="Arial" w:cs="Arial"/>
          <w:sz w:val="24"/>
          <w:szCs w:val="24"/>
          <w:lang w:val="en-GB"/>
        </w:rPr>
        <w:t xml:space="preserve">advance </w:t>
      </w:r>
      <w:r w:rsidR="00794A88" w:rsidRPr="00B53462">
        <w:rPr>
          <w:rFonts w:ascii="Arial" w:hAnsi="Arial" w:cs="Arial"/>
          <w:sz w:val="24"/>
          <w:szCs w:val="24"/>
          <w:lang w:val="en-GB"/>
        </w:rPr>
        <w:t xml:space="preserve">financing to film or TV projects in exchange for </w:t>
      </w:r>
      <w:r w:rsidR="001B07AF" w:rsidRPr="00B53462">
        <w:rPr>
          <w:rFonts w:ascii="Arial" w:hAnsi="Arial" w:cs="Arial"/>
          <w:sz w:val="24"/>
          <w:szCs w:val="24"/>
          <w:lang w:val="en-GB"/>
        </w:rPr>
        <w:t xml:space="preserve">rights to </w:t>
      </w:r>
      <w:r w:rsidR="008B6E24" w:rsidRPr="00B53462">
        <w:rPr>
          <w:rFonts w:ascii="Arial" w:hAnsi="Arial" w:cs="Arial"/>
          <w:sz w:val="24"/>
          <w:szCs w:val="24"/>
          <w:lang w:val="en-GB"/>
        </w:rPr>
        <w:t xml:space="preserve">license that content </w:t>
      </w:r>
      <w:r w:rsidR="00C25FB4" w:rsidRPr="00B53462">
        <w:rPr>
          <w:rFonts w:ascii="Arial" w:hAnsi="Arial" w:cs="Arial"/>
          <w:sz w:val="24"/>
          <w:szCs w:val="24"/>
          <w:lang w:val="en-GB"/>
        </w:rPr>
        <w:t xml:space="preserve">to </w:t>
      </w:r>
      <w:r w:rsidR="002B2465" w:rsidRPr="00B53462">
        <w:rPr>
          <w:rFonts w:ascii="Arial" w:hAnsi="Arial" w:cs="Arial"/>
          <w:sz w:val="24"/>
          <w:szCs w:val="24"/>
          <w:lang w:val="en-GB"/>
        </w:rPr>
        <w:t>cinema exhibitors</w:t>
      </w:r>
      <w:r w:rsidR="002447CD" w:rsidRPr="00B53462">
        <w:rPr>
          <w:rFonts w:ascii="Arial" w:hAnsi="Arial" w:cs="Arial"/>
          <w:sz w:val="24"/>
          <w:szCs w:val="24"/>
          <w:lang w:val="en-GB"/>
        </w:rPr>
        <w:t>, TV broadcasters</w:t>
      </w:r>
      <w:r w:rsidR="0083322D" w:rsidRPr="00B53462">
        <w:rPr>
          <w:rFonts w:ascii="Arial" w:hAnsi="Arial" w:cs="Arial"/>
          <w:sz w:val="24"/>
          <w:szCs w:val="24"/>
          <w:lang w:val="en-GB"/>
        </w:rPr>
        <w:t xml:space="preserve"> in the UK or overseas,</w:t>
      </w:r>
      <w:r w:rsidR="002447CD" w:rsidRPr="00B53462">
        <w:rPr>
          <w:rFonts w:ascii="Arial" w:hAnsi="Arial" w:cs="Arial"/>
          <w:sz w:val="24"/>
          <w:szCs w:val="24"/>
          <w:lang w:val="en-GB"/>
        </w:rPr>
        <w:t xml:space="preserve"> or home video platforms</w:t>
      </w:r>
      <w:r w:rsidR="0083583B" w:rsidRPr="00B53462">
        <w:rPr>
          <w:rFonts w:ascii="Arial" w:hAnsi="Arial" w:cs="Arial"/>
          <w:sz w:val="24"/>
          <w:szCs w:val="24"/>
          <w:lang w:val="en-GB"/>
        </w:rPr>
        <w:t xml:space="preserve">. </w:t>
      </w:r>
      <w:r w:rsidR="00566A4E" w:rsidRPr="00B53462">
        <w:rPr>
          <w:rFonts w:ascii="Arial" w:hAnsi="Arial" w:cs="Arial"/>
          <w:sz w:val="24"/>
          <w:szCs w:val="24"/>
          <w:lang w:val="en-GB"/>
        </w:rPr>
        <w:t>D</w:t>
      </w:r>
      <w:r w:rsidR="0096705C" w:rsidRPr="00B53462">
        <w:rPr>
          <w:rFonts w:ascii="Arial" w:hAnsi="Arial" w:cs="Arial"/>
          <w:sz w:val="24"/>
          <w:szCs w:val="24"/>
          <w:lang w:val="en-GB"/>
        </w:rPr>
        <w:t xml:space="preserve">istributors </w:t>
      </w:r>
      <w:r w:rsidR="00566A4E" w:rsidRPr="00B53462">
        <w:rPr>
          <w:rFonts w:ascii="Arial" w:hAnsi="Arial" w:cs="Arial"/>
          <w:sz w:val="24"/>
          <w:szCs w:val="24"/>
          <w:lang w:val="en-GB"/>
        </w:rPr>
        <w:t xml:space="preserve">do not always provide </w:t>
      </w:r>
      <w:r w:rsidR="00076065" w:rsidRPr="00B53462">
        <w:rPr>
          <w:rFonts w:ascii="Arial" w:hAnsi="Arial" w:cs="Arial"/>
          <w:sz w:val="24"/>
          <w:szCs w:val="24"/>
          <w:lang w:val="en-GB"/>
        </w:rPr>
        <w:t xml:space="preserve">upfront </w:t>
      </w:r>
      <w:r w:rsidR="00566A4E" w:rsidRPr="00B53462">
        <w:rPr>
          <w:rFonts w:ascii="Arial" w:hAnsi="Arial" w:cs="Arial"/>
          <w:sz w:val="24"/>
          <w:szCs w:val="24"/>
          <w:lang w:val="en-GB"/>
        </w:rPr>
        <w:t>financing</w:t>
      </w:r>
      <w:r w:rsidR="00076065" w:rsidRPr="00B53462">
        <w:rPr>
          <w:rFonts w:ascii="Arial" w:hAnsi="Arial" w:cs="Arial"/>
          <w:sz w:val="24"/>
          <w:szCs w:val="24"/>
          <w:lang w:val="en-GB"/>
        </w:rPr>
        <w:t xml:space="preserve"> for production</w:t>
      </w:r>
      <w:r w:rsidR="00566A4E" w:rsidRPr="00B53462">
        <w:rPr>
          <w:rFonts w:ascii="Arial" w:hAnsi="Arial" w:cs="Arial"/>
          <w:sz w:val="24"/>
          <w:szCs w:val="24"/>
          <w:lang w:val="en-GB"/>
        </w:rPr>
        <w:t xml:space="preserve">. They may also </w:t>
      </w:r>
      <w:r w:rsidR="008B2A05" w:rsidRPr="00B53462">
        <w:rPr>
          <w:rFonts w:ascii="Arial" w:hAnsi="Arial" w:cs="Arial"/>
          <w:sz w:val="24"/>
          <w:szCs w:val="24"/>
          <w:lang w:val="en-GB"/>
        </w:rPr>
        <w:t xml:space="preserve">acquire </w:t>
      </w:r>
      <w:r w:rsidR="0006004F" w:rsidRPr="00B53462">
        <w:rPr>
          <w:rFonts w:ascii="Arial" w:hAnsi="Arial" w:cs="Arial"/>
          <w:sz w:val="24"/>
          <w:szCs w:val="24"/>
          <w:lang w:val="en-GB"/>
        </w:rPr>
        <w:t xml:space="preserve">exhibition or broadcast </w:t>
      </w:r>
      <w:r w:rsidR="008B2A05" w:rsidRPr="00B53462">
        <w:rPr>
          <w:rFonts w:ascii="Arial" w:hAnsi="Arial" w:cs="Arial"/>
          <w:sz w:val="24"/>
          <w:szCs w:val="24"/>
          <w:lang w:val="en-GB"/>
        </w:rPr>
        <w:t xml:space="preserve">rights </w:t>
      </w:r>
      <w:r w:rsidR="00EF0CDF" w:rsidRPr="00B53462">
        <w:rPr>
          <w:rFonts w:ascii="Arial" w:hAnsi="Arial" w:cs="Arial"/>
          <w:sz w:val="24"/>
          <w:szCs w:val="24"/>
          <w:lang w:val="en-GB"/>
        </w:rPr>
        <w:t xml:space="preserve">in already completed </w:t>
      </w:r>
      <w:r w:rsidR="00CA6E9E" w:rsidRPr="00B53462">
        <w:rPr>
          <w:rFonts w:ascii="Arial" w:hAnsi="Arial" w:cs="Arial"/>
          <w:sz w:val="24"/>
          <w:szCs w:val="24"/>
          <w:lang w:val="en-GB"/>
        </w:rPr>
        <w:t xml:space="preserve">– and even released – films and TV programmes, with a view to </w:t>
      </w:r>
      <w:r w:rsidR="00624DDF" w:rsidRPr="00B53462">
        <w:rPr>
          <w:rFonts w:ascii="Arial" w:hAnsi="Arial" w:cs="Arial"/>
          <w:sz w:val="24"/>
          <w:szCs w:val="24"/>
          <w:lang w:val="en-GB"/>
        </w:rPr>
        <w:t>re-selling those rights</w:t>
      </w:r>
      <w:r w:rsidR="002E5A69" w:rsidRPr="00B53462">
        <w:rPr>
          <w:rFonts w:ascii="Arial" w:hAnsi="Arial" w:cs="Arial"/>
          <w:sz w:val="24"/>
          <w:szCs w:val="24"/>
          <w:lang w:val="en-GB"/>
        </w:rPr>
        <w:t>.</w:t>
      </w:r>
      <w:r w:rsidR="009E1C29" w:rsidRPr="00B53462">
        <w:rPr>
          <w:rFonts w:ascii="Arial" w:hAnsi="Arial" w:cs="Arial"/>
          <w:sz w:val="24"/>
          <w:szCs w:val="24"/>
          <w:lang w:val="en-GB"/>
        </w:rPr>
        <w:t xml:space="preserve"> </w:t>
      </w:r>
    </w:p>
    <w:p w14:paraId="7E3462B3" w14:textId="0F9ECCBE" w:rsidR="00755F0E" w:rsidRPr="00B53462" w:rsidRDefault="00755F0E" w:rsidP="00A66B9E">
      <w:pPr>
        <w:pStyle w:val="BodyText"/>
        <w:rPr>
          <w:rFonts w:ascii="Arial" w:hAnsi="Arial" w:cs="Arial"/>
          <w:sz w:val="24"/>
          <w:szCs w:val="24"/>
          <w:lang w:val="en-GB"/>
        </w:rPr>
      </w:pPr>
      <w:r w:rsidRPr="00B53462">
        <w:rPr>
          <w:rFonts w:ascii="Arial" w:hAnsi="Arial" w:cs="Arial"/>
          <w:sz w:val="24"/>
          <w:szCs w:val="24"/>
          <w:lang w:val="en-GB"/>
        </w:rPr>
        <w:t xml:space="preserve">Distribution companies are often distinct from production companies. In Scotland, Park Circus, Conic, Cosmic Cat and Anime Limited are examples of distribution companies. In some cases, production companies will operate distribution themselves to oversee the monetisation of the exhibition and broadcast rights they hold in their produced content or to reach audiences when the market interest </w:t>
      </w:r>
      <w:r w:rsidR="008515CB" w:rsidRPr="00B53462">
        <w:rPr>
          <w:rFonts w:ascii="Arial" w:hAnsi="Arial" w:cs="Arial"/>
          <w:sz w:val="24"/>
          <w:szCs w:val="24"/>
          <w:lang w:val="en-GB"/>
        </w:rPr>
        <w:t>dictates,</w:t>
      </w:r>
      <w:r w:rsidRPr="00B53462">
        <w:rPr>
          <w:rFonts w:ascii="Arial" w:hAnsi="Arial" w:cs="Arial"/>
          <w:sz w:val="24"/>
          <w:szCs w:val="24"/>
          <w:lang w:val="en-GB"/>
        </w:rPr>
        <w:t xml:space="preserve"> they handle distribution directly. In Scotland, production companies such as STV Studios, Raise the Roof Productions, Firecrest Films, Synchronicity Films, Hopscotch Films, Two Rivers Media and Friel Kean Films maintained significant distribution activity in </w:t>
      </w:r>
      <w:r w:rsidR="00EA7731" w:rsidRPr="00B53462">
        <w:rPr>
          <w:rFonts w:ascii="Arial" w:hAnsi="Arial" w:cs="Arial"/>
          <w:sz w:val="24"/>
          <w:szCs w:val="24"/>
          <w:lang w:val="en-GB"/>
        </w:rPr>
        <w:t>2023</w:t>
      </w:r>
      <w:r w:rsidRPr="00B53462">
        <w:rPr>
          <w:rFonts w:ascii="Arial" w:hAnsi="Arial" w:cs="Arial"/>
          <w:sz w:val="24"/>
          <w:szCs w:val="24"/>
          <w:lang w:val="en-GB"/>
        </w:rPr>
        <w:t xml:space="preserve">, according to the industry survey. </w:t>
      </w:r>
    </w:p>
    <w:p w14:paraId="47EE5661" w14:textId="7C2282F0" w:rsidR="00F5026D" w:rsidRPr="00B53462" w:rsidRDefault="00291AA0" w:rsidP="00A66B9E">
      <w:pPr>
        <w:pStyle w:val="BodyText"/>
        <w:rPr>
          <w:rFonts w:ascii="Arial" w:hAnsi="Arial" w:cs="Arial"/>
          <w:sz w:val="24"/>
          <w:szCs w:val="24"/>
          <w:lang w:val="en-GB"/>
        </w:rPr>
      </w:pPr>
      <w:r w:rsidRPr="00B53462">
        <w:rPr>
          <w:rFonts w:ascii="Arial" w:hAnsi="Arial" w:cs="Arial"/>
          <w:sz w:val="24"/>
          <w:szCs w:val="24"/>
          <w:lang w:val="en-GB"/>
        </w:rPr>
        <w:t>Data collected from D&amp;B and Companies House for Park Circus and Anime L</w:t>
      </w:r>
      <w:r w:rsidR="008709E4" w:rsidRPr="00B53462">
        <w:rPr>
          <w:rFonts w:ascii="Arial" w:hAnsi="Arial" w:cs="Arial"/>
          <w:sz w:val="24"/>
          <w:szCs w:val="24"/>
          <w:lang w:val="en-GB"/>
        </w:rPr>
        <w:t>imited</w:t>
      </w:r>
      <w:r w:rsidRPr="00B53462">
        <w:rPr>
          <w:rFonts w:ascii="Arial" w:hAnsi="Arial" w:cs="Arial"/>
          <w:sz w:val="24"/>
          <w:szCs w:val="24"/>
          <w:lang w:val="en-GB"/>
        </w:rPr>
        <w:t xml:space="preserve">. combined with </w:t>
      </w:r>
      <w:r w:rsidR="00B94B94" w:rsidRPr="00B53462">
        <w:rPr>
          <w:rFonts w:ascii="Arial" w:hAnsi="Arial" w:cs="Arial"/>
          <w:sz w:val="24"/>
          <w:szCs w:val="24"/>
          <w:lang w:val="en-GB"/>
        </w:rPr>
        <w:t xml:space="preserve">sales and </w:t>
      </w:r>
      <w:r w:rsidR="00AE1F20" w:rsidRPr="00B53462">
        <w:rPr>
          <w:rFonts w:ascii="Arial" w:hAnsi="Arial" w:cs="Arial"/>
          <w:sz w:val="24"/>
          <w:szCs w:val="24"/>
          <w:lang w:val="en-GB"/>
        </w:rPr>
        <w:t xml:space="preserve">distribution revenue data collected through </w:t>
      </w:r>
      <w:r w:rsidR="005E5F7D" w:rsidRPr="00B53462">
        <w:rPr>
          <w:rFonts w:ascii="Arial" w:hAnsi="Arial" w:cs="Arial"/>
          <w:sz w:val="24"/>
          <w:szCs w:val="24"/>
          <w:lang w:val="en-GB"/>
        </w:rPr>
        <w:t xml:space="preserve">the </w:t>
      </w:r>
      <w:r w:rsidR="00AE1F20" w:rsidRPr="00B53462">
        <w:rPr>
          <w:rFonts w:ascii="Arial" w:hAnsi="Arial" w:cs="Arial"/>
          <w:sz w:val="24"/>
          <w:szCs w:val="24"/>
          <w:lang w:val="en-GB"/>
        </w:rPr>
        <w:t xml:space="preserve">survey from Cosmic Cat and other production companies with distribution arms indicate that </w:t>
      </w:r>
      <w:r w:rsidR="00AA57E9" w:rsidRPr="00B53462">
        <w:rPr>
          <w:rFonts w:ascii="Arial" w:hAnsi="Arial" w:cs="Arial"/>
          <w:sz w:val="24"/>
          <w:szCs w:val="24"/>
          <w:lang w:val="en-GB"/>
        </w:rPr>
        <w:t xml:space="preserve">companies </w:t>
      </w:r>
      <w:r w:rsidR="000564A6" w:rsidRPr="00B53462">
        <w:rPr>
          <w:rFonts w:ascii="Arial" w:hAnsi="Arial" w:cs="Arial"/>
          <w:sz w:val="24"/>
          <w:szCs w:val="24"/>
          <w:lang w:val="en-GB"/>
        </w:rPr>
        <w:t xml:space="preserve">based in Scotland earned an </w:t>
      </w:r>
      <w:r w:rsidR="00F5026D" w:rsidRPr="00B53462">
        <w:rPr>
          <w:rFonts w:ascii="Arial" w:hAnsi="Arial" w:cs="Arial"/>
          <w:sz w:val="24"/>
          <w:szCs w:val="24"/>
          <w:lang w:val="en-GB"/>
        </w:rPr>
        <w:t xml:space="preserve">estimated </w:t>
      </w:r>
      <w:r w:rsidR="002338A9" w:rsidRPr="00B53462">
        <w:rPr>
          <w:rFonts w:ascii="Arial" w:hAnsi="Arial" w:cs="Arial"/>
          <w:sz w:val="24"/>
          <w:szCs w:val="24"/>
          <w:lang w:val="en-GB"/>
        </w:rPr>
        <w:br/>
      </w:r>
      <w:r w:rsidR="00F5026D" w:rsidRPr="00B53462">
        <w:rPr>
          <w:rFonts w:ascii="Arial" w:hAnsi="Arial" w:cs="Arial"/>
          <w:sz w:val="24"/>
          <w:szCs w:val="24"/>
          <w:lang w:val="en-GB"/>
        </w:rPr>
        <w:lastRenderedPageBreak/>
        <w:t>£</w:t>
      </w:r>
      <w:r w:rsidR="00C96996" w:rsidRPr="00B53462">
        <w:rPr>
          <w:rFonts w:ascii="Arial" w:hAnsi="Arial" w:cs="Arial"/>
          <w:sz w:val="24"/>
          <w:szCs w:val="24"/>
          <w:lang w:val="en-GB"/>
        </w:rPr>
        <w:t>22</w:t>
      </w:r>
      <w:r w:rsidR="00964CC3" w:rsidRPr="00B53462">
        <w:rPr>
          <w:rFonts w:ascii="Arial" w:hAnsi="Arial" w:cs="Arial"/>
          <w:sz w:val="24"/>
          <w:szCs w:val="24"/>
          <w:lang w:val="en-GB"/>
        </w:rPr>
        <w:t>.3</w:t>
      </w:r>
      <w:r w:rsidR="00F5026D" w:rsidRPr="00B53462">
        <w:rPr>
          <w:rFonts w:ascii="Arial" w:hAnsi="Arial" w:cs="Arial"/>
          <w:sz w:val="24"/>
          <w:szCs w:val="24"/>
          <w:lang w:val="en-GB"/>
        </w:rPr>
        <w:t xml:space="preserve"> million in </w:t>
      </w:r>
      <w:r w:rsidR="00FE6D33" w:rsidRPr="00B53462">
        <w:rPr>
          <w:rFonts w:ascii="Arial" w:hAnsi="Arial" w:cs="Arial"/>
          <w:sz w:val="24"/>
          <w:szCs w:val="24"/>
          <w:lang w:val="en-GB"/>
        </w:rPr>
        <w:t xml:space="preserve">sales and </w:t>
      </w:r>
      <w:r w:rsidR="00F5026D" w:rsidRPr="00B53462">
        <w:rPr>
          <w:rFonts w:ascii="Arial" w:hAnsi="Arial" w:cs="Arial"/>
          <w:sz w:val="24"/>
          <w:szCs w:val="24"/>
          <w:lang w:val="en-GB"/>
        </w:rPr>
        <w:t>distribution revenue in 20</w:t>
      </w:r>
      <w:r w:rsidR="00FE6D33" w:rsidRPr="00B53462">
        <w:rPr>
          <w:rFonts w:ascii="Arial" w:hAnsi="Arial" w:cs="Arial"/>
          <w:sz w:val="24"/>
          <w:szCs w:val="24"/>
          <w:lang w:val="en-GB"/>
        </w:rPr>
        <w:t>2</w:t>
      </w:r>
      <w:r w:rsidR="00C96996" w:rsidRPr="00B53462">
        <w:rPr>
          <w:rFonts w:ascii="Arial" w:hAnsi="Arial" w:cs="Arial"/>
          <w:sz w:val="24"/>
          <w:szCs w:val="24"/>
          <w:lang w:val="en-GB"/>
        </w:rPr>
        <w:t xml:space="preserve">3, up from £16.3 million in 2021 and </w:t>
      </w:r>
      <w:r w:rsidR="00360D78" w:rsidRPr="00B53462">
        <w:rPr>
          <w:rFonts w:ascii="Arial" w:hAnsi="Arial" w:cs="Arial"/>
          <w:sz w:val="24"/>
          <w:szCs w:val="24"/>
          <w:lang w:val="en-GB"/>
        </w:rPr>
        <w:t>£8 million in 2019</w:t>
      </w:r>
      <w:r w:rsidR="00F5026D" w:rsidRPr="00B53462">
        <w:rPr>
          <w:rFonts w:ascii="Arial" w:hAnsi="Arial" w:cs="Arial"/>
          <w:sz w:val="24"/>
          <w:szCs w:val="24"/>
          <w:lang w:val="en-GB"/>
        </w:rPr>
        <w:t>.</w:t>
      </w:r>
    </w:p>
    <w:p w14:paraId="47EE5662" w14:textId="3E06DCA4" w:rsidR="00754E96" w:rsidRPr="00B53462" w:rsidRDefault="00001645" w:rsidP="00A66B9E">
      <w:pPr>
        <w:pStyle w:val="BodyText"/>
        <w:rPr>
          <w:rFonts w:ascii="Arial" w:hAnsi="Arial" w:cs="Arial"/>
          <w:sz w:val="24"/>
          <w:szCs w:val="24"/>
          <w:lang w:val="en-GB"/>
        </w:rPr>
      </w:pPr>
      <w:r w:rsidRPr="00B53462">
        <w:rPr>
          <w:rFonts w:ascii="Arial" w:hAnsi="Arial" w:cs="Arial"/>
          <w:sz w:val="24"/>
          <w:szCs w:val="24"/>
          <w:lang w:val="en-GB"/>
        </w:rPr>
        <w:t xml:space="preserve">Whilst comprehensive </w:t>
      </w:r>
      <w:r w:rsidR="00672531" w:rsidRPr="00B53462">
        <w:rPr>
          <w:rFonts w:ascii="Arial" w:hAnsi="Arial" w:cs="Arial"/>
          <w:sz w:val="24"/>
          <w:szCs w:val="24"/>
          <w:lang w:val="en-GB"/>
        </w:rPr>
        <w:t xml:space="preserve">sales and </w:t>
      </w:r>
      <w:r w:rsidR="00126194" w:rsidRPr="00B53462">
        <w:rPr>
          <w:rFonts w:ascii="Arial" w:hAnsi="Arial" w:cs="Arial"/>
          <w:sz w:val="24"/>
          <w:szCs w:val="24"/>
          <w:lang w:val="en-GB"/>
        </w:rPr>
        <w:t xml:space="preserve">distribution-operations </w:t>
      </w:r>
      <w:r w:rsidRPr="00B53462">
        <w:rPr>
          <w:rFonts w:ascii="Arial" w:hAnsi="Arial" w:cs="Arial"/>
          <w:sz w:val="24"/>
          <w:szCs w:val="24"/>
          <w:lang w:val="en-GB"/>
        </w:rPr>
        <w:t xml:space="preserve">employment </w:t>
      </w:r>
      <w:r w:rsidR="0045358D" w:rsidRPr="00B53462">
        <w:rPr>
          <w:rFonts w:ascii="Arial" w:hAnsi="Arial" w:cs="Arial"/>
          <w:sz w:val="24"/>
          <w:szCs w:val="24"/>
          <w:lang w:val="en-GB"/>
        </w:rPr>
        <w:t xml:space="preserve">data was not available for all these companies, the employment data available for the largest </w:t>
      </w:r>
      <w:r w:rsidR="00672531" w:rsidRPr="00B53462">
        <w:rPr>
          <w:rFonts w:ascii="Arial" w:hAnsi="Arial" w:cs="Arial"/>
          <w:sz w:val="24"/>
          <w:szCs w:val="24"/>
          <w:lang w:val="en-GB"/>
        </w:rPr>
        <w:t xml:space="preserve">sales and </w:t>
      </w:r>
      <w:r w:rsidR="0045358D" w:rsidRPr="00B53462">
        <w:rPr>
          <w:rFonts w:ascii="Arial" w:hAnsi="Arial" w:cs="Arial"/>
          <w:sz w:val="24"/>
          <w:szCs w:val="24"/>
          <w:lang w:val="en-GB"/>
        </w:rPr>
        <w:t xml:space="preserve">distribution companies in Scotland indicates that </w:t>
      </w:r>
      <w:r w:rsidR="003C3E02" w:rsidRPr="00B53462">
        <w:rPr>
          <w:rFonts w:ascii="Arial" w:hAnsi="Arial" w:cs="Arial"/>
          <w:sz w:val="24"/>
          <w:szCs w:val="24"/>
          <w:lang w:val="en-GB"/>
        </w:rPr>
        <w:t xml:space="preserve">they employ </w:t>
      </w:r>
      <w:r w:rsidR="00971478" w:rsidRPr="00B53462">
        <w:rPr>
          <w:rFonts w:ascii="Arial" w:hAnsi="Arial" w:cs="Arial"/>
          <w:sz w:val="24"/>
          <w:szCs w:val="24"/>
          <w:lang w:val="en-GB"/>
        </w:rPr>
        <w:t>approximately</w:t>
      </w:r>
      <w:r w:rsidR="003C3E02" w:rsidRPr="00B53462">
        <w:rPr>
          <w:rFonts w:ascii="Arial" w:hAnsi="Arial" w:cs="Arial"/>
          <w:sz w:val="24"/>
          <w:szCs w:val="24"/>
          <w:lang w:val="en-GB"/>
        </w:rPr>
        <w:t xml:space="preserve"> </w:t>
      </w:r>
      <w:r w:rsidR="00E343CB" w:rsidRPr="00B53462">
        <w:rPr>
          <w:rFonts w:ascii="Arial" w:hAnsi="Arial" w:cs="Arial"/>
          <w:sz w:val="24"/>
          <w:szCs w:val="24"/>
          <w:lang w:val="en-GB"/>
        </w:rPr>
        <w:t>1.44</w:t>
      </w:r>
      <w:r w:rsidR="003C3E02" w:rsidRPr="00B53462">
        <w:rPr>
          <w:rFonts w:ascii="Arial" w:hAnsi="Arial" w:cs="Arial"/>
          <w:sz w:val="24"/>
          <w:szCs w:val="24"/>
          <w:lang w:val="en-GB"/>
        </w:rPr>
        <w:t xml:space="preserve"> persons for every £1 million in turnover. </w:t>
      </w:r>
      <w:r w:rsidR="00971478" w:rsidRPr="00B53462">
        <w:rPr>
          <w:rFonts w:ascii="Arial" w:hAnsi="Arial" w:cs="Arial"/>
          <w:sz w:val="24"/>
          <w:szCs w:val="24"/>
          <w:lang w:val="en-GB"/>
        </w:rPr>
        <w:t xml:space="preserve">That employee-turnover ratio implies that the </w:t>
      </w:r>
      <w:r w:rsidR="004C0615" w:rsidRPr="00B53462">
        <w:rPr>
          <w:rFonts w:ascii="Arial" w:hAnsi="Arial" w:cs="Arial"/>
          <w:sz w:val="24"/>
          <w:szCs w:val="24"/>
          <w:lang w:val="en-GB"/>
        </w:rPr>
        <w:t>distribution sub-sector in Scotland generated an estimated 30 FTEs of direct employment in 20</w:t>
      </w:r>
      <w:r w:rsidR="00971478" w:rsidRPr="00B53462">
        <w:rPr>
          <w:rFonts w:ascii="Arial" w:hAnsi="Arial" w:cs="Arial"/>
          <w:sz w:val="24"/>
          <w:szCs w:val="24"/>
          <w:lang w:val="en-GB"/>
        </w:rPr>
        <w:t>2</w:t>
      </w:r>
      <w:r w:rsidR="005752D0" w:rsidRPr="00B53462">
        <w:rPr>
          <w:rFonts w:ascii="Arial" w:hAnsi="Arial" w:cs="Arial"/>
          <w:sz w:val="24"/>
          <w:szCs w:val="24"/>
          <w:lang w:val="en-GB"/>
        </w:rPr>
        <w:t>3</w:t>
      </w:r>
      <w:r w:rsidR="005D2475" w:rsidRPr="00B53462">
        <w:rPr>
          <w:rFonts w:ascii="Arial" w:hAnsi="Arial" w:cs="Arial"/>
          <w:sz w:val="24"/>
          <w:szCs w:val="24"/>
          <w:lang w:val="en-GB"/>
        </w:rPr>
        <w:t xml:space="preserve"> (</w:t>
      </w:r>
      <w:r w:rsidR="005D2475" w:rsidRPr="00B53462">
        <w:rPr>
          <w:rFonts w:ascii="Arial" w:hAnsi="Arial" w:cs="Arial"/>
          <w:sz w:val="24"/>
          <w:szCs w:val="24"/>
          <w:lang w:val="en-GB"/>
        </w:rPr>
        <w:fldChar w:fldCharType="begin"/>
      </w:r>
      <w:r w:rsidR="005D2475" w:rsidRPr="00B53462">
        <w:rPr>
          <w:rFonts w:ascii="Arial" w:hAnsi="Arial" w:cs="Arial"/>
          <w:sz w:val="24"/>
          <w:szCs w:val="24"/>
          <w:lang w:val="en-GB"/>
        </w:rPr>
        <w:instrText xml:space="preserve"> REF _Ref87514060 \h </w:instrText>
      </w:r>
      <w:r w:rsidR="00957066" w:rsidRPr="00B53462">
        <w:rPr>
          <w:rFonts w:ascii="Arial" w:hAnsi="Arial" w:cs="Arial"/>
          <w:sz w:val="24"/>
          <w:szCs w:val="24"/>
          <w:lang w:val="en-GB"/>
        </w:rPr>
        <w:instrText xml:space="preserve"> \* MERGEFORMAT </w:instrText>
      </w:r>
      <w:r w:rsidR="005D2475" w:rsidRPr="00B53462">
        <w:rPr>
          <w:rFonts w:ascii="Arial" w:hAnsi="Arial" w:cs="Arial"/>
          <w:sz w:val="24"/>
          <w:szCs w:val="24"/>
          <w:lang w:val="en-GB"/>
        </w:rPr>
      </w:r>
      <w:r w:rsidR="005D2475"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11</w:t>
      </w:r>
      <w:r w:rsidR="005D2475" w:rsidRPr="00B53462">
        <w:rPr>
          <w:rFonts w:ascii="Arial" w:hAnsi="Arial" w:cs="Arial"/>
          <w:sz w:val="24"/>
          <w:szCs w:val="24"/>
          <w:lang w:val="en-GB"/>
        </w:rPr>
        <w:fldChar w:fldCharType="end"/>
      </w:r>
      <w:r w:rsidR="005D2475" w:rsidRPr="00B53462">
        <w:rPr>
          <w:rFonts w:ascii="Arial" w:hAnsi="Arial" w:cs="Arial"/>
          <w:sz w:val="24"/>
          <w:szCs w:val="24"/>
          <w:lang w:val="en-GB"/>
        </w:rPr>
        <w:t>)</w:t>
      </w:r>
      <w:r w:rsidR="004C0615" w:rsidRPr="00B53462">
        <w:rPr>
          <w:rFonts w:ascii="Arial" w:hAnsi="Arial" w:cs="Arial"/>
          <w:sz w:val="24"/>
          <w:szCs w:val="24"/>
          <w:lang w:val="en-GB"/>
        </w:rPr>
        <w:t xml:space="preserve">. </w:t>
      </w:r>
    </w:p>
    <w:p w14:paraId="47EE5663" w14:textId="39542ED0" w:rsidR="00754E96" w:rsidRPr="00B53462" w:rsidRDefault="00754E96" w:rsidP="00754E96">
      <w:pPr>
        <w:pStyle w:val="BodyText"/>
        <w:rPr>
          <w:rFonts w:ascii="Arial" w:hAnsi="Arial" w:cs="Arial"/>
          <w:sz w:val="24"/>
          <w:szCs w:val="24"/>
          <w:lang w:val="en-GB"/>
        </w:rPr>
      </w:pPr>
      <w:r w:rsidRPr="00B53462">
        <w:rPr>
          <w:rFonts w:ascii="Arial" w:hAnsi="Arial" w:cs="Arial"/>
          <w:sz w:val="24"/>
          <w:szCs w:val="24"/>
          <w:lang w:val="en-GB"/>
        </w:rPr>
        <w:t>According to the Annual Survey of Hours and Earnings (ASHE), full-time workers employed in SIC 5913</w:t>
      </w:r>
      <w:r w:rsidR="00C05E09" w:rsidRPr="00B53462">
        <w:rPr>
          <w:rFonts w:ascii="Arial" w:hAnsi="Arial" w:cs="Arial"/>
          <w:sz w:val="24"/>
          <w:szCs w:val="24"/>
          <w:lang w:val="en-GB"/>
        </w:rPr>
        <w:t xml:space="preserve"> (Motion picture, video and television programme distribution activities)</w:t>
      </w:r>
      <w:r w:rsidRPr="00B53462">
        <w:rPr>
          <w:rFonts w:ascii="Arial" w:hAnsi="Arial" w:cs="Arial"/>
          <w:sz w:val="24"/>
          <w:szCs w:val="24"/>
          <w:lang w:val="en-GB"/>
        </w:rPr>
        <w:t xml:space="preserve"> in the UK earned a </w:t>
      </w:r>
      <w:r w:rsidR="004A5BCA" w:rsidRPr="00B53462">
        <w:rPr>
          <w:rFonts w:ascii="Arial" w:hAnsi="Arial" w:cs="Arial"/>
          <w:sz w:val="24"/>
          <w:szCs w:val="24"/>
          <w:lang w:val="en-GB"/>
        </w:rPr>
        <w:t xml:space="preserve">mean </w:t>
      </w:r>
      <w:r w:rsidRPr="00B53462">
        <w:rPr>
          <w:rFonts w:ascii="Arial" w:hAnsi="Arial" w:cs="Arial"/>
          <w:sz w:val="24"/>
          <w:szCs w:val="24"/>
          <w:lang w:val="en-GB"/>
        </w:rPr>
        <w:t>weekly salary (excluding overtime) of £</w:t>
      </w:r>
      <w:r w:rsidR="00C6088E" w:rsidRPr="00B53462">
        <w:rPr>
          <w:rFonts w:ascii="Arial" w:hAnsi="Arial" w:cs="Arial"/>
          <w:sz w:val="24"/>
          <w:szCs w:val="24"/>
          <w:lang w:val="en-GB"/>
        </w:rPr>
        <w:t>8</w:t>
      </w:r>
      <w:r w:rsidRPr="00B53462">
        <w:rPr>
          <w:rFonts w:ascii="Arial" w:hAnsi="Arial" w:cs="Arial"/>
          <w:sz w:val="24"/>
          <w:szCs w:val="24"/>
          <w:lang w:val="en-GB"/>
        </w:rPr>
        <w:t>37</w:t>
      </w:r>
      <w:r w:rsidR="00C6088E" w:rsidRPr="00B53462">
        <w:rPr>
          <w:rFonts w:ascii="Arial" w:hAnsi="Arial" w:cs="Arial"/>
          <w:sz w:val="24"/>
          <w:szCs w:val="24"/>
          <w:lang w:val="en-GB"/>
        </w:rPr>
        <w:t xml:space="preserve"> in 2022</w:t>
      </w:r>
      <w:r w:rsidRPr="00B53462">
        <w:rPr>
          <w:rFonts w:ascii="Arial" w:hAnsi="Arial" w:cs="Arial"/>
          <w:sz w:val="24"/>
          <w:szCs w:val="24"/>
          <w:lang w:val="en-GB"/>
        </w:rPr>
        <w:t xml:space="preserve">. This implies a </w:t>
      </w:r>
      <w:r w:rsidR="004A5BCA" w:rsidRPr="00B53462">
        <w:rPr>
          <w:rFonts w:ascii="Arial" w:hAnsi="Arial" w:cs="Arial"/>
          <w:sz w:val="24"/>
          <w:szCs w:val="24"/>
          <w:lang w:val="en-GB"/>
        </w:rPr>
        <w:t xml:space="preserve">mean </w:t>
      </w:r>
      <w:r w:rsidRPr="00B53462">
        <w:rPr>
          <w:rFonts w:ascii="Arial" w:hAnsi="Arial" w:cs="Arial"/>
          <w:sz w:val="24"/>
          <w:szCs w:val="24"/>
          <w:lang w:val="en-GB"/>
        </w:rPr>
        <w:t>annual salary of £4</w:t>
      </w:r>
      <w:r w:rsidR="004A5BCA" w:rsidRPr="00B53462">
        <w:rPr>
          <w:rFonts w:ascii="Arial" w:hAnsi="Arial" w:cs="Arial"/>
          <w:sz w:val="24"/>
          <w:szCs w:val="24"/>
          <w:lang w:val="en-GB"/>
        </w:rPr>
        <w:t>3</w:t>
      </w:r>
      <w:r w:rsidRPr="00B53462">
        <w:rPr>
          <w:rFonts w:ascii="Arial" w:hAnsi="Arial" w:cs="Arial"/>
          <w:sz w:val="24"/>
          <w:szCs w:val="24"/>
          <w:lang w:val="en-GB"/>
        </w:rPr>
        <w:t>,</w:t>
      </w:r>
      <w:r w:rsidR="004A5BCA" w:rsidRPr="00B53462">
        <w:rPr>
          <w:rFonts w:ascii="Arial" w:hAnsi="Arial" w:cs="Arial"/>
          <w:sz w:val="24"/>
          <w:szCs w:val="24"/>
          <w:lang w:val="en-GB"/>
        </w:rPr>
        <w:t>5</w:t>
      </w:r>
      <w:r w:rsidRPr="00B53462">
        <w:rPr>
          <w:rFonts w:ascii="Arial" w:hAnsi="Arial" w:cs="Arial"/>
          <w:sz w:val="24"/>
          <w:szCs w:val="24"/>
          <w:lang w:val="en-GB"/>
        </w:rPr>
        <w:t xml:space="preserve">00 and </w:t>
      </w:r>
      <w:r w:rsidR="00C72348" w:rsidRPr="00B53462">
        <w:rPr>
          <w:rFonts w:ascii="Arial" w:hAnsi="Arial" w:cs="Arial"/>
          <w:sz w:val="24"/>
          <w:szCs w:val="24"/>
          <w:lang w:val="en-GB"/>
        </w:rPr>
        <w:t xml:space="preserve">mean </w:t>
      </w:r>
      <w:r w:rsidRPr="00B53462">
        <w:rPr>
          <w:rFonts w:ascii="Arial" w:hAnsi="Arial" w:cs="Arial"/>
          <w:sz w:val="24"/>
          <w:szCs w:val="24"/>
          <w:lang w:val="en-GB"/>
        </w:rPr>
        <w:t>employment cost of approximately £5</w:t>
      </w:r>
      <w:r w:rsidR="00C72348" w:rsidRPr="00B53462">
        <w:rPr>
          <w:rFonts w:ascii="Arial" w:hAnsi="Arial" w:cs="Arial"/>
          <w:sz w:val="24"/>
          <w:szCs w:val="24"/>
          <w:lang w:val="en-GB"/>
        </w:rPr>
        <w:t>0</w:t>
      </w:r>
      <w:r w:rsidRPr="00B53462">
        <w:rPr>
          <w:rFonts w:ascii="Arial" w:hAnsi="Arial" w:cs="Arial"/>
          <w:sz w:val="24"/>
          <w:szCs w:val="24"/>
          <w:lang w:val="en-GB"/>
        </w:rPr>
        <w:t xml:space="preserve">,000. </w:t>
      </w:r>
      <w:r w:rsidR="005A362E" w:rsidRPr="00B53462">
        <w:rPr>
          <w:rFonts w:ascii="Arial" w:hAnsi="Arial" w:cs="Arial"/>
          <w:sz w:val="24"/>
          <w:szCs w:val="24"/>
          <w:lang w:val="en-GB"/>
        </w:rPr>
        <w:t xml:space="preserve">With average wage inflation within the Scotland economy of </w:t>
      </w:r>
      <w:r w:rsidR="000B44C2" w:rsidRPr="00B53462">
        <w:rPr>
          <w:rFonts w:ascii="Arial" w:hAnsi="Arial" w:cs="Arial"/>
          <w:sz w:val="24"/>
          <w:szCs w:val="24"/>
          <w:lang w:val="en-GB"/>
        </w:rPr>
        <w:t xml:space="preserve">13.7% between 2021 and 2023, </w:t>
      </w:r>
      <w:r w:rsidR="00D451E0" w:rsidRPr="00B53462">
        <w:rPr>
          <w:rFonts w:ascii="Arial" w:hAnsi="Arial" w:cs="Arial"/>
          <w:sz w:val="24"/>
          <w:szCs w:val="24"/>
          <w:lang w:val="en-GB"/>
        </w:rPr>
        <w:t xml:space="preserve">the </w:t>
      </w:r>
      <w:r w:rsidR="002C0247" w:rsidRPr="00B53462">
        <w:rPr>
          <w:rFonts w:ascii="Arial" w:hAnsi="Arial" w:cs="Arial"/>
          <w:sz w:val="24"/>
          <w:szCs w:val="24"/>
          <w:lang w:val="en-GB"/>
        </w:rPr>
        <w:t xml:space="preserve">mean employment cost likely rose to £57,000 in 2023. </w:t>
      </w:r>
      <w:r w:rsidRPr="00B53462">
        <w:rPr>
          <w:rFonts w:ascii="Arial" w:hAnsi="Arial" w:cs="Arial"/>
          <w:sz w:val="24"/>
          <w:szCs w:val="24"/>
          <w:lang w:val="en-GB"/>
        </w:rPr>
        <w:t xml:space="preserve">This </w:t>
      </w:r>
      <w:r w:rsidR="002C0247" w:rsidRPr="00B53462">
        <w:rPr>
          <w:rFonts w:ascii="Arial" w:hAnsi="Arial" w:cs="Arial"/>
          <w:sz w:val="24"/>
          <w:szCs w:val="24"/>
          <w:lang w:val="en-GB"/>
        </w:rPr>
        <w:t xml:space="preserve">mean employment cost </w:t>
      </w:r>
      <w:r w:rsidRPr="00B53462">
        <w:rPr>
          <w:rFonts w:ascii="Arial" w:hAnsi="Arial" w:cs="Arial"/>
          <w:sz w:val="24"/>
          <w:szCs w:val="24"/>
          <w:lang w:val="en-GB"/>
        </w:rPr>
        <w:t xml:space="preserve">implies that </w:t>
      </w:r>
      <w:r w:rsidR="002C0247" w:rsidRPr="00B53462">
        <w:rPr>
          <w:rFonts w:ascii="Arial" w:hAnsi="Arial" w:cs="Arial"/>
          <w:sz w:val="24"/>
          <w:szCs w:val="24"/>
          <w:lang w:val="en-GB"/>
        </w:rPr>
        <w:t xml:space="preserve">the sales and </w:t>
      </w:r>
      <w:r w:rsidRPr="00B53462">
        <w:rPr>
          <w:rFonts w:ascii="Arial" w:hAnsi="Arial" w:cs="Arial"/>
          <w:sz w:val="24"/>
          <w:szCs w:val="24"/>
          <w:lang w:val="en-GB"/>
        </w:rPr>
        <w:t>distribution sub-sector generated direct COE of £1.</w:t>
      </w:r>
      <w:r w:rsidR="002C0247" w:rsidRPr="00B53462">
        <w:rPr>
          <w:rFonts w:ascii="Arial" w:hAnsi="Arial" w:cs="Arial"/>
          <w:sz w:val="24"/>
          <w:szCs w:val="24"/>
          <w:lang w:val="en-GB"/>
        </w:rPr>
        <w:t>7</w:t>
      </w:r>
      <w:r w:rsidRPr="00B53462">
        <w:rPr>
          <w:rFonts w:ascii="Arial" w:hAnsi="Arial" w:cs="Arial"/>
          <w:sz w:val="24"/>
          <w:szCs w:val="24"/>
          <w:lang w:val="en-GB"/>
        </w:rPr>
        <w:t xml:space="preserve"> million in 20</w:t>
      </w:r>
      <w:r w:rsidR="00F93460" w:rsidRPr="00B53462">
        <w:rPr>
          <w:rFonts w:ascii="Arial" w:hAnsi="Arial" w:cs="Arial"/>
          <w:sz w:val="24"/>
          <w:szCs w:val="24"/>
          <w:lang w:val="en-GB"/>
        </w:rPr>
        <w:t>2</w:t>
      </w:r>
      <w:r w:rsidR="002C0247" w:rsidRPr="00B53462">
        <w:rPr>
          <w:rFonts w:ascii="Arial" w:hAnsi="Arial" w:cs="Arial"/>
          <w:sz w:val="24"/>
          <w:szCs w:val="24"/>
          <w:lang w:val="en-GB"/>
        </w:rPr>
        <w:t>3</w:t>
      </w:r>
      <w:r w:rsidRPr="00B53462">
        <w:rPr>
          <w:rFonts w:ascii="Arial" w:hAnsi="Arial" w:cs="Arial"/>
          <w:sz w:val="24"/>
          <w:szCs w:val="24"/>
          <w:lang w:val="en-GB"/>
        </w:rPr>
        <w:t>.</w:t>
      </w:r>
    </w:p>
    <w:p w14:paraId="47EE5667" w14:textId="59AD6D89" w:rsidR="0058397B" w:rsidRPr="00B53462" w:rsidRDefault="006F64CD" w:rsidP="00A66B9E">
      <w:pPr>
        <w:pStyle w:val="BodyText"/>
        <w:rPr>
          <w:rFonts w:ascii="Arial" w:hAnsi="Arial" w:cs="Arial"/>
          <w:sz w:val="24"/>
          <w:szCs w:val="24"/>
          <w:lang w:val="en-GB"/>
        </w:rPr>
      </w:pPr>
      <w:r w:rsidRPr="00B53462">
        <w:rPr>
          <w:rFonts w:ascii="Arial" w:hAnsi="Arial" w:cs="Arial"/>
          <w:sz w:val="24"/>
          <w:szCs w:val="24"/>
          <w:lang w:val="en-GB"/>
        </w:rPr>
        <w:t xml:space="preserve">According to the ONS’s </w:t>
      </w:r>
      <w:r w:rsidR="00B028E3" w:rsidRPr="00B53462">
        <w:rPr>
          <w:rFonts w:ascii="Arial" w:hAnsi="Arial" w:cs="Arial"/>
          <w:sz w:val="24"/>
          <w:szCs w:val="24"/>
          <w:lang w:val="en-GB"/>
        </w:rPr>
        <w:t xml:space="preserve">Annual Business Survey </w:t>
      </w:r>
      <w:r w:rsidRPr="00B53462">
        <w:rPr>
          <w:rFonts w:ascii="Arial" w:hAnsi="Arial" w:cs="Arial"/>
          <w:sz w:val="24"/>
          <w:szCs w:val="24"/>
          <w:lang w:val="en-GB"/>
        </w:rPr>
        <w:t>(</w:t>
      </w:r>
      <w:r w:rsidR="00B028E3" w:rsidRPr="00B53462">
        <w:rPr>
          <w:rFonts w:ascii="Arial" w:hAnsi="Arial" w:cs="Arial"/>
          <w:sz w:val="24"/>
          <w:szCs w:val="24"/>
          <w:lang w:val="en-GB"/>
        </w:rPr>
        <w:t>ABS</w:t>
      </w:r>
      <w:r w:rsidRPr="00B53462">
        <w:rPr>
          <w:rFonts w:ascii="Arial" w:hAnsi="Arial" w:cs="Arial"/>
          <w:sz w:val="24"/>
          <w:szCs w:val="24"/>
          <w:lang w:val="en-GB"/>
        </w:rPr>
        <w:t>)</w:t>
      </w:r>
      <w:r w:rsidR="00A43F4F" w:rsidRPr="00B53462">
        <w:rPr>
          <w:rFonts w:ascii="Arial" w:hAnsi="Arial" w:cs="Arial"/>
          <w:sz w:val="24"/>
          <w:szCs w:val="24"/>
          <w:lang w:val="en-GB"/>
        </w:rPr>
        <w:t xml:space="preserve">, the </w:t>
      </w:r>
      <w:r w:rsidR="00176616" w:rsidRPr="00B53462">
        <w:rPr>
          <w:rFonts w:ascii="Arial" w:hAnsi="Arial" w:cs="Arial"/>
          <w:sz w:val="24"/>
          <w:szCs w:val="24"/>
          <w:lang w:val="en-GB"/>
        </w:rPr>
        <w:t xml:space="preserve">GVA-to-turnover ratio </w:t>
      </w:r>
      <w:r w:rsidR="00A43F4F" w:rsidRPr="00B53462">
        <w:rPr>
          <w:rFonts w:ascii="Arial" w:hAnsi="Arial" w:cs="Arial"/>
          <w:sz w:val="24"/>
          <w:szCs w:val="24"/>
          <w:lang w:val="en-GB"/>
        </w:rPr>
        <w:t xml:space="preserve">in SIC 5913 was equal to </w:t>
      </w:r>
      <w:r w:rsidRPr="00B53462">
        <w:rPr>
          <w:rFonts w:ascii="Arial" w:hAnsi="Arial" w:cs="Arial"/>
          <w:sz w:val="24"/>
          <w:szCs w:val="24"/>
          <w:lang w:val="en-GB"/>
        </w:rPr>
        <w:t>0.</w:t>
      </w:r>
      <w:r w:rsidR="00C15466" w:rsidRPr="00B53462">
        <w:rPr>
          <w:rFonts w:ascii="Arial" w:hAnsi="Arial" w:cs="Arial"/>
          <w:sz w:val="24"/>
          <w:szCs w:val="24"/>
          <w:lang w:val="en-GB"/>
        </w:rPr>
        <w:t>4</w:t>
      </w:r>
      <w:r w:rsidR="00402CDE" w:rsidRPr="00B53462">
        <w:rPr>
          <w:rFonts w:ascii="Arial" w:hAnsi="Arial" w:cs="Arial"/>
          <w:sz w:val="24"/>
          <w:szCs w:val="24"/>
          <w:lang w:val="en-GB"/>
        </w:rPr>
        <w:t>5</w:t>
      </w:r>
      <w:r w:rsidR="00A43F4F" w:rsidRPr="00B53462">
        <w:rPr>
          <w:rFonts w:ascii="Arial" w:hAnsi="Arial" w:cs="Arial"/>
          <w:sz w:val="24"/>
          <w:szCs w:val="24"/>
          <w:lang w:val="en-GB"/>
        </w:rPr>
        <w:t xml:space="preserve"> in 20</w:t>
      </w:r>
      <w:r w:rsidR="00C15466" w:rsidRPr="00B53462">
        <w:rPr>
          <w:rFonts w:ascii="Arial" w:hAnsi="Arial" w:cs="Arial"/>
          <w:sz w:val="24"/>
          <w:szCs w:val="24"/>
          <w:lang w:val="en-GB"/>
        </w:rPr>
        <w:t>2</w:t>
      </w:r>
      <w:r w:rsidR="00402CDE" w:rsidRPr="00B53462">
        <w:rPr>
          <w:rFonts w:ascii="Arial" w:hAnsi="Arial" w:cs="Arial"/>
          <w:sz w:val="24"/>
          <w:szCs w:val="24"/>
          <w:lang w:val="en-GB"/>
        </w:rPr>
        <w:t>1</w:t>
      </w:r>
      <w:r w:rsidR="00A43F4F" w:rsidRPr="00B53462">
        <w:rPr>
          <w:rFonts w:ascii="Arial" w:hAnsi="Arial" w:cs="Arial"/>
          <w:sz w:val="24"/>
          <w:szCs w:val="24"/>
          <w:lang w:val="en-GB"/>
        </w:rPr>
        <w:t xml:space="preserve">. Applying this ratio to </w:t>
      </w:r>
      <w:r w:rsidR="00F578D0" w:rsidRPr="00B53462">
        <w:rPr>
          <w:rFonts w:ascii="Arial" w:hAnsi="Arial" w:cs="Arial"/>
          <w:sz w:val="24"/>
          <w:szCs w:val="24"/>
          <w:lang w:val="en-GB"/>
        </w:rPr>
        <w:t>total estimated turnover of £</w:t>
      </w:r>
      <w:r w:rsidR="001F64D8" w:rsidRPr="00B53462">
        <w:rPr>
          <w:rFonts w:ascii="Arial" w:hAnsi="Arial" w:cs="Arial"/>
          <w:sz w:val="24"/>
          <w:szCs w:val="24"/>
          <w:lang w:val="en-GB"/>
        </w:rPr>
        <w:t>22</w:t>
      </w:r>
      <w:r w:rsidR="00AC3427" w:rsidRPr="00B53462">
        <w:rPr>
          <w:rFonts w:ascii="Arial" w:hAnsi="Arial" w:cs="Arial"/>
          <w:sz w:val="24"/>
          <w:szCs w:val="24"/>
          <w:lang w:val="en-GB"/>
        </w:rPr>
        <w:t>.3</w:t>
      </w:r>
      <w:r w:rsidR="00F578D0" w:rsidRPr="00B53462">
        <w:rPr>
          <w:rFonts w:ascii="Arial" w:hAnsi="Arial" w:cs="Arial"/>
          <w:sz w:val="24"/>
          <w:szCs w:val="24"/>
          <w:lang w:val="en-GB"/>
        </w:rPr>
        <w:t xml:space="preserve"> million </w:t>
      </w:r>
      <w:r w:rsidR="001F64D8" w:rsidRPr="00B53462">
        <w:rPr>
          <w:rFonts w:ascii="Arial" w:hAnsi="Arial" w:cs="Arial"/>
          <w:sz w:val="24"/>
          <w:szCs w:val="24"/>
          <w:lang w:val="en-GB"/>
        </w:rPr>
        <w:t xml:space="preserve">in 2023 </w:t>
      </w:r>
      <w:r w:rsidR="00F578D0" w:rsidRPr="00B53462">
        <w:rPr>
          <w:rFonts w:ascii="Arial" w:hAnsi="Arial" w:cs="Arial"/>
          <w:sz w:val="24"/>
          <w:szCs w:val="24"/>
          <w:lang w:val="en-GB"/>
        </w:rPr>
        <w:t xml:space="preserve">implies that </w:t>
      </w:r>
      <w:r w:rsidR="001F64D8" w:rsidRPr="00B53462">
        <w:rPr>
          <w:rFonts w:ascii="Arial" w:hAnsi="Arial" w:cs="Arial"/>
          <w:sz w:val="24"/>
          <w:szCs w:val="24"/>
          <w:lang w:val="en-GB"/>
        </w:rPr>
        <w:t xml:space="preserve">the sales and </w:t>
      </w:r>
      <w:r w:rsidR="00176616" w:rsidRPr="00B53462">
        <w:rPr>
          <w:rFonts w:ascii="Arial" w:hAnsi="Arial" w:cs="Arial"/>
          <w:sz w:val="24"/>
          <w:szCs w:val="24"/>
          <w:lang w:val="en-GB"/>
        </w:rPr>
        <w:t>distribution sub-sector generated an estimated £</w:t>
      </w:r>
      <w:r w:rsidR="001F64D8" w:rsidRPr="00B53462">
        <w:rPr>
          <w:rFonts w:ascii="Arial" w:hAnsi="Arial" w:cs="Arial"/>
          <w:sz w:val="24"/>
          <w:szCs w:val="24"/>
          <w:lang w:val="en-GB"/>
        </w:rPr>
        <w:t>10</w:t>
      </w:r>
      <w:r w:rsidR="00176616" w:rsidRPr="00B53462">
        <w:rPr>
          <w:rFonts w:ascii="Arial" w:hAnsi="Arial" w:cs="Arial"/>
          <w:sz w:val="24"/>
          <w:szCs w:val="24"/>
          <w:lang w:val="en-GB"/>
        </w:rPr>
        <w:t xml:space="preserve"> million in direct GVA for Scotland’s economy in 20</w:t>
      </w:r>
      <w:r w:rsidR="00F93460" w:rsidRPr="00B53462">
        <w:rPr>
          <w:rFonts w:ascii="Arial" w:hAnsi="Arial" w:cs="Arial"/>
          <w:sz w:val="24"/>
          <w:szCs w:val="24"/>
          <w:lang w:val="en-GB"/>
        </w:rPr>
        <w:t>2</w:t>
      </w:r>
      <w:r w:rsidR="001F64D8" w:rsidRPr="00B53462">
        <w:rPr>
          <w:rFonts w:ascii="Arial" w:hAnsi="Arial" w:cs="Arial"/>
          <w:sz w:val="24"/>
          <w:szCs w:val="24"/>
          <w:lang w:val="en-GB"/>
        </w:rPr>
        <w:t>3</w:t>
      </w:r>
      <w:r w:rsidR="00176616" w:rsidRPr="00B53462">
        <w:rPr>
          <w:rFonts w:ascii="Arial" w:hAnsi="Arial" w:cs="Arial"/>
          <w:sz w:val="24"/>
          <w:szCs w:val="24"/>
          <w:lang w:val="en-GB"/>
        </w:rPr>
        <w:t xml:space="preserve">. </w:t>
      </w:r>
    </w:p>
    <w:p w14:paraId="47EE5668" w14:textId="6A3044A3" w:rsidR="00CD4B33" w:rsidRPr="00B53462" w:rsidRDefault="00CD4B33" w:rsidP="00CD4B33">
      <w:pPr>
        <w:pStyle w:val="Caption"/>
        <w:rPr>
          <w:rFonts w:ascii="Arial" w:hAnsi="Arial" w:cs="Arial"/>
          <w:sz w:val="24"/>
          <w:szCs w:val="24"/>
        </w:rPr>
      </w:pPr>
      <w:bookmarkStart w:id="35" w:name="_Ref87514060"/>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11</w:t>
      </w:r>
      <w:r w:rsidRPr="00B53462">
        <w:rPr>
          <w:rFonts w:ascii="Arial" w:hAnsi="Arial" w:cs="Arial"/>
          <w:sz w:val="24"/>
          <w:szCs w:val="24"/>
        </w:rPr>
        <w:fldChar w:fldCharType="end"/>
      </w:r>
      <w:bookmarkEnd w:id="35"/>
      <w:r w:rsidRPr="00B53462">
        <w:rPr>
          <w:rFonts w:ascii="Arial" w:hAnsi="Arial" w:cs="Arial"/>
          <w:sz w:val="24"/>
          <w:szCs w:val="24"/>
        </w:rPr>
        <w:t xml:space="preserve"> </w:t>
      </w:r>
      <w:r w:rsidR="004C2739" w:rsidRPr="00B53462">
        <w:rPr>
          <w:rFonts w:ascii="Arial" w:hAnsi="Arial" w:cs="Arial"/>
          <w:sz w:val="24"/>
          <w:szCs w:val="24"/>
        </w:rPr>
        <w:t xml:space="preserve">Direct economic impact of the </w:t>
      </w:r>
      <w:r w:rsidRPr="00B53462">
        <w:rPr>
          <w:rFonts w:ascii="Arial" w:hAnsi="Arial" w:cs="Arial"/>
          <w:sz w:val="24"/>
          <w:szCs w:val="24"/>
        </w:rPr>
        <w:t xml:space="preserve">film and TV </w:t>
      </w:r>
      <w:r w:rsidR="00C47E7C" w:rsidRPr="00B53462">
        <w:rPr>
          <w:rFonts w:ascii="Arial" w:hAnsi="Arial" w:cs="Arial"/>
          <w:sz w:val="24"/>
          <w:szCs w:val="24"/>
        </w:rPr>
        <w:t xml:space="preserve">sales and </w:t>
      </w:r>
      <w:r w:rsidRPr="00B53462">
        <w:rPr>
          <w:rFonts w:ascii="Arial" w:hAnsi="Arial" w:cs="Arial"/>
          <w:sz w:val="24"/>
          <w:szCs w:val="24"/>
        </w:rPr>
        <w:t xml:space="preserve">distribution </w:t>
      </w:r>
      <w:r w:rsidR="006E7C94" w:rsidRPr="00B53462">
        <w:rPr>
          <w:rFonts w:ascii="Arial" w:hAnsi="Arial" w:cs="Arial"/>
          <w:sz w:val="24"/>
          <w:szCs w:val="24"/>
        </w:rPr>
        <w:t>sub-sector in Scotland</w:t>
      </w:r>
      <w:r w:rsidR="00496926" w:rsidRPr="00B53462">
        <w:rPr>
          <w:rFonts w:ascii="Arial" w:hAnsi="Arial" w:cs="Arial"/>
          <w:sz w:val="24"/>
          <w:szCs w:val="24"/>
          <w:vertAlign w:val="superscript"/>
        </w:rPr>
        <w:t>1</w:t>
      </w:r>
      <w:r w:rsidRPr="00B53462">
        <w:rPr>
          <w:rFonts w:ascii="Arial" w:hAnsi="Arial" w:cs="Arial"/>
          <w:sz w:val="24"/>
          <w:szCs w:val="24"/>
        </w:rPr>
        <w:t xml:space="preserve">, </w:t>
      </w:r>
      <w:r w:rsidR="004A4B78" w:rsidRPr="00B53462">
        <w:rPr>
          <w:rFonts w:ascii="Arial" w:hAnsi="Arial" w:cs="Arial"/>
          <w:sz w:val="24"/>
          <w:szCs w:val="24"/>
        </w:rPr>
        <w:t xml:space="preserve">2019, </w:t>
      </w:r>
      <w:r w:rsidRPr="00B53462">
        <w:rPr>
          <w:rFonts w:ascii="Arial" w:hAnsi="Arial" w:cs="Arial"/>
          <w:sz w:val="24"/>
          <w:szCs w:val="24"/>
        </w:rPr>
        <w:t>20</w:t>
      </w:r>
      <w:r w:rsidR="009F5275" w:rsidRPr="00B53462">
        <w:rPr>
          <w:rFonts w:ascii="Arial" w:hAnsi="Arial" w:cs="Arial"/>
          <w:sz w:val="24"/>
          <w:szCs w:val="24"/>
        </w:rPr>
        <w:t>21</w:t>
      </w:r>
      <w:r w:rsidR="004A4B78" w:rsidRPr="00B53462">
        <w:rPr>
          <w:rFonts w:ascii="Arial" w:hAnsi="Arial" w:cs="Arial"/>
          <w:sz w:val="24"/>
          <w:szCs w:val="24"/>
        </w:rPr>
        <w:t xml:space="preserve"> and 2023</w:t>
      </w:r>
    </w:p>
    <w:tbl>
      <w:tblPr>
        <w:tblStyle w:val="TableGridLight"/>
        <w:tblW w:w="9017" w:type="dxa"/>
        <w:tblLook w:val="04A0" w:firstRow="1" w:lastRow="0" w:firstColumn="1" w:lastColumn="0" w:noHBand="0" w:noVBand="1"/>
      </w:tblPr>
      <w:tblGrid>
        <w:gridCol w:w="2592"/>
        <w:gridCol w:w="2080"/>
        <w:gridCol w:w="2234"/>
        <w:gridCol w:w="2111"/>
      </w:tblGrid>
      <w:tr w:rsidR="004A4B78" w:rsidRPr="00B53462" w14:paraId="47EE566B" w14:textId="2A7C3C0E" w:rsidTr="004A4B78">
        <w:tc>
          <w:tcPr>
            <w:tcW w:w="2592" w:type="dxa"/>
          </w:tcPr>
          <w:p w14:paraId="47EE5669" w14:textId="77777777" w:rsidR="004A4B78" w:rsidRPr="00B53462" w:rsidRDefault="004A4B78" w:rsidP="00904AB9">
            <w:pPr>
              <w:pStyle w:val="BodyText"/>
              <w:rPr>
                <w:rFonts w:ascii="Arial" w:hAnsi="Arial" w:cs="Arial"/>
                <w:sz w:val="24"/>
                <w:szCs w:val="24"/>
                <w:lang w:val="en-GB"/>
              </w:rPr>
            </w:pPr>
          </w:p>
        </w:tc>
        <w:tc>
          <w:tcPr>
            <w:tcW w:w="2080" w:type="dxa"/>
          </w:tcPr>
          <w:p w14:paraId="219B7299" w14:textId="35C7A1D2" w:rsidR="004A4B78" w:rsidRPr="00B53462" w:rsidRDefault="004A4B78" w:rsidP="00904AB9">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2234" w:type="dxa"/>
          </w:tcPr>
          <w:p w14:paraId="47EE566A" w14:textId="32F950BF" w:rsidR="004A4B78" w:rsidRPr="00B53462" w:rsidRDefault="004A4B78" w:rsidP="00904AB9">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2111" w:type="dxa"/>
          </w:tcPr>
          <w:p w14:paraId="7B18AF7D" w14:textId="22AE95A3" w:rsidR="004A4B78" w:rsidRPr="00B53462" w:rsidRDefault="004A4B78" w:rsidP="00904AB9">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4A4B78" w:rsidRPr="00B53462" w14:paraId="47EE566E" w14:textId="64C09488" w:rsidTr="004A4B78">
        <w:tc>
          <w:tcPr>
            <w:tcW w:w="2592" w:type="dxa"/>
          </w:tcPr>
          <w:p w14:paraId="47EE566C" w14:textId="77777777" w:rsidR="004A4B78" w:rsidRPr="00B53462" w:rsidRDefault="004A4B78" w:rsidP="00904AB9">
            <w:pPr>
              <w:pStyle w:val="BodyText"/>
              <w:rPr>
                <w:rFonts w:ascii="Arial" w:hAnsi="Arial" w:cs="Arial"/>
                <w:sz w:val="24"/>
                <w:szCs w:val="24"/>
                <w:lang w:val="en-GB"/>
              </w:rPr>
            </w:pPr>
            <w:r w:rsidRPr="00B53462">
              <w:rPr>
                <w:rFonts w:ascii="Arial" w:hAnsi="Arial" w:cs="Arial"/>
                <w:sz w:val="24"/>
                <w:szCs w:val="24"/>
                <w:lang w:val="en-GB"/>
              </w:rPr>
              <w:t>Turnover (£m)</w:t>
            </w:r>
          </w:p>
        </w:tc>
        <w:tc>
          <w:tcPr>
            <w:tcW w:w="2080" w:type="dxa"/>
          </w:tcPr>
          <w:p w14:paraId="07079BC4" w14:textId="46F13C3A" w:rsidR="004A4B78" w:rsidRPr="00B53462" w:rsidRDefault="001724E0" w:rsidP="00904AB9">
            <w:pPr>
              <w:pStyle w:val="BodyText"/>
              <w:jc w:val="center"/>
              <w:rPr>
                <w:rFonts w:ascii="Arial" w:hAnsi="Arial" w:cs="Arial"/>
                <w:sz w:val="24"/>
                <w:szCs w:val="24"/>
                <w:lang w:val="en-GB"/>
              </w:rPr>
            </w:pPr>
            <w:r w:rsidRPr="00B53462">
              <w:rPr>
                <w:rFonts w:ascii="Arial" w:hAnsi="Arial" w:cs="Arial"/>
                <w:sz w:val="24"/>
                <w:szCs w:val="24"/>
                <w:lang w:val="en-GB"/>
              </w:rPr>
              <w:t>8.0</w:t>
            </w:r>
          </w:p>
        </w:tc>
        <w:tc>
          <w:tcPr>
            <w:tcW w:w="2234" w:type="dxa"/>
          </w:tcPr>
          <w:p w14:paraId="47EE566D" w14:textId="70339C7F"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16.3</w:t>
            </w:r>
          </w:p>
        </w:tc>
        <w:tc>
          <w:tcPr>
            <w:tcW w:w="2111" w:type="dxa"/>
          </w:tcPr>
          <w:p w14:paraId="4B0F1B0B" w14:textId="2451709E"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22.3</w:t>
            </w:r>
          </w:p>
        </w:tc>
      </w:tr>
      <w:tr w:rsidR="004A4B78" w:rsidRPr="00B53462" w14:paraId="47EE5671" w14:textId="2166AB0F" w:rsidTr="004A4B78">
        <w:tc>
          <w:tcPr>
            <w:tcW w:w="2592" w:type="dxa"/>
          </w:tcPr>
          <w:p w14:paraId="47EE566F" w14:textId="77777777" w:rsidR="004A4B78" w:rsidRPr="00B53462" w:rsidRDefault="004A4B78" w:rsidP="00904AB9">
            <w:pPr>
              <w:pStyle w:val="BodyText"/>
              <w:rPr>
                <w:rFonts w:ascii="Arial" w:hAnsi="Arial" w:cs="Arial"/>
                <w:sz w:val="24"/>
                <w:szCs w:val="24"/>
                <w:lang w:val="en-GB"/>
              </w:rPr>
            </w:pPr>
            <w:r w:rsidRPr="00B53462">
              <w:rPr>
                <w:rFonts w:ascii="Arial" w:hAnsi="Arial" w:cs="Arial"/>
                <w:sz w:val="24"/>
                <w:szCs w:val="24"/>
                <w:lang w:val="en-GB"/>
              </w:rPr>
              <w:t>Direct GVA (£m)</w:t>
            </w:r>
            <w:r w:rsidRPr="00B53462">
              <w:rPr>
                <w:rFonts w:ascii="Arial" w:hAnsi="Arial" w:cs="Arial"/>
                <w:sz w:val="24"/>
                <w:szCs w:val="24"/>
                <w:vertAlign w:val="superscript"/>
                <w:lang w:val="en-GB"/>
              </w:rPr>
              <w:t>2</w:t>
            </w:r>
          </w:p>
        </w:tc>
        <w:tc>
          <w:tcPr>
            <w:tcW w:w="2080" w:type="dxa"/>
          </w:tcPr>
          <w:p w14:paraId="5AC5E9E6" w14:textId="12FCF1AC" w:rsidR="004A4B78" w:rsidRPr="00B53462" w:rsidRDefault="001724E0" w:rsidP="00904AB9">
            <w:pPr>
              <w:pStyle w:val="BodyText"/>
              <w:jc w:val="center"/>
              <w:rPr>
                <w:rFonts w:ascii="Arial" w:hAnsi="Arial" w:cs="Arial"/>
                <w:sz w:val="24"/>
                <w:szCs w:val="24"/>
                <w:lang w:val="en-GB"/>
              </w:rPr>
            </w:pPr>
            <w:r w:rsidRPr="00B53462">
              <w:rPr>
                <w:rFonts w:ascii="Arial" w:hAnsi="Arial" w:cs="Arial"/>
                <w:sz w:val="24"/>
                <w:szCs w:val="24"/>
                <w:lang w:val="en-GB"/>
              </w:rPr>
              <w:t>3.0</w:t>
            </w:r>
          </w:p>
        </w:tc>
        <w:tc>
          <w:tcPr>
            <w:tcW w:w="2234" w:type="dxa"/>
          </w:tcPr>
          <w:p w14:paraId="47EE5670" w14:textId="6A6C60AE"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7.3</w:t>
            </w:r>
          </w:p>
        </w:tc>
        <w:tc>
          <w:tcPr>
            <w:tcW w:w="2111" w:type="dxa"/>
          </w:tcPr>
          <w:p w14:paraId="7ABD2807" w14:textId="19D89B61"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10.0</w:t>
            </w:r>
          </w:p>
        </w:tc>
      </w:tr>
      <w:tr w:rsidR="004A4B78" w:rsidRPr="00B53462" w14:paraId="47EE5674" w14:textId="212A08EB" w:rsidTr="004A4B78">
        <w:tc>
          <w:tcPr>
            <w:tcW w:w="2592" w:type="dxa"/>
          </w:tcPr>
          <w:p w14:paraId="47EE5672" w14:textId="77777777" w:rsidR="004A4B78" w:rsidRPr="00B53462" w:rsidRDefault="004A4B78" w:rsidP="00904AB9">
            <w:pPr>
              <w:pStyle w:val="BodyText"/>
              <w:rPr>
                <w:rFonts w:ascii="Arial" w:hAnsi="Arial" w:cs="Arial"/>
                <w:sz w:val="24"/>
                <w:szCs w:val="24"/>
                <w:lang w:val="en-GB"/>
              </w:rPr>
            </w:pPr>
            <w:r w:rsidRPr="00B53462">
              <w:rPr>
                <w:rFonts w:ascii="Arial" w:hAnsi="Arial" w:cs="Arial"/>
                <w:sz w:val="24"/>
                <w:szCs w:val="24"/>
                <w:lang w:val="en-GB"/>
              </w:rPr>
              <w:t>Direct COE (£m)</w:t>
            </w:r>
            <w:r w:rsidRPr="00B53462">
              <w:rPr>
                <w:rFonts w:ascii="Arial" w:hAnsi="Arial" w:cs="Arial"/>
                <w:sz w:val="24"/>
                <w:szCs w:val="24"/>
                <w:vertAlign w:val="superscript"/>
                <w:lang w:val="en-GB"/>
              </w:rPr>
              <w:t>3</w:t>
            </w:r>
          </w:p>
        </w:tc>
        <w:tc>
          <w:tcPr>
            <w:tcW w:w="2080" w:type="dxa"/>
          </w:tcPr>
          <w:p w14:paraId="21F3A545" w14:textId="13F6A35E" w:rsidR="004A4B78" w:rsidRPr="00B53462" w:rsidRDefault="007E0616" w:rsidP="00904AB9">
            <w:pPr>
              <w:pStyle w:val="BodyText"/>
              <w:jc w:val="center"/>
              <w:rPr>
                <w:rFonts w:ascii="Arial" w:hAnsi="Arial" w:cs="Arial"/>
                <w:sz w:val="24"/>
                <w:szCs w:val="24"/>
                <w:lang w:val="en-GB"/>
              </w:rPr>
            </w:pPr>
            <w:r w:rsidRPr="00B53462">
              <w:rPr>
                <w:rFonts w:ascii="Arial" w:hAnsi="Arial" w:cs="Arial"/>
                <w:sz w:val="24"/>
                <w:szCs w:val="24"/>
                <w:lang w:val="en-GB"/>
              </w:rPr>
              <w:t>1.7</w:t>
            </w:r>
          </w:p>
        </w:tc>
        <w:tc>
          <w:tcPr>
            <w:tcW w:w="2234" w:type="dxa"/>
          </w:tcPr>
          <w:p w14:paraId="47EE5673" w14:textId="1FCD4C45"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1.5</w:t>
            </w:r>
          </w:p>
        </w:tc>
        <w:tc>
          <w:tcPr>
            <w:tcW w:w="2111" w:type="dxa"/>
          </w:tcPr>
          <w:p w14:paraId="64A4E3EE" w14:textId="2412AE1C"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1.7</w:t>
            </w:r>
          </w:p>
        </w:tc>
      </w:tr>
      <w:tr w:rsidR="004A4B78" w:rsidRPr="00B53462" w14:paraId="47EE5677" w14:textId="76F15011" w:rsidTr="004A4B78">
        <w:tc>
          <w:tcPr>
            <w:tcW w:w="2592" w:type="dxa"/>
          </w:tcPr>
          <w:p w14:paraId="47EE5675" w14:textId="77777777" w:rsidR="004A4B78" w:rsidRPr="00B53462" w:rsidRDefault="004A4B78" w:rsidP="00904AB9">
            <w:pPr>
              <w:pStyle w:val="BodyText"/>
              <w:rPr>
                <w:rFonts w:ascii="Arial" w:hAnsi="Arial" w:cs="Arial"/>
                <w:sz w:val="24"/>
                <w:szCs w:val="24"/>
                <w:lang w:val="en-GB"/>
              </w:rPr>
            </w:pPr>
            <w:r w:rsidRPr="00B53462">
              <w:rPr>
                <w:rFonts w:ascii="Arial" w:hAnsi="Arial" w:cs="Arial"/>
                <w:sz w:val="24"/>
                <w:szCs w:val="24"/>
                <w:lang w:val="en-GB"/>
              </w:rPr>
              <w:t>Total employment (FTEs)</w:t>
            </w:r>
          </w:p>
        </w:tc>
        <w:tc>
          <w:tcPr>
            <w:tcW w:w="2080" w:type="dxa"/>
          </w:tcPr>
          <w:p w14:paraId="0E72E5E9" w14:textId="4FACB509" w:rsidR="004A4B78" w:rsidRPr="00B53462" w:rsidRDefault="007E0616" w:rsidP="00904AB9">
            <w:pPr>
              <w:pStyle w:val="BodyText"/>
              <w:jc w:val="center"/>
              <w:rPr>
                <w:rFonts w:ascii="Arial" w:hAnsi="Arial" w:cs="Arial"/>
                <w:sz w:val="24"/>
                <w:szCs w:val="24"/>
                <w:lang w:val="en-GB"/>
              </w:rPr>
            </w:pPr>
            <w:r w:rsidRPr="00B53462">
              <w:rPr>
                <w:rFonts w:ascii="Arial" w:hAnsi="Arial" w:cs="Arial"/>
                <w:sz w:val="24"/>
                <w:szCs w:val="24"/>
                <w:lang w:val="en-GB"/>
              </w:rPr>
              <w:t>30</w:t>
            </w:r>
          </w:p>
        </w:tc>
        <w:tc>
          <w:tcPr>
            <w:tcW w:w="2234" w:type="dxa"/>
          </w:tcPr>
          <w:p w14:paraId="47EE5676" w14:textId="6A8BC0DE"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30</w:t>
            </w:r>
          </w:p>
        </w:tc>
        <w:tc>
          <w:tcPr>
            <w:tcW w:w="2111" w:type="dxa"/>
          </w:tcPr>
          <w:p w14:paraId="229990FE" w14:textId="64A35BBB" w:rsidR="004A4B78" w:rsidRPr="00B53462" w:rsidRDefault="004A4B78" w:rsidP="00904AB9">
            <w:pPr>
              <w:pStyle w:val="BodyText"/>
              <w:jc w:val="center"/>
              <w:rPr>
                <w:rFonts w:ascii="Arial" w:hAnsi="Arial" w:cs="Arial"/>
                <w:sz w:val="24"/>
                <w:szCs w:val="24"/>
                <w:lang w:val="en-GB"/>
              </w:rPr>
            </w:pPr>
            <w:r w:rsidRPr="00B53462">
              <w:rPr>
                <w:rFonts w:ascii="Arial" w:hAnsi="Arial" w:cs="Arial"/>
                <w:sz w:val="24"/>
                <w:szCs w:val="24"/>
                <w:lang w:val="en-GB"/>
              </w:rPr>
              <w:t>30</w:t>
            </w:r>
          </w:p>
        </w:tc>
      </w:tr>
    </w:tbl>
    <w:p w14:paraId="47EE5678" w14:textId="5A27A6FE" w:rsidR="006C10C2" w:rsidRPr="00440046" w:rsidRDefault="00CD4B33" w:rsidP="00CD4B33">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w:t>
      </w:r>
      <w:r w:rsidR="0087782B" w:rsidRPr="00440046">
        <w:rPr>
          <w:rFonts w:ascii="Arial" w:hAnsi="Arial" w:cs="Arial"/>
          <w:sz w:val="22"/>
          <w:szCs w:val="22"/>
          <w:lang w:val="en-GB"/>
        </w:rPr>
        <w:t xml:space="preserve"> based on data from </w:t>
      </w:r>
      <w:r w:rsidR="00103037" w:rsidRPr="00440046">
        <w:rPr>
          <w:rFonts w:ascii="Arial" w:hAnsi="Arial" w:cs="Arial"/>
          <w:sz w:val="22"/>
          <w:szCs w:val="22"/>
          <w:lang w:val="en-GB"/>
        </w:rPr>
        <w:t>producers/distributors s</w:t>
      </w:r>
      <w:r w:rsidR="0087782B" w:rsidRPr="00440046">
        <w:rPr>
          <w:rFonts w:ascii="Arial" w:hAnsi="Arial" w:cs="Arial"/>
          <w:sz w:val="22"/>
          <w:szCs w:val="22"/>
          <w:lang w:val="en-GB"/>
        </w:rPr>
        <w:t>urvey (202</w:t>
      </w:r>
      <w:r w:rsidR="009433AF" w:rsidRPr="00440046">
        <w:rPr>
          <w:rFonts w:ascii="Arial" w:hAnsi="Arial" w:cs="Arial"/>
          <w:sz w:val="22"/>
          <w:szCs w:val="22"/>
          <w:lang w:val="en-GB"/>
        </w:rPr>
        <w:t>0</w:t>
      </w:r>
      <w:r w:rsidR="00D55850" w:rsidRPr="00440046">
        <w:rPr>
          <w:rFonts w:ascii="Arial" w:hAnsi="Arial" w:cs="Arial"/>
          <w:sz w:val="22"/>
          <w:szCs w:val="22"/>
          <w:lang w:val="en-GB"/>
        </w:rPr>
        <w:t>, 202</w:t>
      </w:r>
      <w:r w:rsidR="004A2BE4" w:rsidRPr="00440046">
        <w:rPr>
          <w:rFonts w:ascii="Arial" w:hAnsi="Arial" w:cs="Arial"/>
          <w:sz w:val="22"/>
          <w:szCs w:val="22"/>
          <w:lang w:val="en-GB"/>
        </w:rPr>
        <w:t>2, 2024</w:t>
      </w:r>
      <w:r w:rsidR="0087782B" w:rsidRPr="00440046">
        <w:rPr>
          <w:rFonts w:ascii="Arial" w:hAnsi="Arial" w:cs="Arial"/>
          <w:sz w:val="22"/>
          <w:szCs w:val="22"/>
          <w:lang w:val="en-GB"/>
        </w:rPr>
        <w:t>)</w:t>
      </w:r>
      <w:r w:rsidR="00103037" w:rsidRPr="00440046">
        <w:rPr>
          <w:rFonts w:ascii="Arial" w:hAnsi="Arial" w:cs="Arial"/>
          <w:sz w:val="22"/>
          <w:szCs w:val="22"/>
          <w:lang w:val="en-GB"/>
        </w:rPr>
        <w:t xml:space="preserve">, D&amp;B, ASHE and </w:t>
      </w:r>
      <w:r w:rsidR="0087782B" w:rsidRPr="00440046">
        <w:rPr>
          <w:rFonts w:ascii="Arial" w:hAnsi="Arial" w:cs="Arial"/>
          <w:sz w:val="22"/>
          <w:szCs w:val="22"/>
          <w:lang w:val="en-GB"/>
        </w:rPr>
        <w:t>ABS</w:t>
      </w:r>
      <w:r w:rsidR="00103037" w:rsidRPr="00440046">
        <w:rPr>
          <w:rFonts w:ascii="Arial" w:hAnsi="Arial" w:cs="Arial"/>
          <w:sz w:val="22"/>
          <w:szCs w:val="22"/>
          <w:lang w:val="en-GB"/>
        </w:rPr>
        <w:t xml:space="preserve"> </w:t>
      </w:r>
      <w:r w:rsidRPr="00440046">
        <w:rPr>
          <w:rFonts w:ascii="Arial" w:hAnsi="Arial" w:cs="Arial"/>
          <w:sz w:val="22"/>
          <w:szCs w:val="22"/>
          <w:lang w:val="en-GB"/>
        </w:rPr>
        <w:br/>
      </w:r>
      <w:r w:rsidR="00496926" w:rsidRPr="00440046">
        <w:rPr>
          <w:rFonts w:ascii="Arial" w:hAnsi="Arial" w:cs="Arial"/>
          <w:sz w:val="22"/>
          <w:szCs w:val="22"/>
          <w:lang w:val="en-GB"/>
        </w:rPr>
        <w:t>1.</w:t>
      </w:r>
      <w:r w:rsidRPr="00440046">
        <w:rPr>
          <w:rFonts w:ascii="Arial" w:hAnsi="Arial" w:cs="Arial"/>
          <w:sz w:val="22"/>
          <w:szCs w:val="22"/>
          <w:lang w:val="en-GB"/>
        </w:rPr>
        <w:t xml:space="preserve"> SIC 5913 Motion picture, video and television programme distribution activities</w:t>
      </w:r>
      <w:r w:rsidR="00496926" w:rsidRPr="00440046">
        <w:rPr>
          <w:rFonts w:ascii="Arial" w:hAnsi="Arial" w:cs="Arial"/>
          <w:sz w:val="22"/>
          <w:szCs w:val="22"/>
          <w:lang w:val="en-GB"/>
        </w:rPr>
        <w:br/>
        <w:t>2</w:t>
      </w:r>
      <w:r w:rsidR="001513F8" w:rsidRPr="00440046">
        <w:rPr>
          <w:rFonts w:ascii="Arial" w:hAnsi="Arial" w:cs="Arial"/>
          <w:sz w:val="22"/>
          <w:szCs w:val="22"/>
          <w:lang w:val="en-GB"/>
        </w:rPr>
        <w:t xml:space="preserve">. </w:t>
      </w:r>
      <w:r w:rsidR="003A7DB2" w:rsidRPr="00440046">
        <w:rPr>
          <w:rFonts w:ascii="Arial" w:hAnsi="Arial" w:cs="Arial"/>
          <w:sz w:val="22"/>
          <w:szCs w:val="22"/>
          <w:lang w:val="en-GB"/>
        </w:rPr>
        <w:t xml:space="preserve">Scotland GVA </w:t>
      </w:r>
      <w:r w:rsidR="009433AF" w:rsidRPr="00440046">
        <w:rPr>
          <w:rFonts w:ascii="Arial" w:hAnsi="Arial" w:cs="Arial"/>
          <w:sz w:val="22"/>
          <w:szCs w:val="22"/>
          <w:lang w:val="en-GB"/>
        </w:rPr>
        <w:t xml:space="preserve">in 2023 </w:t>
      </w:r>
      <w:r w:rsidR="003A7DB2" w:rsidRPr="00440046">
        <w:rPr>
          <w:rFonts w:ascii="Arial" w:hAnsi="Arial" w:cs="Arial"/>
          <w:sz w:val="22"/>
          <w:szCs w:val="22"/>
          <w:lang w:val="en-GB"/>
        </w:rPr>
        <w:t>estimated by applying GB-wide GVA</w:t>
      </w:r>
      <w:r w:rsidR="00CF1ED2" w:rsidRPr="00440046">
        <w:rPr>
          <w:rFonts w:ascii="Arial" w:hAnsi="Arial" w:cs="Arial"/>
          <w:sz w:val="22"/>
          <w:szCs w:val="22"/>
          <w:lang w:val="en-GB"/>
        </w:rPr>
        <w:t>-to-turnover</w:t>
      </w:r>
      <w:r w:rsidR="003A7DB2" w:rsidRPr="00440046">
        <w:rPr>
          <w:rFonts w:ascii="Arial" w:hAnsi="Arial" w:cs="Arial"/>
          <w:sz w:val="22"/>
          <w:szCs w:val="22"/>
          <w:lang w:val="en-GB"/>
        </w:rPr>
        <w:t xml:space="preserve"> ratio (</w:t>
      </w:r>
      <w:r w:rsidR="00CF1ED2" w:rsidRPr="00440046">
        <w:rPr>
          <w:rFonts w:ascii="Arial" w:hAnsi="Arial" w:cs="Arial"/>
          <w:sz w:val="22"/>
          <w:szCs w:val="22"/>
          <w:lang w:val="en-GB"/>
        </w:rPr>
        <w:t>0.</w:t>
      </w:r>
      <w:r w:rsidR="00F93460" w:rsidRPr="00440046">
        <w:rPr>
          <w:rFonts w:ascii="Arial" w:hAnsi="Arial" w:cs="Arial"/>
          <w:sz w:val="22"/>
          <w:szCs w:val="22"/>
          <w:lang w:val="en-GB"/>
        </w:rPr>
        <w:t>4</w:t>
      </w:r>
      <w:r w:rsidR="00682610" w:rsidRPr="00440046">
        <w:rPr>
          <w:rFonts w:ascii="Arial" w:hAnsi="Arial" w:cs="Arial"/>
          <w:sz w:val="22"/>
          <w:szCs w:val="22"/>
          <w:lang w:val="en-GB"/>
        </w:rPr>
        <w:t>5</w:t>
      </w:r>
      <w:r w:rsidR="00CF1ED2" w:rsidRPr="00440046">
        <w:rPr>
          <w:rFonts w:ascii="Arial" w:hAnsi="Arial" w:cs="Arial"/>
          <w:sz w:val="22"/>
          <w:szCs w:val="22"/>
          <w:lang w:val="en-GB"/>
        </w:rPr>
        <w:t>) to Scotland turnover (£</w:t>
      </w:r>
      <w:r w:rsidR="009433AF" w:rsidRPr="00440046">
        <w:rPr>
          <w:rFonts w:ascii="Arial" w:hAnsi="Arial" w:cs="Arial"/>
          <w:sz w:val="22"/>
          <w:szCs w:val="22"/>
          <w:lang w:val="en-GB"/>
        </w:rPr>
        <w:t>22</w:t>
      </w:r>
      <w:r w:rsidR="00F93460" w:rsidRPr="00440046">
        <w:rPr>
          <w:rFonts w:ascii="Arial" w:hAnsi="Arial" w:cs="Arial"/>
          <w:sz w:val="22"/>
          <w:szCs w:val="22"/>
          <w:lang w:val="en-GB"/>
        </w:rPr>
        <w:t>.3</w:t>
      </w:r>
      <w:r w:rsidR="00CF1ED2" w:rsidRPr="00440046">
        <w:rPr>
          <w:rFonts w:ascii="Arial" w:hAnsi="Arial" w:cs="Arial"/>
          <w:sz w:val="22"/>
          <w:szCs w:val="22"/>
          <w:lang w:val="en-GB"/>
        </w:rPr>
        <w:t xml:space="preserve"> million)</w:t>
      </w:r>
      <w:r w:rsidR="00D452A1" w:rsidRPr="00440046">
        <w:rPr>
          <w:rFonts w:ascii="Arial" w:hAnsi="Arial" w:cs="Arial"/>
          <w:sz w:val="22"/>
          <w:szCs w:val="22"/>
          <w:lang w:val="en-GB"/>
        </w:rPr>
        <w:br/>
        <w:t xml:space="preserve">3. </w:t>
      </w:r>
      <w:r w:rsidR="009930B2" w:rsidRPr="00440046">
        <w:rPr>
          <w:rFonts w:ascii="Arial" w:hAnsi="Arial" w:cs="Arial"/>
          <w:sz w:val="22"/>
          <w:szCs w:val="22"/>
          <w:lang w:val="en-GB"/>
        </w:rPr>
        <w:t xml:space="preserve">Scotland COE </w:t>
      </w:r>
      <w:r w:rsidR="0048523E" w:rsidRPr="00440046">
        <w:rPr>
          <w:rFonts w:ascii="Arial" w:hAnsi="Arial" w:cs="Arial"/>
          <w:sz w:val="22"/>
          <w:szCs w:val="22"/>
          <w:lang w:val="en-GB"/>
        </w:rPr>
        <w:t xml:space="preserve">in 2023 </w:t>
      </w:r>
      <w:r w:rsidR="009930B2" w:rsidRPr="00440046">
        <w:rPr>
          <w:rFonts w:ascii="Arial" w:hAnsi="Arial" w:cs="Arial"/>
          <w:sz w:val="22"/>
          <w:szCs w:val="22"/>
          <w:lang w:val="en-GB"/>
        </w:rPr>
        <w:t xml:space="preserve">estimated by multiplying </w:t>
      </w:r>
      <w:r w:rsidR="008C1A59" w:rsidRPr="00440046">
        <w:rPr>
          <w:rFonts w:ascii="Arial" w:hAnsi="Arial" w:cs="Arial"/>
          <w:sz w:val="22"/>
          <w:szCs w:val="22"/>
          <w:lang w:val="en-GB"/>
        </w:rPr>
        <w:t>3</w:t>
      </w:r>
      <w:r w:rsidR="005A7C10" w:rsidRPr="00440046">
        <w:rPr>
          <w:rFonts w:ascii="Arial" w:hAnsi="Arial" w:cs="Arial"/>
          <w:sz w:val="22"/>
          <w:szCs w:val="22"/>
          <w:lang w:val="en-GB"/>
        </w:rPr>
        <w:t xml:space="preserve">0 FTEs by average full-time </w:t>
      </w:r>
      <w:r w:rsidR="007F7228" w:rsidRPr="00440046">
        <w:rPr>
          <w:rFonts w:ascii="Arial" w:hAnsi="Arial" w:cs="Arial"/>
          <w:sz w:val="22"/>
          <w:szCs w:val="22"/>
          <w:lang w:val="en-GB"/>
        </w:rPr>
        <w:t xml:space="preserve">employment cost of </w:t>
      </w:r>
      <w:r w:rsidR="00310336" w:rsidRPr="00440046">
        <w:rPr>
          <w:rFonts w:ascii="Arial" w:hAnsi="Arial" w:cs="Arial"/>
          <w:sz w:val="22"/>
          <w:szCs w:val="22"/>
          <w:lang w:val="en-GB"/>
        </w:rPr>
        <w:t>£</w:t>
      </w:r>
      <w:r w:rsidR="00B24993" w:rsidRPr="00440046">
        <w:rPr>
          <w:rFonts w:ascii="Arial" w:hAnsi="Arial" w:cs="Arial"/>
          <w:sz w:val="22"/>
          <w:szCs w:val="22"/>
          <w:lang w:val="en-GB"/>
        </w:rPr>
        <w:t>5</w:t>
      </w:r>
      <w:r w:rsidR="0048523E" w:rsidRPr="00440046">
        <w:rPr>
          <w:rFonts w:ascii="Arial" w:hAnsi="Arial" w:cs="Arial"/>
          <w:sz w:val="22"/>
          <w:szCs w:val="22"/>
          <w:lang w:val="en-GB"/>
        </w:rPr>
        <w:t>7</w:t>
      </w:r>
      <w:r w:rsidR="00DC782A" w:rsidRPr="00440046">
        <w:rPr>
          <w:rFonts w:ascii="Arial" w:hAnsi="Arial" w:cs="Arial"/>
          <w:sz w:val="22"/>
          <w:szCs w:val="22"/>
          <w:lang w:val="en-GB"/>
        </w:rPr>
        <w:t>,</w:t>
      </w:r>
      <w:r w:rsidR="00B24993" w:rsidRPr="00440046">
        <w:rPr>
          <w:rFonts w:ascii="Arial" w:hAnsi="Arial" w:cs="Arial"/>
          <w:sz w:val="22"/>
          <w:szCs w:val="22"/>
          <w:lang w:val="en-GB"/>
        </w:rPr>
        <w:t>000</w:t>
      </w:r>
    </w:p>
    <w:p w14:paraId="47EE5679" w14:textId="77777777" w:rsidR="000D1660" w:rsidRPr="002B4A3E" w:rsidRDefault="000D1660" w:rsidP="002B4A3E">
      <w:pPr>
        <w:pStyle w:val="SubHeading1"/>
      </w:pPr>
      <w:bookmarkStart w:id="36" w:name="_Toc210643443"/>
      <w:r w:rsidRPr="002B4A3E">
        <w:t>Economic impact</w:t>
      </w:r>
      <w:bookmarkEnd w:id="36"/>
    </w:p>
    <w:p w14:paraId="47EE567A" w14:textId="3084A7F8" w:rsidR="00436CE1" w:rsidRPr="00B53462" w:rsidRDefault="00CC6ED0" w:rsidP="000D1660">
      <w:pPr>
        <w:pStyle w:val="BodyText"/>
        <w:rPr>
          <w:rFonts w:ascii="Arial" w:hAnsi="Arial" w:cs="Arial"/>
          <w:sz w:val="24"/>
          <w:szCs w:val="24"/>
          <w:lang w:val="en-GB"/>
        </w:rPr>
      </w:pPr>
      <w:r w:rsidRPr="00B53462">
        <w:rPr>
          <w:rFonts w:ascii="Arial" w:hAnsi="Arial" w:cs="Arial"/>
          <w:sz w:val="24"/>
          <w:szCs w:val="24"/>
          <w:lang w:val="en-GB"/>
        </w:rPr>
        <w:t xml:space="preserve">Through the purchase of advertising and marketing services as well as other business services, the film and TV </w:t>
      </w:r>
      <w:r w:rsidR="00C47E7C" w:rsidRPr="00B53462">
        <w:rPr>
          <w:rFonts w:ascii="Arial" w:hAnsi="Arial" w:cs="Arial"/>
          <w:sz w:val="24"/>
          <w:szCs w:val="24"/>
          <w:lang w:val="en-GB"/>
        </w:rPr>
        <w:t xml:space="preserve">sales and </w:t>
      </w:r>
      <w:r w:rsidRPr="00B53462">
        <w:rPr>
          <w:rFonts w:ascii="Arial" w:hAnsi="Arial" w:cs="Arial"/>
          <w:sz w:val="24"/>
          <w:szCs w:val="24"/>
          <w:lang w:val="en-GB"/>
        </w:rPr>
        <w:t xml:space="preserve">distribution sub-sector also generates </w:t>
      </w:r>
      <w:r w:rsidR="006A6D68" w:rsidRPr="00B53462">
        <w:rPr>
          <w:rFonts w:ascii="Arial" w:hAnsi="Arial" w:cs="Arial"/>
          <w:sz w:val="24"/>
          <w:szCs w:val="24"/>
          <w:lang w:val="en-GB"/>
        </w:rPr>
        <w:t xml:space="preserve">significant indirect and induced impacts across the economy. In total, Scotland’s film and TV </w:t>
      </w:r>
      <w:r w:rsidR="00C47E7C" w:rsidRPr="00B53462">
        <w:rPr>
          <w:rFonts w:ascii="Arial" w:hAnsi="Arial" w:cs="Arial"/>
          <w:sz w:val="24"/>
          <w:szCs w:val="24"/>
          <w:lang w:val="en-GB"/>
        </w:rPr>
        <w:t xml:space="preserve">sales and </w:t>
      </w:r>
      <w:r w:rsidR="006A6D68" w:rsidRPr="00B53462">
        <w:rPr>
          <w:rFonts w:ascii="Arial" w:hAnsi="Arial" w:cs="Arial"/>
          <w:sz w:val="24"/>
          <w:szCs w:val="24"/>
          <w:lang w:val="en-GB"/>
        </w:rPr>
        <w:t xml:space="preserve">distribution sub-sector generated </w:t>
      </w:r>
      <w:r w:rsidR="00C47E7C" w:rsidRPr="00B53462">
        <w:rPr>
          <w:rFonts w:ascii="Arial" w:hAnsi="Arial" w:cs="Arial"/>
          <w:sz w:val="24"/>
          <w:szCs w:val="24"/>
          <w:lang w:val="en-GB"/>
        </w:rPr>
        <w:t>8</w:t>
      </w:r>
      <w:r w:rsidR="006A6D68" w:rsidRPr="00B53462">
        <w:rPr>
          <w:rFonts w:ascii="Arial" w:hAnsi="Arial" w:cs="Arial"/>
          <w:sz w:val="24"/>
          <w:szCs w:val="24"/>
          <w:lang w:val="en-GB"/>
        </w:rPr>
        <w:t xml:space="preserve">0 FTEs of employment, </w:t>
      </w:r>
      <w:r w:rsidR="00E805F0" w:rsidRPr="00B53462">
        <w:rPr>
          <w:rFonts w:ascii="Arial" w:hAnsi="Arial" w:cs="Arial"/>
          <w:sz w:val="24"/>
          <w:szCs w:val="24"/>
          <w:lang w:val="en-GB"/>
        </w:rPr>
        <w:t>£</w:t>
      </w:r>
      <w:r w:rsidR="00C47E7C" w:rsidRPr="00B53462">
        <w:rPr>
          <w:rFonts w:ascii="Arial" w:hAnsi="Arial" w:cs="Arial"/>
          <w:sz w:val="24"/>
          <w:szCs w:val="24"/>
          <w:lang w:val="en-GB"/>
        </w:rPr>
        <w:t>3.5</w:t>
      </w:r>
      <w:r w:rsidR="00E805F0" w:rsidRPr="00B53462">
        <w:rPr>
          <w:rFonts w:ascii="Arial" w:hAnsi="Arial" w:cs="Arial"/>
          <w:sz w:val="24"/>
          <w:szCs w:val="24"/>
          <w:lang w:val="en-GB"/>
        </w:rPr>
        <w:t xml:space="preserve"> million in COE and £</w:t>
      </w:r>
      <w:r w:rsidR="00C47E7C" w:rsidRPr="00B53462">
        <w:rPr>
          <w:rFonts w:ascii="Arial" w:hAnsi="Arial" w:cs="Arial"/>
          <w:sz w:val="24"/>
          <w:szCs w:val="24"/>
          <w:lang w:val="en-GB"/>
        </w:rPr>
        <w:t>13.4</w:t>
      </w:r>
      <w:r w:rsidR="00E805F0" w:rsidRPr="00B53462">
        <w:rPr>
          <w:rFonts w:ascii="Arial" w:hAnsi="Arial" w:cs="Arial"/>
          <w:sz w:val="24"/>
          <w:szCs w:val="24"/>
          <w:lang w:val="en-GB"/>
        </w:rPr>
        <w:t xml:space="preserve"> million in GVA for Scotland’s economy in 20</w:t>
      </w:r>
      <w:r w:rsidR="009E3A6B" w:rsidRPr="00B53462">
        <w:rPr>
          <w:rFonts w:ascii="Arial" w:hAnsi="Arial" w:cs="Arial"/>
          <w:sz w:val="24"/>
          <w:szCs w:val="24"/>
          <w:lang w:val="en-GB"/>
        </w:rPr>
        <w:t>2</w:t>
      </w:r>
      <w:r w:rsidR="00C47E7C" w:rsidRPr="00B53462">
        <w:rPr>
          <w:rFonts w:ascii="Arial" w:hAnsi="Arial" w:cs="Arial"/>
          <w:sz w:val="24"/>
          <w:szCs w:val="24"/>
          <w:lang w:val="en-GB"/>
        </w:rPr>
        <w:t>3</w:t>
      </w:r>
      <w:r w:rsidR="00E805F0" w:rsidRPr="00B53462">
        <w:rPr>
          <w:rFonts w:ascii="Arial" w:hAnsi="Arial" w:cs="Arial"/>
          <w:sz w:val="24"/>
          <w:szCs w:val="24"/>
          <w:lang w:val="en-GB"/>
        </w:rPr>
        <w:t xml:space="preserve"> (</w:t>
      </w:r>
      <w:r w:rsidR="00E805F0" w:rsidRPr="00B53462">
        <w:rPr>
          <w:rFonts w:ascii="Arial" w:hAnsi="Arial" w:cs="Arial"/>
          <w:sz w:val="24"/>
          <w:szCs w:val="24"/>
          <w:lang w:val="en-GB"/>
        </w:rPr>
        <w:fldChar w:fldCharType="begin"/>
      </w:r>
      <w:r w:rsidR="00E805F0" w:rsidRPr="00B53462">
        <w:rPr>
          <w:rFonts w:ascii="Arial" w:hAnsi="Arial" w:cs="Arial"/>
          <w:sz w:val="24"/>
          <w:szCs w:val="24"/>
          <w:lang w:val="en-GB"/>
        </w:rPr>
        <w:instrText xml:space="preserve"> REF _Ref86919072 \h </w:instrText>
      </w:r>
      <w:r w:rsidR="00957066" w:rsidRPr="00B53462">
        <w:rPr>
          <w:rFonts w:ascii="Arial" w:hAnsi="Arial" w:cs="Arial"/>
          <w:sz w:val="24"/>
          <w:szCs w:val="24"/>
          <w:lang w:val="en-GB"/>
        </w:rPr>
        <w:instrText xml:space="preserve"> \* MERGEFORMAT </w:instrText>
      </w:r>
      <w:r w:rsidR="00E805F0" w:rsidRPr="00B53462">
        <w:rPr>
          <w:rFonts w:ascii="Arial" w:hAnsi="Arial" w:cs="Arial"/>
          <w:sz w:val="24"/>
          <w:szCs w:val="24"/>
          <w:lang w:val="en-GB"/>
        </w:rPr>
      </w:r>
      <w:r w:rsidR="00E805F0"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12</w:t>
      </w:r>
      <w:r w:rsidR="00E805F0" w:rsidRPr="00B53462">
        <w:rPr>
          <w:rFonts w:ascii="Arial" w:hAnsi="Arial" w:cs="Arial"/>
          <w:sz w:val="24"/>
          <w:szCs w:val="24"/>
          <w:lang w:val="en-GB"/>
        </w:rPr>
        <w:fldChar w:fldCharType="end"/>
      </w:r>
      <w:r w:rsidR="00E805F0" w:rsidRPr="00B53462">
        <w:rPr>
          <w:rFonts w:ascii="Arial" w:hAnsi="Arial" w:cs="Arial"/>
          <w:sz w:val="24"/>
          <w:szCs w:val="24"/>
          <w:lang w:val="en-GB"/>
        </w:rPr>
        <w:t xml:space="preserve">). </w:t>
      </w:r>
      <w:r w:rsidR="00C80153" w:rsidRPr="00B53462">
        <w:rPr>
          <w:rFonts w:ascii="Arial" w:hAnsi="Arial" w:cs="Arial"/>
          <w:sz w:val="24"/>
          <w:szCs w:val="24"/>
          <w:lang w:val="en-GB"/>
        </w:rPr>
        <w:t xml:space="preserve">This included </w:t>
      </w:r>
      <w:r w:rsidR="00D14D6B" w:rsidRPr="00B53462">
        <w:rPr>
          <w:rFonts w:ascii="Arial" w:hAnsi="Arial" w:cs="Arial"/>
          <w:sz w:val="24"/>
          <w:szCs w:val="24"/>
          <w:lang w:val="en-GB"/>
        </w:rPr>
        <w:t>3</w:t>
      </w:r>
      <w:r w:rsidR="00C80153" w:rsidRPr="00B53462">
        <w:rPr>
          <w:rFonts w:ascii="Arial" w:hAnsi="Arial" w:cs="Arial"/>
          <w:sz w:val="24"/>
          <w:szCs w:val="24"/>
          <w:lang w:val="en-GB"/>
        </w:rPr>
        <w:t>0 FTEs, £</w:t>
      </w:r>
      <w:r w:rsidR="00D14D6B" w:rsidRPr="00B53462">
        <w:rPr>
          <w:rFonts w:ascii="Arial" w:hAnsi="Arial" w:cs="Arial"/>
          <w:sz w:val="24"/>
          <w:szCs w:val="24"/>
          <w:lang w:val="en-GB"/>
        </w:rPr>
        <w:t>1.</w:t>
      </w:r>
      <w:r w:rsidR="00C47E7C" w:rsidRPr="00B53462">
        <w:rPr>
          <w:rFonts w:ascii="Arial" w:hAnsi="Arial" w:cs="Arial"/>
          <w:sz w:val="24"/>
          <w:szCs w:val="24"/>
          <w:lang w:val="en-GB"/>
        </w:rPr>
        <w:t>7</w:t>
      </w:r>
      <w:r w:rsidR="00C80153" w:rsidRPr="00B53462">
        <w:rPr>
          <w:rFonts w:ascii="Arial" w:hAnsi="Arial" w:cs="Arial"/>
          <w:sz w:val="24"/>
          <w:szCs w:val="24"/>
          <w:lang w:val="en-GB"/>
        </w:rPr>
        <w:t xml:space="preserve"> million in COE and £</w:t>
      </w:r>
      <w:r w:rsidR="00C47E7C" w:rsidRPr="00B53462">
        <w:rPr>
          <w:rFonts w:ascii="Arial" w:hAnsi="Arial" w:cs="Arial"/>
          <w:sz w:val="24"/>
          <w:szCs w:val="24"/>
          <w:lang w:val="en-GB"/>
        </w:rPr>
        <w:t>10</w:t>
      </w:r>
      <w:r w:rsidR="00C80153" w:rsidRPr="00B53462">
        <w:rPr>
          <w:rFonts w:ascii="Arial" w:hAnsi="Arial" w:cs="Arial"/>
          <w:sz w:val="24"/>
          <w:szCs w:val="24"/>
          <w:lang w:val="en-GB"/>
        </w:rPr>
        <w:t xml:space="preserve"> million in GVA directly within the </w:t>
      </w:r>
      <w:r w:rsidR="00C47E7C" w:rsidRPr="00B53462">
        <w:rPr>
          <w:rFonts w:ascii="Arial" w:hAnsi="Arial" w:cs="Arial"/>
          <w:sz w:val="24"/>
          <w:szCs w:val="24"/>
          <w:lang w:val="en-GB"/>
        </w:rPr>
        <w:t xml:space="preserve">sales </w:t>
      </w:r>
      <w:r w:rsidR="00C80153" w:rsidRPr="00B53462">
        <w:rPr>
          <w:rFonts w:ascii="Arial" w:hAnsi="Arial" w:cs="Arial"/>
          <w:sz w:val="24"/>
          <w:szCs w:val="24"/>
          <w:lang w:val="en-GB"/>
        </w:rPr>
        <w:t>distribution sub-sector.</w:t>
      </w:r>
    </w:p>
    <w:p w14:paraId="47EE567B" w14:textId="019E0ED3" w:rsidR="00A3612C" w:rsidRPr="00B53462" w:rsidRDefault="00A3612C" w:rsidP="00A3612C">
      <w:pPr>
        <w:pStyle w:val="Caption"/>
        <w:rPr>
          <w:rFonts w:ascii="Arial" w:hAnsi="Arial" w:cs="Arial"/>
          <w:sz w:val="24"/>
          <w:szCs w:val="24"/>
        </w:rPr>
      </w:pPr>
      <w:bookmarkStart w:id="37" w:name="_Ref86919072"/>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12</w:t>
      </w:r>
      <w:r w:rsidRPr="00B53462">
        <w:rPr>
          <w:rFonts w:ascii="Arial" w:hAnsi="Arial" w:cs="Arial"/>
          <w:sz w:val="24"/>
          <w:szCs w:val="24"/>
        </w:rPr>
        <w:fldChar w:fldCharType="end"/>
      </w:r>
      <w:bookmarkEnd w:id="37"/>
      <w:r w:rsidRPr="00B53462">
        <w:rPr>
          <w:rFonts w:ascii="Arial" w:hAnsi="Arial" w:cs="Arial"/>
          <w:sz w:val="24"/>
          <w:szCs w:val="24"/>
        </w:rPr>
        <w:t xml:space="preserve"> Economic impact of film and TV </w:t>
      </w:r>
      <w:r w:rsidR="00C47E7C" w:rsidRPr="00B53462">
        <w:rPr>
          <w:rFonts w:ascii="Arial" w:hAnsi="Arial" w:cs="Arial"/>
          <w:sz w:val="24"/>
          <w:szCs w:val="24"/>
        </w:rPr>
        <w:t xml:space="preserve">sales and </w:t>
      </w:r>
      <w:r w:rsidRPr="00B53462">
        <w:rPr>
          <w:rFonts w:ascii="Arial" w:hAnsi="Arial" w:cs="Arial"/>
          <w:sz w:val="24"/>
          <w:szCs w:val="24"/>
        </w:rPr>
        <w:t>distribution sub-sector in Scotland, 20</w:t>
      </w:r>
      <w:r w:rsidR="0042554D" w:rsidRPr="00B53462">
        <w:rPr>
          <w:rFonts w:ascii="Arial" w:hAnsi="Arial" w:cs="Arial"/>
          <w:sz w:val="24"/>
          <w:szCs w:val="24"/>
        </w:rPr>
        <w:t>21</w:t>
      </w:r>
    </w:p>
    <w:tbl>
      <w:tblPr>
        <w:tblStyle w:val="TableGridLight"/>
        <w:tblW w:w="9017" w:type="dxa"/>
        <w:tblLook w:val="04A0" w:firstRow="1" w:lastRow="0" w:firstColumn="1" w:lastColumn="0" w:noHBand="0" w:noVBand="1"/>
      </w:tblPr>
      <w:tblGrid>
        <w:gridCol w:w="2487"/>
        <w:gridCol w:w="1744"/>
        <w:gridCol w:w="1394"/>
        <w:gridCol w:w="1642"/>
        <w:gridCol w:w="1750"/>
      </w:tblGrid>
      <w:tr w:rsidR="00A3612C" w:rsidRPr="00B53462" w14:paraId="47EE5681" w14:textId="77777777" w:rsidTr="00BE3250">
        <w:tc>
          <w:tcPr>
            <w:tcW w:w="2487" w:type="dxa"/>
          </w:tcPr>
          <w:p w14:paraId="47EE567C" w14:textId="77777777" w:rsidR="00A3612C" w:rsidRPr="00B53462" w:rsidRDefault="00A3612C" w:rsidP="00BE3250">
            <w:pPr>
              <w:pStyle w:val="BodyText"/>
              <w:rPr>
                <w:rFonts w:ascii="Arial" w:hAnsi="Arial" w:cs="Arial"/>
                <w:sz w:val="24"/>
                <w:szCs w:val="24"/>
                <w:lang w:val="en-GB"/>
              </w:rPr>
            </w:pPr>
          </w:p>
        </w:tc>
        <w:tc>
          <w:tcPr>
            <w:tcW w:w="1744" w:type="dxa"/>
          </w:tcPr>
          <w:p w14:paraId="47EE567D" w14:textId="77777777" w:rsidR="00A3612C" w:rsidRPr="00B53462" w:rsidRDefault="00A3612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394" w:type="dxa"/>
          </w:tcPr>
          <w:p w14:paraId="47EE567E" w14:textId="77777777" w:rsidR="00A3612C" w:rsidRPr="00B53462" w:rsidRDefault="00A3612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42" w:type="dxa"/>
          </w:tcPr>
          <w:p w14:paraId="47EE567F" w14:textId="77777777" w:rsidR="00A3612C" w:rsidRPr="00B53462" w:rsidRDefault="00A3612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750" w:type="dxa"/>
          </w:tcPr>
          <w:p w14:paraId="47EE5680" w14:textId="77777777" w:rsidR="00A3612C" w:rsidRPr="00B53462" w:rsidRDefault="00A3612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9E3A6B" w:rsidRPr="00B53462" w14:paraId="47EE5687" w14:textId="77777777" w:rsidTr="00BE3250">
        <w:tc>
          <w:tcPr>
            <w:tcW w:w="2487" w:type="dxa"/>
          </w:tcPr>
          <w:p w14:paraId="47EE5682" w14:textId="77777777" w:rsidR="009E3A6B" w:rsidRPr="00B53462" w:rsidRDefault="009E3A6B" w:rsidP="009E3A6B">
            <w:pPr>
              <w:pStyle w:val="BodyText"/>
              <w:rPr>
                <w:rFonts w:ascii="Arial" w:hAnsi="Arial" w:cs="Arial"/>
                <w:bCs/>
                <w:sz w:val="24"/>
                <w:szCs w:val="24"/>
                <w:lang w:val="en-GB"/>
              </w:rPr>
            </w:pPr>
            <w:r w:rsidRPr="00B53462">
              <w:rPr>
                <w:rFonts w:ascii="Arial" w:hAnsi="Arial" w:cs="Arial"/>
                <w:bCs/>
                <w:sz w:val="24"/>
                <w:szCs w:val="24"/>
                <w:lang w:val="en-GB"/>
              </w:rPr>
              <w:t>Employment (FTEs)</w:t>
            </w:r>
          </w:p>
        </w:tc>
        <w:tc>
          <w:tcPr>
            <w:tcW w:w="1744" w:type="dxa"/>
            <w:vAlign w:val="bottom"/>
          </w:tcPr>
          <w:p w14:paraId="47EE5683" w14:textId="3CA80F42" w:rsidR="009E3A6B" w:rsidRPr="00B53462" w:rsidRDefault="009E3A6B" w:rsidP="009E3A6B">
            <w:pPr>
              <w:pStyle w:val="BodyText"/>
              <w:jc w:val="center"/>
              <w:rPr>
                <w:rFonts w:ascii="Arial" w:hAnsi="Arial" w:cs="Arial"/>
                <w:bCs/>
                <w:sz w:val="24"/>
                <w:szCs w:val="24"/>
                <w:lang w:val="en-GB"/>
              </w:rPr>
            </w:pPr>
            <w:r w:rsidRPr="00B53462">
              <w:rPr>
                <w:rFonts w:ascii="Arial" w:hAnsi="Arial" w:cs="Arial"/>
                <w:color w:val="000000"/>
                <w:sz w:val="24"/>
                <w:szCs w:val="24"/>
              </w:rPr>
              <w:t>30</w:t>
            </w:r>
          </w:p>
        </w:tc>
        <w:tc>
          <w:tcPr>
            <w:tcW w:w="1394" w:type="dxa"/>
            <w:vAlign w:val="bottom"/>
          </w:tcPr>
          <w:p w14:paraId="47EE5684" w14:textId="49F3A4E6" w:rsidR="009E3A6B" w:rsidRPr="00B53462" w:rsidRDefault="0040712E" w:rsidP="009E3A6B">
            <w:pPr>
              <w:pStyle w:val="BodyText"/>
              <w:jc w:val="center"/>
              <w:rPr>
                <w:rFonts w:ascii="Arial" w:hAnsi="Arial" w:cs="Arial"/>
                <w:bCs/>
                <w:sz w:val="24"/>
                <w:szCs w:val="24"/>
                <w:lang w:val="en-GB"/>
              </w:rPr>
            </w:pPr>
            <w:r w:rsidRPr="00B53462">
              <w:rPr>
                <w:rFonts w:ascii="Arial" w:hAnsi="Arial" w:cs="Arial"/>
                <w:color w:val="000000"/>
                <w:sz w:val="24"/>
                <w:szCs w:val="24"/>
              </w:rPr>
              <w:t>2</w:t>
            </w:r>
            <w:r w:rsidR="009E3A6B" w:rsidRPr="00B53462">
              <w:rPr>
                <w:rFonts w:ascii="Arial" w:hAnsi="Arial" w:cs="Arial"/>
                <w:color w:val="000000"/>
                <w:sz w:val="24"/>
                <w:szCs w:val="24"/>
              </w:rPr>
              <w:t>0</w:t>
            </w:r>
          </w:p>
        </w:tc>
        <w:tc>
          <w:tcPr>
            <w:tcW w:w="1642" w:type="dxa"/>
            <w:vAlign w:val="bottom"/>
          </w:tcPr>
          <w:p w14:paraId="47EE5685" w14:textId="426C5A0C" w:rsidR="009E3A6B" w:rsidRPr="00B53462" w:rsidRDefault="002244E9" w:rsidP="009E3A6B">
            <w:pPr>
              <w:pStyle w:val="BodyText"/>
              <w:jc w:val="center"/>
              <w:rPr>
                <w:rFonts w:ascii="Arial" w:hAnsi="Arial" w:cs="Arial"/>
                <w:bCs/>
                <w:sz w:val="24"/>
                <w:szCs w:val="24"/>
                <w:lang w:val="en-GB"/>
              </w:rPr>
            </w:pPr>
            <w:r w:rsidRPr="00B53462">
              <w:rPr>
                <w:rFonts w:ascii="Arial" w:hAnsi="Arial" w:cs="Arial"/>
                <w:color w:val="000000"/>
                <w:sz w:val="24"/>
                <w:szCs w:val="24"/>
              </w:rPr>
              <w:t>3</w:t>
            </w:r>
            <w:r w:rsidR="009E3A6B" w:rsidRPr="00B53462">
              <w:rPr>
                <w:rFonts w:ascii="Arial" w:hAnsi="Arial" w:cs="Arial"/>
                <w:color w:val="000000"/>
                <w:sz w:val="24"/>
                <w:szCs w:val="24"/>
              </w:rPr>
              <w:t>0</w:t>
            </w:r>
          </w:p>
        </w:tc>
        <w:tc>
          <w:tcPr>
            <w:tcW w:w="1750" w:type="dxa"/>
            <w:vAlign w:val="bottom"/>
          </w:tcPr>
          <w:p w14:paraId="47EE5686" w14:textId="684A45CA" w:rsidR="009E3A6B" w:rsidRPr="00B53462" w:rsidRDefault="002244E9" w:rsidP="009E3A6B">
            <w:pPr>
              <w:pStyle w:val="BodyText"/>
              <w:jc w:val="center"/>
              <w:rPr>
                <w:rFonts w:ascii="Arial" w:hAnsi="Arial" w:cs="Arial"/>
                <w:bCs/>
                <w:sz w:val="24"/>
                <w:szCs w:val="24"/>
                <w:lang w:val="en-GB"/>
              </w:rPr>
            </w:pPr>
            <w:r w:rsidRPr="00B53462">
              <w:rPr>
                <w:rFonts w:ascii="Arial" w:hAnsi="Arial" w:cs="Arial"/>
                <w:b/>
                <w:bCs/>
                <w:color w:val="000000"/>
                <w:sz w:val="24"/>
                <w:szCs w:val="24"/>
              </w:rPr>
              <w:t>8</w:t>
            </w:r>
            <w:r w:rsidR="009E3A6B" w:rsidRPr="00B53462">
              <w:rPr>
                <w:rFonts w:ascii="Arial" w:hAnsi="Arial" w:cs="Arial"/>
                <w:b/>
                <w:bCs/>
                <w:color w:val="000000"/>
                <w:sz w:val="24"/>
                <w:szCs w:val="24"/>
              </w:rPr>
              <w:t>0</w:t>
            </w:r>
          </w:p>
        </w:tc>
      </w:tr>
      <w:tr w:rsidR="009E3A6B" w:rsidRPr="00B53462" w14:paraId="47EE568D" w14:textId="77777777" w:rsidTr="00BE3250">
        <w:tc>
          <w:tcPr>
            <w:tcW w:w="2487" w:type="dxa"/>
          </w:tcPr>
          <w:p w14:paraId="47EE5688" w14:textId="77777777" w:rsidR="009E3A6B" w:rsidRPr="00B53462" w:rsidRDefault="009E3A6B" w:rsidP="009E3A6B">
            <w:pPr>
              <w:pStyle w:val="BodyText"/>
              <w:rPr>
                <w:rFonts w:ascii="Arial" w:hAnsi="Arial" w:cs="Arial"/>
                <w:bCs/>
                <w:sz w:val="24"/>
                <w:szCs w:val="24"/>
                <w:lang w:val="en-GB"/>
              </w:rPr>
            </w:pPr>
            <w:r w:rsidRPr="00B53462">
              <w:rPr>
                <w:rFonts w:ascii="Arial" w:hAnsi="Arial" w:cs="Arial"/>
                <w:bCs/>
                <w:sz w:val="24"/>
                <w:szCs w:val="24"/>
                <w:lang w:val="en-GB"/>
              </w:rPr>
              <w:t>COE (£m)</w:t>
            </w:r>
          </w:p>
        </w:tc>
        <w:tc>
          <w:tcPr>
            <w:tcW w:w="1744" w:type="dxa"/>
            <w:vAlign w:val="bottom"/>
          </w:tcPr>
          <w:p w14:paraId="47EE5689" w14:textId="6A296A25" w:rsidR="009E3A6B" w:rsidRPr="00B53462" w:rsidRDefault="009E3A6B" w:rsidP="009E3A6B">
            <w:pPr>
              <w:pStyle w:val="BodyText"/>
              <w:jc w:val="center"/>
              <w:rPr>
                <w:rFonts w:ascii="Arial" w:hAnsi="Arial" w:cs="Arial"/>
                <w:bCs/>
                <w:sz w:val="24"/>
                <w:szCs w:val="24"/>
                <w:lang w:val="en-GB"/>
              </w:rPr>
            </w:pPr>
            <w:r w:rsidRPr="00B53462">
              <w:rPr>
                <w:rFonts w:ascii="Arial" w:hAnsi="Arial" w:cs="Arial"/>
                <w:color w:val="000000"/>
                <w:sz w:val="24"/>
                <w:szCs w:val="24"/>
              </w:rPr>
              <w:t>1.</w:t>
            </w:r>
            <w:r w:rsidR="00C47E7C" w:rsidRPr="00B53462">
              <w:rPr>
                <w:rFonts w:ascii="Arial" w:hAnsi="Arial" w:cs="Arial"/>
                <w:color w:val="000000"/>
                <w:sz w:val="24"/>
                <w:szCs w:val="24"/>
              </w:rPr>
              <w:t>7</w:t>
            </w:r>
          </w:p>
        </w:tc>
        <w:tc>
          <w:tcPr>
            <w:tcW w:w="1394" w:type="dxa"/>
            <w:vAlign w:val="bottom"/>
          </w:tcPr>
          <w:p w14:paraId="47EE568A" w14:textId="31E34BCD" w:rsidR="009E3A6B" w:rsidRPr="00B53462" w:rsidRDefault="009E3A6B" w:rsidP="009E3A6B">
            <w:pPr>
              <w:pStyle w:val="BodyText"/>
              <w:jc w:val="center"/>
              <w:rPr>
                <w:rFonts w:ascii="Arial" w:hAnsi="Arial" w:cs="Arial"/>
                <w:bCs/>
                <w:sz w:val="24"/>
                <w:szCs w:val="24"/>
                <w:lang w:val="en-GB"/>
              </w:rPr>
            </w:pPr>
            <w:r w:rsidRPr="00B53462">
              <w:rPr>
                <w:rFonts w:ascii="Arial" w:hAnsi="Arial" w:cs="Arial"/>
                <w:color w:val="000000"/>
                <w:sz w:val="24"/>
                <w:szCs w:val="24"/>
              </w:rPr>
              <w:t>0.</w:t>
            </w:r>
            <w:r w:rsidR="00C47E7C" w:rsidRPr="00B53462">
              <w:rPr>
                <w:rFonts w:ascii="Arial" w:hAnsi="Arial" w:cs="Arial"/>
                <w:color w:val="000000"/>
                <w:sz w:val="24"/>
                <w:szCs w:val="24"/>
              </w:rPr>
              <w:t>9</w:t>
            </w:r>
          </w:p>
        </w:tc>
        <w:tc>
          <w:tcPr>
            <w:tcW w:w="1642" w:type="dxa"/>
            <w:vAlign w:val="bottom"/>
          </w:tcPr>
          <w:p w14:paraId="47EE568B" w14:textId="5DC47A62" w:rsidR="009E3A6B" w:rsidRPr="00B53462" w:rsidRDefault="009E3A6B" w:rsidP="009E3A6B">
            <w:pPr>
              <w:pStyle w:val="BodyText"/>
              <w:jc w:val="center"/>
              <w:rPr>
                <w:rFonts w:ascii="Arial" w:hAnsi="Arial" w:cs="Arial"/>
                <w:bCs/>
                <w:sz w:val="24"/>
                <w:szCs w:val="24"/>
                <w:lang w:val="en-GB"/>
              </w:rPr>
            </w:pPr>
            <w:r w:rsidRPr="00B53462">
              <w:rPr>
                <w:rFonts w:ascii="Arial" w:hAnsi="Arial" w:cs="Arial"/>
                <w:color w:val="000000"/>
                <w:sz w:val="24"/>
                <w:szCs w:val="24"/>
              </w:rPr>
              <w:t>0.</w:t>
            </w:r>
            <w:r w:rsidR="00C47E7C" w:rsidRPr="00B53462">
              <w:rPr>
                <w:rFonts w:ascii="Arial" w:hAnsi="Arial" w:cs="Arial"/>
                <w:color w:val="000000"/>
                <w:sz w:val="24"/>
                <w:szCs w:val="24"/>
              </w:rPr>
              <w:t>9</w:t>
            </w:r>
          </w:p>
        </w:tc>
        <w:tc>
          <w:tcPr>
            <w:tcW w:w="1750" w:type="dxa"/>
            <w:vAlign w:val="bottom"/>
          </w:tcPr>
          <w:p w14:paraId="47EE568C" w14:textId="03C7351A" w:rsidR="009E3A6B" w:rsidRPr="00B53462" w:rsidRDefault="00C47E7C" w:rsidP="009E3A6B">
            <w:pPr>
              <w:pStyle w:val="BodyText"/>
              <w:jc w:val="center"/>
              <w:rPr>
                <w:rFonts w:ascii="Arial" w:hAnsi="Arial" w:cs="Arial"/>
                <w:bCs/>
                <w:sz w:val="24"/>
                <w:szCs w:val="24"/>
                <w:lang w:val="en-GB"/>
              </w:rPr>
            </w:pPr>
            <w:r w:rsidRPr="00B53462">
              <w:rPr>
                <w:rFonts w:ascii="Arial" w:hAnsi="Arial" w:cs="Arial"/>
                <w:b/>
                <w:bCs/>
                <w:color w:val="000000"/>
                <w:sz w:val="24"/>
                <w:szCs w:val="24"/>
              </w:rPr>
              <w:t>3.5</w:t>
            </w:r>
          </w:p>
        </w:tc>
      </w:tr>
      <w:tr w:rsidR="009E3A6B" w:rsidRPr="00B53462" w14:paraId="47EE5693" w14:textId="77777777" w:rsidTr="00BE3250">
        <w:tc>
          <w:tcPr>
            <w:tcW w:w="2487" w:type="dxa"/>
          </w:tcPr>
          <w:p w14:paraId="47EE568E" w14:textId="77777777" w:rsidR="009E3A6B" w:rsidRPr="00B53462" w:rsidRDefault="009E3A6B" w:rsidP="009E3A6B">
            <w:pPr>
              <w:pStyle w:val="BodyText"/>
              <w:rPr>
                <w:rFonts w:ascii="Arial" w:hAnsi="Arial" w:cs="Arial"/>
                <w:bCs/>
                <w:sz w:val="24"/>
                <w:szCs w:val="24"/>
                <w:lang w:val="en-GB"/>
              </w:rPr>
            </w:pPr>
            <w:r w:rsidRPr="00B53462">
              <w:rPr>
                <w:rFonts w:ascii="Arial" w:hAnsi="Arial" w:cs="Arial"/>
                <w:bCs/>
                <w:sz w:val="24"/>
                <w:szCs w:val="24"/>
                <w:lang w:val="en-GB"/>
              </w:rPr>
              <w:t>GVA (£m)</w:t>
            </w:r>
          </w:p>
        </w:tc>
        <w:tc>
          <w:tcPr>
            <w:tcW w:w="1744" w:type="dxa"/>
            <w:vAlign w:val="bottom"/>
          </w:tcPr>
          <w:p w14:paraId="47EE568F" w14:textId="67756677" w:rsidR="009E3A6B" w:rsidRPr="00B53462" w:rsidRDefault="00C47E7C" w:rsidP="009E3A6B">
            <w:pPr>
              <w:pStyle w:val="BodyText"/>
              <w:jc w:val="center"/>
              <w:rPr>
                <w:rFonts w:ascii="Arial" w:hAnsi="Arial" w:cs="Arial"/>
                <w:bCs/>
                <w:sz w:val="24"/>
                <w:szCs w:val="24"/>
                <w:lang w:val="en-GB"/>
              </w:rPr>
            </w:pPr>
            <w:r w:rsidRPr="00B53462">
              <w:rPr>
                <w:rFonts w:ascii="Arial" w:hAnsi="Arial" w:cs="Arial"/>
                <w:color w:val="000000"/>
                <w:sz w:val="24"/>
                <w:szCs w:val="24"/>
              </w:rPr>
              <w:t>10.0</w:t>
            </w:r>
          </w:p>
        </w:tc>
        <w:tc>
          <w:tcPr>
            <w:tcW w:w="1394" w:type="dxa"/>
            <w:vAlign w:val="bottom"/>
          </w:tcPr>
          <w:p w14:paraId="47EE5690" w14:textId="087B813E" w:rsidR="009E3A6B" w:rsidRPr="00B53462" w:rsidRDefault="00207D8E" w:rsidP="009E3A6B">
            <w:pPr>
              <w:pStyle w:val="BodyText"/>
              <w:jc w:val="center"/>
              <w:rPr>
                <w:rFonts w:ascii="Arial" w:hAnsi="Arial" w:cs="Arial"/>
                <w:bCs/>
                <w:sz w:val="24"/>
                <w:szCs w:val="24"/>
                <w:lang w:val="en-GB"/>
              </w:rPr>
            </w:pPr>
            <w:r w:rsidRPr="00B53462">
              <w:rPr>
                <w:rFonts w:ascii="Arial" w:hAnsi="Arial" w:cs="Arial"/>
                <w:color w:val="000000"/>
                <w:sz w:val="24"/>
                <w:szCs w:val="24"/>
              </w:rPr>
              <w:t>1.</w:t>
            </w:r>
            <w:r w:rsidR="00C47E7C" w:rsidRPr="00B53462">
              <w:rPr>
                <w:rFonts w:ascii="Arial" w:hAnsi="Arial" w:cs="Arial"/>
                <w:color w:val="000000"/>
                <w:sz w:val="24"/>
                <w:szCs w:val="24"/>
              </w:rPr>
              <w:t>7</w:t>
            </w:r>
          </w:p>
        </w:tc>
        <w:tc>
          <w:tcPr>
            <w:tcW w:w="1642" w:type="dxa"/>
            <w:vAlign w:val="bottom"/>
          </w:tcPr>
          <w:p w14:paraId="47EE5691" w14:textId="4E9F81E4" w:rsidR="009E3A6B" w:rsidRPr="00B53462" w:rsidRDefault="009E3A6B" w:rsidP="009E3A6B">
            <w:pPr>
              <w:pStyle w:val="BodyText"/>
              <w:jc w:val="center"/>
              <w:rPr>
                <w:rFonts w:ascii="Arial" w:hAnsi="Arial" w:cs="Arial"/>
                <w:bCs/>
                <w:sz w:val="24"/>
                <w:szCs w:val="24"/>
                <w:lang w:val="en-GB"/>
              </w:rPr>
            </w:pPr>
            <w:r w:rsidRPr="00B53462">
              <w:rPr>
                <w:rFonts w:ascii="Arial" w:hAnsi="Arial" w:cs="Arial"/>
                <w:color w:val="000000"/>
                <w:sz w:val="24"/>
                <w:szCs w:val="24"/>
              </w:rPr>
              <w:t>1.</w:t>
            </w:r>
            <w:r w:rsidR="00C47E7C" w:rsidRPr="00B53462">
              <w:rPr>
                <w:rFonts w:ascii="Arial" w:hAnsi="Arial" w:cs="Arial"/>
                <w:color w:val="000000"/>
                <w:sz w:val="24"/>
                <w:szCs w:val="24"/>
              </w:rPr>
              <w:t>6</w:t>
            </w:r>
          </w:p>
        </w:tc>
        <w:tc>
          <w:tcPr>
            <w:tcW w:w="1750" w:type="dxa"/>
            <w:vAlign w:val="bottom"/>
          </w:tcPr>
          <w:p w14:paraId="47EE5692" w14:textId="61941001" w:rsidR="009E3A6B" w:rsidRPr="00B53462" w:rsidRDefault="00C47E7C" w:rsidP="009E3A6B">
            <w:pPr>
              <w:pStyle w:val="BodyText"/>
              <w:jc w:val="center"/>
              <w:rPr>
                <w:rFonts w:ascii="Arial" w:hAnsi="Arial" w:cs="Arial"/>
                <w:bCs/>
                <w:sz w:val="24"/>
                <w:szCs w:val="24"/>
                <w:lang w:val="en-GB"/>
              </w:rPr>
            </w:pPr>
            <w:r w:rsidRPr="00B53462">
              <w:rPr>
                <w:rFonts w:ascii="Arial" w:hAnsi="Arial" w:cs="Arial"/>
                <w:b/>
                <w:bCs/>
                <w:color w:val="000000"/>
                <w:sz w:val="24"/>
                <w:szCs w:val="24"/>
              </w:rPr>
              <w:t>13</w:t>
            </w:r>
            <w:r w:rsidR="009E3A6B" w:rsidRPr="00B53462">
              <w:rPr>
                <w:rFonts w:ascii="Arial" w:hAnsi="Arial" w:cs="Arial"/>
                <w:b/>
                <w:bCs/>
                <w:color w:val="000000"/>
                <w:sz w:val="24"/>
                <w:szCs w:val="24"/>
              </w:rPr>
              <w:t>.</w:t>
            </w:r>
            <w:r w:rsidRPr="00B53462">
              <w:rPr>
                <w:rFonts w:ascii="Arial" w:hAnsi="Arial" w:cs="Arial"/>
                <w:b/>
                <w:bCs/>
                <w:color w:val="000000"/>
                <w:sz w:val="24"/>
                <w:szCs w:val="24"/>
              </w:rPr>
              <w:t>4</w:t>
            </w:r>
          </w:p>
        </w:tc>
      </w:tr>
    </w:tbl>
    <w:p w14:paraId="47EE5697" w14:textId="24C25755" w:rsidR="00A3612C" w:rsidRPr="00440046" w:rsidRDefault="00A3612C" w:rsidP="00440046">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00103037" w:rsidRPr="00440046">
        <w:rPr>
          <w:rFonts w:ascii="Arial" w:hAnsi="Arial" w:cs="Arial"/>
          <w:sz w:val="22"/>
          <w:szCs w:val="22"/>
          <w:lang w:val="en-GB"/>
        </w:rPr>
        <w:t xml:space="preserve"> Nordicity estimates based on data from producers/distributors survey (</w:t>
      </w:r>
      <w:r w:rsidR="00F270E0" w:rsidRPr="00440046">
        <w:rPr>
          <w:rFonts w:ascii="Arial" w:hAnsi="Arial" w:cs="Arial"/>
          <w:sz w:val="22"/>
          <w:szCs w:val="22"/>
          <w:lang w:val="en-GB"/>
        </w:rPr>
        <w:t>2024</w:t>
      </w:r>
      <w:r w:rsidR="00103037" w:rsidRPr="00440046">
        <w:rPr>
          <w:rFonts w:ascii="Arial" w:hAnsi="Arial" w:cs="Arial"/>
          <w:sz w:val="22"/>
          <w:szCs w:val="22"/>
          <w:lang w:val="en-GB"/>
        </w:rPr>
        <w:t>), D&amp;B, ASHE and ABS</w:t>
      </w:r>
    </w:p>
    <w:p w14:paraId="47EE5698" w14:textId="77777777" w:rsidR="000A32E8" w:rsidRPr="002B4A3E" w:rsidRDefault="00A1161B" w:rsidP="002B4A3E">
      <w:pPr>
        <w:pStyle w:val="SubHeading"/>
      </w:pPr>
      <w:bookmarkStart w:id="38" w:name="_Toc210643444"/>
      <w:r w:rsidRPr="002B4A3E">
        <w:t>Exhibition</w:t>
      </w:r>
      <w:bookmarkEnd w:id="3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226"/>
      </w:tblGrid>
      <w:tr w:rsidR="00E7242B" w:rsidRPr="00B53462" w14:paraId="47EE569F" w14:textId="77777777" w:rsidTr="00511609">
        <w:tc>
          <w:tcPr>
            <w:tcW w:w="6374" w:type="dxa"/>
          </w:tcPr>
          <w:p w14:paraId="47EE5699" w14:textId="6C3FD77E" w:rsidR="009800B1" w:rsidRPr="00B53462" w:rsidRDefault="00095F9C" w:rsidP="0029540E">
            <w:pPr>
              <w:pStyle w:val="BodyText"/>
              <w:numPr>
                <w:ilvl w:val="0"/>
                <w:numId w:val="19"/>
              </w:numPr>
              <w:tabs>
                <w:tab w:val="clear" w:pos="288"/>
                <w:tab w:val="clear" w:pos="576"/>
                <w:tab w:val="clear" w:pos="864"/>
              </w:tabs>
              <w:spacing w:before="120"/>
              <w:ind w:left="316" w:hanging="316"/>
              <w:rPr>
                <w:rFonts w:ascii="Arial" w:hAnsi="Arial" w:cs="Arial"/>
                <w:color w:val="003D40"/>
                <w:sz w:val="24"/>
                <w:szCs w:val="24"/>
              </w:rPr>
            </w:pPr>
            <w:r w:rsidRPr="00B53462">
              <w:rPr>
                <w:rFonts w:ascii="Arial" w:hAnsi="Arial" w:cs="Arial"/>
                <w:color w:val="003D40"/>
                <w:sz w:val="24"/>
                <w:szCs w:val="24"/>
              </w:rPr>
              <w:t>9.0</w:t>
            </w:r>
            <w:r w:rsidR="004222E8" w:rsidRPr="00B53462">
              <w:rPr>
                <w:rFonts w:ascii="Arial" w:hAnsi="Arial" w:cs="Arial"/>
                <w:color w:val="003D40"/>
                <w:sz w:val="24"/>
                <w:szCs w:val="24"/>
              </w:rPr>
              <w:t xml:space="preserve"> million admissions and £</w:t>
            </w:r>
            <w:r w:rsidR="001C1947" w:rsidRPr="00B53462">
              <w:rPr>
                <w:rFonts w:ascii="Arial" w:hAnsi="Arial" w:cs="Arial"/>
                <w:color w:val="003D40"/>
                <w:sz w:val="24"/>
                <w:szCs w:val="24"/>
              </w:rPr>
              <w:t>79.9</w:t>
            </w:r>
            <w:r w:rsidR="004222E8" w:rsidRPr="00B53462">
              <w:rPr>
                <w:rFonts w:ascii="Arial" w:hAnsi="Arial" w:cs="Arial"/>
                <w:color w:val="003D40"/>
                <w:sz w:val="24"/>
                <w:szCs w:val="24"/>
              </w:rPr>
              <w:t xml:space="preserve"> million in </w:t>
            </w:r>
            <w:r w:rsidR="002A69B0" w:rsidRPr="00B53462">
              <w:rPr>
                <w:rFonts w:ascii="Arial" w:hAnsi="Arial" w:cs="Arial"/>
                <w:color w:val="003D40"/>
                <w:sz w:val="24"/>
                <w:szCs w:val="24"/>
              </w:rPr>
              <w:t>box office revenue</w:t>
            </w:r>
          </w:p>
          <w:p w14:paraId="47EE569A" w14:textId="1C1E0ABA" w:rsidR="008558EA" w:rsidRPr="00B53462" w:rsidRDefault="00B82794" w:rsidP="0029540E">
            <w:pPr>
              <w:pStyle w:val="BodyText"/>
              <w:numPr>
                <w:ilvl w:val="0"/>
                <w:numId w:val="19"/>
              </w:numPr>
              <w:tabs>
                <w:tab w:val="clear" w:pos="288"/>
                <w:tab w:val="clear" w:pos="576"/>
                <w:tab w:val="clear" w:pos="864"/>
              </w:tabs>
              <w:spacing w:before="120"/>
              <w:ind w:left="316" w:hanging="316"/>
              <w:rPr>
                <w:rFonts w:ascii="Arial" w:hAnsi="Arial" w:cs="Arial"/>
                <w:color w:val="003D40"/>
                <w:sz w:val="24"/>
                <w:szCs w:val="24"/>
              </w:rPr>
            </w:pPr>
            <w:r w:rsidRPr="00B53462">
              <w:rPr>
                <w:rFonts w:ascii="Arial" w:hAnsi="Arial" w:cs="Arial"/>
                <w:color w:val="003D40"/>
                <w:sz w:val="24"/>
                <w:szCs w:val="24"/>
              </w:rPr>
              <w:t>30</w:t>
            </w:r>
            <w:r w:rsidR="00711FF3" w:rsidRPr="00B53462">
              <w:rPr>
                <w:rFonts w:ascii="Arial" w:hAnsi="Arial" w:cs="Arial"/>
                <w:color w:val="003D40"/>
                <w:sz w:val="24"/>
                <w:szCs w:val="24"/>
              </w:rPr>
              <w:t>,000</w:t>
            </w:r>
            <w:r w:rsidR="00DD1B87" w:rsidRPr="00B53462">
              <w:rPr>
                <w:rFonts w:ascii="Arial" w:hAnsi="Arial" w:cs="Arial"/>
                <w:color w:val="003D40"/>
                <w:sz w:val="24"/>
                <w:szCs w:val="24"/>
              </w:rPr>
              <w:t>+</w:t>
            </w:r>
            <w:r w:rsidR="00711FF3" w:rsidRPr="00B53462">
              <w:rPr>
                <w:rFonts w:ascii="Arial" w:hAnsi="Arial" w:cs="Arial"/>
                <w:color w:val="003D40"/>
                <w:sz w:val="24"/>
                <w:szCs w:val="24"/>
              </w:rPr>
              <w:t xml:space="preserve"> </w:t>
            </w:r>
            <w:r w:rsidRPr="00B53462">
              <w:rPr>
                <w:rFonts w:ascii="Arial" w:hAnsi="Arial" w:cs="Arial"/>
                <w:color w:val="003D40"/>
                <w:sz w:val="24"/>
                <w:szCs w:val="24"/>
              </w:rPr>
              <w:t xml:space="preserve">in-person and online </w:t>
            </w:r>
            <w:r w:rsidR="00423C8E" w:rsidRPr="00B53462">
              <w:rPr>
                <w:rFonts w:ascii="Arial" w:hAnsi="Arial" w:cs="Arial"/>
                <w:color w:val="003D40"/>
                <w:sz w:val="24"/>
                <w:szCs w:val="24"/>
              </w:rPr>
              <w:t xml:space="preserve">audience across </w:t>
            </w:r>
            <w:r w:rsidR="00FF7011" w:rsidRPr="00B53462">
              <w:rPr>
                <w:rFonts w:ascii="Arial" w:hAnsi="Arial" w:cs="Arial"/>
                <w:color w:val="003D40"/>
                <w:sz w:val="24"/>
                <w:szCs w:val="24"/>
              </w:rPr>
              <w:t>1</w:t>
            </w:r>
            <w:r w:rsidR="002D7A2C" w:rsidRPr="00B53462">
              <w:rPr>
                <w:rFonts w:ascii="Arial" w:hAnsi="Arial" w:cs="Arial"/>
                <w:color w:val="003D40"/>
                <w:sz w:val="24"/>
                <w:szCs w:val="24"/>
              </w:rPr>
              <w:t>8</w:t>
            </w:r>
            <w:r w:rsidR="005832C8" w:rsidRPr="00B53462">
              <w:rPr>
                <w:rFonts w:ascii="Arial" w:hAnsi="Arial" w:cs="Arial"/>
                <w:color w:val="003D40"/>
                <w:sz w:val="24"/>
                <w:szCs w:val="24"/>
              </w:rPr>
              <w:t xml:space="preserve"> film festivals</w:t>
            </w:r>
            <w:r w:rsidR="001E7494" w:rsidRPr="00B53462">
              <w:rPr>
                <w:rFonts w:ascii="Arial" w:hAnsi="Arial" w:cs="Arial"/>
                <w:color w:val="003D40"/>
                <w:sz w:val="24"/>
                <w:szCs w:val="24"/>
              </w:rPr>
              <w:t xml:space="preserve"> based on Scotland</w:t>
            </w:r>
          </w:p>
          <w:p w14:paraId="47EE569B" w14:textId="0C21B756" w:rsidR="009800B1" w:rsidRPr="00B53462" w:rsidRDefault="00E06510"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1,750</w:t>
            </w:r>
            <w:r w:rsidR="00845969" w:rsidRPr="00B53462">
              <w:rPr>
                <w:rFonts w:ascii="Arial" w:hAnsi="Arial" w:cs="Arial"/>
                <w:color w:val="003D40"/>
                <w:sz w:val="24"/>
                <w:szCs w:val="24"/>
              </w:rPr>
              <w:t xml:space="preserve"> persons employed </w:t>
            </w:r>
            <w:r w:rsidR="00511609" w:rsidRPr="00B53462">
              <w:rPr>
                <w:rFonts w:ascii="Arial" w:hAnsi="Arial" w:cs="Arial"/>
                <w:color w:val="003D40"/>
                <w:sz w:val="24"/>
                <w:szCs w:val="24"/>
              </w:rPr>
              <w:t xml:space="preserve">in exhibition sector, </w:t>
            </w:r>
            <w:r w:rsidR="00393EE1" w:rsidRPr="00B53462">
              <w:rPr>
                <w:rFonts w:ascii="Arial" w:hAnsi="Arial" w:cs="Arial"/>
                <w:color w:val="003D40"/>
                <w:sz w:val="24"/>
                <w:szCs w:val="24"/>
              </w:rPr>
              <w:t>representing 1,</w:t>
            </w:r>
            <w:r w:rsidR="007615E3" w:rsidRPr="00B53462">
              <w:rPr>
                <w:rFonts w:ascii="Arial" w:hAnsi="Arial" w:cs="Arial"/>
                <w:color w:val="003D40"/>
                <w:sz w:val="24"/>
                <w:szCs w:val="24"/>
              </w:rPr>
              <w:t>2</w:t>
            </w:r>
            <w:r w:rsidRPr="00B53462">
              <w:rPr>
                <w:rFonts w:ascii="Arial" w:hAnsi="Arial" w:cs="Arial"/>
                <w:color w:val="003D40"/>
                <w:sz w:val="24"/>
                <w:szCs w:val="24"/>
              </w:rPr>
              <w:t>5</w:t>
            </w:r>
            <w:r w:rsidR="00322F11" w:rsidRPr="00B53462">
              <w:rPr>
                <w:rFonts w:ascii="Arial" w:hAnsi="Arial" w:cs="Arial"/>
                <w:color w:val="003D40"/>
                <w:sz w:val="24"/>
                <w:szCs w:val="24"/>
              </w:rPr>
              <w:t>0</w:t>
            </w:r>
            <w:r w:rsidR="00393EE1" w:rsidRPr="00B53462">
              <w:rPr>
                <w:rFonts w:ascii="Arial" w:hAnsi="Arial" w:cs="Arial"/>
                <w:color w:val="003D40"/>
                <w:sz w:val="24"/>
                <w:szCs w:val="24"/>
              </w:rPr>
              <w:t xml:space="preserve"> FTEs</w:t>
            </w:r>
          </w:p>
          <w:p w14:paraId="47EE569C" w14:textId="0B0A5C77" w:rsidR="004B02D6" w:rsidRPr="00B53462" w:rsidRDefault="007454A9"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 xml:space="preserve">Direct employment impact of </w:t>
            </w:r>
            <w:r w:rsidR="00D338A3" w:rsidRPr="00B53462">
              <w:rPr>
                <w:rFonts w:ascii="Arial" w:hAnsi="Arial" w:cs="Arial"/>
                <w:color w:val="003D40"/>
                <w:sz w:val="24"/>
                <w:szCs w:val="24"/>
              </w:rPr>
              <w:t>1,</w:t>
            </w:r>
            <w:r w:rsidR="00DD7492" w:rsidRPr="00B53462">
              <w:rPr>
                <w:rFonts w:ascii="Arial" w:hAnsi="Arial" w:cs="Arial"/>
                <w:color w:val="003D40"/>
                <w:sz w:val="24"/>
                <w:szCs w:val="24"/>
              </w:rPr>
              <w:t>320</w:t>
            </w:r>
            <w:r w:rsidR="00D338A3" w:rsidRPr="00B53462">
              <w:rPr>
                <w:rFonts w:ascii="Arial" w:hAnsi="Arial" w:cs="Arial"/>
                <w:color w:val="003D40"/>
                <w:sz w:val="24"/>
                <w:szCs w:val="24"/>
              </w:rPr>
              <w:t xml:space="preserve"> FTEs and total impact of </w:t>
            </w:r>
            <w:r w:rsidR="007615E3" w:rsidRPr="00B53462">
              <w:rPr>
                <w:rFonts w:ascii="Arial" w:hAnsi="Arial" w:cs="Arial"/>
                <w:color w:val="003D40"/>
                <w:sz w:val="24"/>
                <w:szCs w:val="24"/>
              </w:rPr>
              <w:t>1</w:t>
            </w:r>
            <w:r w:rsidR="00D338A3" w:rsidRPr="00B53462">
              <w:rPr>
                <w:rFonts w:ascii="Arial" w:hAnsi="Arial" w:cs="Arial"/>
                <w:color w:val="003D40"/>
                <w:sz w:val="24"/>
                <w:szCs w:val="24"/>
              </w:rPr>
              <w:t>,</w:t>
            </w:r>
            <w:r w:rsidR="00DD7492" w:rsidRPr="00B53462">
              <w:rPr>
                <w:rFonts w:ascii="Arial" w:hAnsi="Arial" w:cs="Arial"/>
                <w:color w:val="003D40"/>
                <w:sz w:val="24"/>
                <w:szCs w:val="24"/>
              </w:rPr>
              <w:t>790</w:t>
            </w:r>
            <w:r w:rsidR="00D338A3" w:rsidRPr="00B53462">
              <w:rPr>
                <w:rFonts w:ascii="Arial" w:hAnsi="Arial" w:cs="Arial"/>
                <w:color w:val="003D40"/>
                <w:sz w:val="24"/>
                <w:szCs w:val="24"/>
              </w:rPr>
              <w:t xml:space="preserve"> FTEs across cinemas and film festivals</w:t>
            </w:r>
          </w:p>
          <w:p w14:paraId="47EE569D" w14:textId="2A25145F" w:rsidR="009800B1" w:rsidRPr="00B53462" w:rsidRDefault="00765B8C"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6475C9" w:rsidRPr="00B53462">
              <w:rPr>
                <w:rFonts w:ascii="Arial" w:hAnsi="Arial" w:cs="Arial"/>
                <w:color w:val="003D40"/>
                <w:sz w:val="24"/>
                <w:szCs w:val="24"/>
              </w:rPr>
              <w:t>71.4</w:t>
            </w:r>
            <w:r w:rsidRPr="00B53462">
              <w:rPr>
                <w:rFonts w:ascii="Arial" w:hAnsi="Arial" w:cs="Arial"/>
                <w:color w:val="003D40"/>
                <w:sz w:val="24"/>
                <w:szCs w:val="24"/>
              </w:rPr>
              <w:t xml:space="preserve"> million in GVA for Scotland’s economy, including £</w:t>
            </w:r>
            <w:r w:rsidR="005B697C" w:rsidRPr="00B53462">
              <w:rPr>
                <w:rFonts w:ascii="Arial" w:hAnsi="Arial" w:cs="Arial"/>
                <w:color w:val="003D40"/>
                <w:sz w:val="24"/>
                <w:szCs w:val="24"/>
              </w:rPr>
              <w:t>45.1</w:t>
            </w:r>
            <w:r w:rsidRPr="00B53462">
              <w:rPr>
                <w:rFonts w:ascii="Arial" w:hAnsi="Arial" w:cs="Arial"/>
                <w:color w:val="003D40"/>
                <w:sz w:val="24"/>
                <w:szCs w:val="24"/>
              </w:rPr>
              <w:t xml:space="preserve"> million in GVA generated directly within the </w:t>
            </w:r>
            <w:r w:rsidR="00511609" w:rsidRPr="00B53462">
              <w:rPr>
                <w:rFonts w:ascii="Arial" w:hAnsi="Arial" w:cs="Arial"/>
                <w:color w:val="003D40"/>
                <w:sz w:val="24"/>
                <w:szCs w:val="24"/>
              </w:rPr>
              <w:t>exhibition sub-sector</w:t>
            </w:r>
          </w:p>
        </w:tc>
        <w:tc>
          <w:tcPr>
            <w:tcW w:w="2226" w:type="dxa"/>
          </w:tcPr>
          <w:p w14:paraId="47EE569E" w14:textId="77777777" w:rsidR="009800B1" w:rsidRPr="00B53462" w:rsidRDefault="00536AA0" w:rsidP="00AE268D">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49" wp14:editId="4EDF56E2">
                  <wp:extent cx="914400" cy="914400"/>
                  <wp:effectExtent l="0" t="0" r="0" b="0"/>
                  <wp:docPr id="23" name="Graphic 23" descr="Theatre outline">
                    <a:extLst xmlns:a="http://schemas.openxmlformats.org/drawingml/2006/main">
                      <a:ext uri="{FF2B5EF4-FFF2-40B4-BE49-F238E27FC236}">
                        <a16:creationId xmlns:a16="http://schemas.microsoft.com/office/drawing/2014/main" id="{737478BD-9AE4-423D-999A-33900F53AEC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phic 22" descr="Theatre outline">
                            <a:extLst>
                              <a:ext uri="{FF2B5EF4-FFF2-40B4-BE49-F238E27FC236}">
                                <a16:creationId xmlns:a16="http://schemas.microsoft.com/office/drawing/2014/main" id="{737478BD-9AE4-423D-999A-33900F53AEC4}"/>
                              </a:ext>
                            </a:extLst>
                          </pic:cNvPr>
                          <pic:cNvPicPr>
                            <a:picLocks noChangeAspect="1"/>
                          </pic:cNvPicPr>
                        </pic:nvPicPr>
                        <pic:blipFill>
                          <a:blip r:embed="rId32">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914400" cy="914400"/>
                          </a:xfrm>
                          <a:prstGeom prst="rect">
                            <a:avLst/>
                          </a:prstGeom>
                        </pic:spPr>
                      </pic:pic>
                    </a:graphicData>
                  </a:graphic>
                </wp:inline>
              </w:drawing>
            </w:r>
          </w:p>
        </w:tc>
      </w:tr>
    </w:tbl>
    <w:p w14:paraId="47EE56A0" w14:textId="77777777" w:rsidR="009800B1" w:rsidRPr="00B53462" w:rsidRDefault="009800B1" w:rsidP="009800B1">
      <w:pPr>
        <w:pStyle w:val="BodyText"/>
        <w:rPr>
          <w:rFonts w:ascii="Arial" w:hAnsi="Arial" w:cs="Arial"/>
          <w:sz w:val="24"/>
          <w:szCs w:val="24"/>
        </w:rPr>
      </w:pPr>
    </w:p>
    <w:p w14:paraId="47EE56A1" w14:textId="77777777" w:rsidR="00B66628" w:rsidRPr="002B4A3E" w:rsidRDefault="00B66628" w:rsidP="002B4A3E">
      <w:pPr>
        <w:pStyle w:val="SubHeading1"/>
      </w:pPr>
      <w:bookmarkStart w:id="39" w:name="_Toc210643445"/>
      <w:r w:rsidRPr="002B4A3E">
        <w:t>Overview</w:t>
      </w:r>
      <w:bookmarkEnd w:id="39"/>
    </w:p>
    <w:p w14:paraId="47EE56A2" w14:textId="1783CB54" w:rsidR="003B736C" w:rsidRPr="00B53462" w:rsidRDefault="00550FA8" w:rsidP="007D6AF3">
      <w:pPr>
        <w:pStyle w:val="BodyText"/>
        <w:rPr>
          <w:rFonts w:ascii="Arial" w:hAnsi="Arial" w:cs="Arial"/>
          <w:sz w:val="24"/>
          <w:szCs w:val="24"/>
        </w:rPr>
      </w:pPr>
      <w:r w:rsidRPr="00B53462">
        <w:rPr>
          <w:rFonts w:ascii="Arial" w:hAnsi="Arial" w:cs="Arial"/>
          <w:sz w:val="24"/>
          <w:szCs w:val="24"/>
        </w:rPr>
        <w:t xml:space="preserve">The UK’s cinema market </w:t>
      </w:r>
      <w:r w:rsidR="008116FD" w:rsidRPr="00B53462">
        <w:rPr>
          <w:rFonts w:ascii="Arial" w:hAnsi="Arial" w:cs="Arial"/>
          <w:sz w:val="24"/>
          <w:szCs w:val="24"/>
        </w:rPr>
        <w:t xml:space="preserve">is dominated by the </w:t>
      </w:r>
      <w:r w:rsidR="00B76EE8" w:rsidRPr="00B53462">
        <w:rPr>
          <w:rFonts w:ascii="Arial" w:hAnsi="Arial" w:cs="Arial"/>
          <w:sz w:val="24"/>
          <w:szCs w:val="24"/>
        </w:rPr>
        <w:t xml:space="preserve">major </w:t>
      </w:r>
      <w:r w:rsidR="007F17DD" w:rsidRPr="00B53462">
        <w:rPr>
          <w:rFonts w:ascii="Arial" w:hAnsi="Arial" w:cs="Arial"/>
          <w:sz w:val="24"/>
          <w:szCs w:val="24"/>
        </w:rPr>
        <w:t>multiplex chains</w:t>
      </w:r>
      <w:r w:rsidR="00407DC2" w:rsidRPr="00B53462">
        <w:rPr>
          <w:rFonts w:ascii="Arial" w:hAnsi="Arial" w:cs="Arial"/>
          <w:sz w:val="24"/>
          <w:szCs w:val="24"/>
        </w:rPr>
        <w:t xml:space="preserve"> – </w:t>
      </w:r>
      <w:r w:rsidR="00151B85" w:rsidRPr="00B53462">
        <w:rPr>
          <w:rFonts w:ascii="Arial" w:hAnsi="Arial" w:cs="Arial"/>
          <w:sz w:val="24"/>
          <w:szCs w:val="24"/>
        </w:rPr>
        <w:t>Cineworld</w:t>
      </w:r>
      <w:r w:rsidR="004D57CC" w:rsidRPr="00B53462">
        <w:rPr>
          <w:rFonts w:ascii="Arial" w:hAnsi="Arial" w:cs="Arial"/>
          <w:sz w:val="24"/>
          <w:szCs w:val="24"/>
        </w:rPr>
        <w:t>, Odeon</w:t>
      </w:r>
      <w:r w:rsidR="00151B85" w:rsidRPr="00B53462">
        <w:rPr>
          <w:rFonts w:ascii="Arial" w:hAnsi="Arial" w:cs="Arial"/>
          <w:sz w:val="24"/>
          <w:szCs w:val="24"/>
        </w:rPr>
        <w:t xml:space="preserve"> and Vue</w:t>
      </w:r>
      <w:r w:rsidR="00407DC2" w:rsidRPr="00B53462">
        <w:rPr>
          <w:rFonts w:ascii="Arial" w:hAnsi="Arial" w:cs="Arial"/>
          <w:sz w:val="24"/>
          <w:szCs w:val="24"/>
        </w:rPr>
        <w:t xml:space="preserve"> – which collectively h</w:t>
      </w:r>
      <w:r w:rsidR="00DF7A4A" w:rsidRPr="00B53462">
        <w:rPr>
          <w:rFonts w:ascii="Arial" w:hAnsi="Arial" w:cs="Arial"/>
          <w:sz w:val="24"/>
          <w:szCs w:val="24"/>
        </w:rPr>
        <w:t>o</w:t>
      </w:r>
      <w:r w:rsidR="00407DC2" w:rsidRPr="00B53462">
        <w:rPr>
          <w:rFonts w:ascii="Arial" w:hAnsi="Arial" w:cs="Arial"/>
          <w:sz w:val="24"/>
          <w:szCs w:val="24"/>
        </w:rPr>
        <w:t xml:space="preserve">ld 70% </w:t>
      </w:r>
      <w:r w:rsidR="00653F95" w:rsidRPr="00B53462">
        <w:rPr>
          <w:rFonts w:ascii="Arial" w:hAnsi="Arial" w:cs="Arial"/>
          <w:sz w:val="24"/>
          <w:szCs w:val="24"/>
        </w:rPr>
        <w:t>of the market.</w:t>
      </w:r>
      <w:r w:rsidR="00DF7A4A" w:rsidRPr="00B53462">
        <w:rPr>
          <w:rStyle w:val="FootnoteReference"/>
          <w:rFonts w:ascii="Arial" w:hAnsi="Arial" w:cs="Arial"/>
          <w:sz w:val="24"/>
          <w:szCs w:val="24"/>
        </w:rPr>
        <w:footnoteReference w:id="18"/>
      </w:r>
      <w:r w:rsidR="00653F95" w:rsidRPr="00B53462">
        <w:rPr>
          <w:rFonts w:ascii="Arial" w:hAnsi="Arial" w:cs="Arial"/>
          <w:sz w:val="24"/>
          <w:szCs w:val="24"/>
        </w:rPr>
        <w:t xml:space="preserve"> </w:t>
      </w:r>
      <w:r w:rsidR="00616EA6" w:rsidRPr="00B53462">
        <w:rPr>
          <w:rFonts w:ascii="Arial" w:hAnsi="Arial" w:cs="Arial"/>
          <w:sz w:val="24"/>
          <w:szCs w:val="24"/>
        </w:rPr>
        <w:t>While t</w:t>
      </w:r>
      <w:r w:rsidR="00032E51" w:rsidRPr="00B53462">
        <w:rPr>
          <w:rFonts w:ascii="Arial" w:hAnsi="Arial" w:cs="Arial"/>
          <w:sz w:val="24"/>
          <w:szCs w:val="24"/>
        </w:rPr>
        <w:t>he</w:t>
      </w:r>
      <w:r w:rsidR="00653F95" w:rsidRPr="00B53462">
        <w:rPr>
          <w:rFonts w:ascii="Arial" w:hAnsi="Arial" w:cs="Arial"/>
          <w:sz w:val="24"/>
          <w:szCs w:val="24"/>
        </w:rPr>
        <w:t>se</w:t>
      </w:r>
      <w:r w:rsidR="00032E51" w:rsidRPr="00B53462">
        <w:rPr>
          <w:rFonts w:ascii="Arial" w:hAnsi="Arial" w:cs="Arial"/>
          <w:sz w:val="24"/>
          <w:szCs w:val="24"/>
        </w:rPr>
        <w:t xml:space="preserve"> cinema chains are domiciled outside of Scotland, </w:t>
      </w:r>
      <w:r w:rsidR="00A023E2" w:rsidRPr="00B53462">
        <w:rPr>
          <w:rFonts w:ascii="Arial" w:hAnsi="Arial" w:cs="Arial"/>
          <w:sz w:val="24"/>
          <w:szCs w:val="24"/>
        </w:rPr>
        <w:t xml:space="preserve">they still have a significant economic impact within Scotland. </w:t>
      </w:r>
      <w:r w:rsidR="00145932" w:rsidRPr="00B53462">
        <w:rPr>
          <w:rFonts w:ascii="Arial" w:hAnsi="Arial" w:cs="Arial"/>
          <w:sz w:val="24"/>
          <w:szCs w:val="24"/>
        </w:rPr>
        <w:t xml:space="preserve">Cinema chains </w:t>
      </w:r>
      <w:r w:rsidR="0082381F" w:rsidRPr="00B53462">
        <w:rPr>
          <w:rFonts w:ascii="Arial" w:hAnsi="Arial" w:cs="Arial"/>
          <w:sz w:val="24"/>
          <w:szCs w:val="24"/>
        </w:rPr>
        <w:t>maintain large workforces</w:t>
      </w:r>
      <w:r w:rsidR="00296AFF" w:rsidRPr="00B53462">
        <w:rPr>
          <w:rFonts w:ascii="Arial" w:hAnsi="Arial" w:cs="Arial"/>
          <w:sz w:val="24"/>
          <w:szCs w:val="24"/>
        </w:rPr>
        <w:t xml:space="preserve"> and</w:t>
      </w:r>
      <w:r w:rsidR="004F5CB5" w:rsidRPr="00B53462">
        <w:rPr>
          <w:rFonts w:ascii="Arial" w:hAnsi="Arial" w:cs="Arial"/>
          <w:sz w:val="24"/>
          <w:szCs w:val="24"/>
        </w:rPr>
        <w:t xml:space="preserve"> it is largely through this employment and employment income that </w:t>
      </w:r>
      <w:r w:rsidR="004D7DB5" w:rsidRPr="00B53462">
        <w:rPr>
          <w:rFonts w:ascii="Arial" w:hAnsi="Arial" w:cs="Arial"/>
          <w:sz w:val="24"/>
          <w:szCs w:val="24"/>
        </w:rPr>
        <w:t xml:space="preserve">these cinema chains </w:t>
      </w:r>
      <w:r w:rsidR="0011161A" w:rsidRPr="00B53462">
        <w:rPr>
          <w:rFonts w:ascii="Arial" w:hAnsi="Arial" w:cs="Arial"/>
          <w:sz w:val="24"/>
          <w:szCs w:val="24"/>
        </w:rPr>
        <w:t>contribute to the Scot</w:t>
      </w:r>
      <w:r w:rsidR="00665464" w:rsidRPr="00B53462">
        <w:rPr>
          <w:rFonts w:ascii="Arial" w:hAnsi="Arial" w:cs="Arial"/>
          <w:sz w:val="24"/>
          <w:szCs w:val="24"/>
        </w:rPr>
        <w:t>land’s</w:t>
      </w:r>
      <w:r w:rsidR="0011161A" w:rsidRPr="00B53462">
        <w:rPr>
          <w:rFonts w:ascii="Arial" w:hAnsi="Arial" w:cs="Arial"/>
          <w:sz w:val="24"/>
          <w:szCs w:val="24"/>
        </w:rPr>
        <w:t xml:space="preserve"> economy. </w:t>
      </w:r>
      <w:r w:rsidR="00E6541A" w:rsidRPr="00B53462">
        <w:rPr>
          <w:rFonts w:ascii="Arial" w:hAnsi="Arial" w:cs="Arial"/>
          <w:sz w:val="24"/>
          <w:szCs w:val="24"/>
        </w:rPr>
        <w:t>Scotland also has a significant independent cinema sector operating as small and medium-sized enterprises. Together</w:t>
      </w:r>
      <w:r w:rsidR="004346F9" w:rsidRPr="00B53462">
        <w:rPr>
          <w:rFonts w:ascii="Arial" w:hAnsi="Arial" w:cs="Arial"/>
          <w:sz w:val="24"/>
          <w:szCs w:val="24"/>
        </w:rPr>
        <w:t>,</w:t>
      </w:r>
      <w:r w:rsidR="00E6541A" w:rsidRPr="00B53462">
        <w:rPr>
          <w:rFonts w:ascii="Arial" w:hAnsi="Arial" w:cs="Arial"/>
          <w:sz w:val="24"/>
          <w:szCs w:val="24"/>
        </w:rPr>
        <w:t xml:space="preserve"> they are a significant employer in the sector and driver of economic activity in the communities – often small towns – in which they are based.  </w:t>
      </w:r>
    </w:p>
    <w:p w14:paraId="1E860811" w14:textId="77777777" w:rsidR="00E41299" w:rsidRPr="00B53462" w:rsidRDefault="00157804" w:rsidP="000C1D39">
      <w:pPr>
        <w:pStyle w:val="BodyText"/>
        <w:rPr>
          <w:rFonts w:ascii="Arial" w:hAnsi="Arial" w:cs="Arial"/>
          <w:sz w:val="24"/>
          <w:szCs w:val="24"/>
        </w:rPr>
      </w:pPr>
      <w:r w:rsidRPr="00B53462">
        <w:rPr>
          <w:rFonts w:ascii="Arial" w:hAnsi="Arial" w:cs="Arial"/>
          <w:sz w:val="24"/>
          <w:szCs w:val="24"/>
        </w:rPr>
        <w:t xml:space="preserve">During the late 2010s, the UK cinema sector </w:t>
      </w:r>
      <w:r w:rsidR="00897A0B" w:rsidRPr="00B53462">
        <w:rPr>
          <w:rFonts w:ascii="Arial" w:hAnsi="Arial" w:cs="Arial"/>
          <w:sz w:val="24"/>
          <w:szCs w:val="24"/>
        </w:rPr>
        <w:t>consistently earned over £1.2 billion in annual box office receipts.</w:t>
      </w:r>
      <w:r w:rsidR="00B124A3" w:rsidRPr="00B53462">
        <w:rPr>
          <w:rStyle w:val="FootnoteReference"/>
          <w:rFonts w:ascii="Arial" w:hAnsi="Arial" w:cs="Arial"/>
          <w:sz w:val="24"/>
          <w:szCs w:val="24"/>
        </w:rPr>
        <w:footnoteReference w:id="19"/>
      </w:r>
      <w:r w:rsidR="00897A0B" w:rsidRPr="00B53462">
        <w:rPr>
          <w:rFonts w:ascii="Arial" w:hAnsi="Arial" w:cs="Arial"/>
          <w:sz w:val="24"/>
          <w:szCs w:val="24"/>
        </w:rPr>
        <w:t xml:space="preserve"> </w:t>
      </w:r>
      <w:r w:rsidR="000C1D39" w:rsidRPr="00B53462">
        <w:rPr>
          <w:rFonts w:ascii="Arial" w:hAnsi="Arial" w:cs="Arial"/>
          <w:sz w:val="24"/>
          <w:szCs w:val="24"/>
        </w:rPr>
        <w:t>The Covid-19 pandemic led</w:t>
      </w:r>
      <w:r w:rsidR="009949DD" w:rsidRPr="00B53462">
        <w:rPr>
          <w:rFonts w:ascii="Arial" w:hAnsi="Arial" w:cs="Arial"/>
          <w:sz w:val="24"/>
          <w:szCs w:val="24"/>
        </w:rPr>
        <w:t>, however,</w:t>
      </w:r>
      <w:r w:rsidR="000C1D39" w:rsidRPr="00B53462">
        <w:rPr>
          <w:rFonts w:ascii="Arial" w:hAnsi="Arial" w:cs="Arial"/>
          <w:sz w:val="24"/>
          <w:szCs w:val="24"/>
        </w:rPr>
        <w:t xml:space="preserve"> to the temporary closure of cinemas in the UK and many other countries in March 2020. </w:t>
      </w:r>
    </w:p>
    <w:p w14:paraId="66CD4B0E" w14:textId="211E328D" w:rsidR="00CF140A" w:rsidRPr="00B53462" w:rsidRDefault="000C1D39" w:rsidP="000C1D39">
      <w:pPr>
        <w:pStyle w:val="BodyText"/>
        <w:rPr>
          <w:rFonts w:ascii="Arial" w:hAnsi="Arial" w:cs="Arial"/>
          <w:sz w:val="24"/>
          <w:szCs w:val="24"/>
        </w:rPr>
      </w:pPr>
      <w:r w:rsidRPr="00B53462">
        <w:rPr>
          <w:rFonts w:ascii="Arial" w:hAnsi="Arial" w:cs="Arial"/>
          <w:sz w:val="24"/>
          <w:szCs w:val="24"/>
        </w:rPr>
        <w:lastRenderedPageBreak/>
        <w:t>While cinemas in the UK did reopen to the public in August 2020, subsequent lockdowns, social distancing restrictions on audience capacity</w:t>
      </w:r>
      <w:r w:rsidR="00D344FB" w:rsidRPr="00B53462">
        <w:rPr>
          <w:rFonts w:ascii="Arial" w:hAnsi="Arial" w:cs="Arial"/>
          <w:sz w:val="24"/>
          <w:szCs w:val="24"/>
        </w:rPr>
        <w:t xml:space="preserve">, </w:t>
      </w:r>
      <w:r w:rsidRPr="00B53462">
        <w:rPr>
          <w:rFonts w:ascii="Arial" w:hAnsi="Arial" w:cs="Arial"/>
          <w:sz w:val="24"/>
          <w:szCs w:val="24"/>
        </w:rPr>
        <w:t>the general public’s avoidance of indoor public spaces</w:t>
      </w:r>
      <w:r w:rsidR="00EE40C5" w:rsidRPr="00B53462">
        <w:rPr>
          <w:rFonts w:ascii="Arial" w:hAnsi="Arial" w:cs="Arial"/>
          <w:sz w:val="24"/>
          <w:szCs w:val="24"/>
        </w:rPr>
        <w:t xml:space="preserve">, and </w:t>
      </w:r>
      <w:r w:rsidR="0079637D" w:rsidRPr="00B53462">
        <w:rPr>
          <w:rFonts w:ascii="Arial" w:hAnsi="Arial" w:cs="Arial"/>
          <w:sz w:val="24"/>
          <w:szCs w:val="24"/>
        </w:rPr>
        <w:t xml:space="preserve">audiences’ </w:t>
      </w:r>
      <w:r w:rsidR="00EE40C5" w:rsidRPr="00B53462">
        <w:rPr>
          <w:rFonts w:ascii="Arial" w:hAnsi="Arial" w:cs="Arial"/>
          <w:sz w:val="24"/>
          <w:szCs w:val="24"/>
        </w:rPr>
        <w:t xml:space="preserve">changing </w:t>
      </w:r>
      <w:r w:rsidR="0079637D" w:rsidRPr="00B53462">
        <w:rPr>
          <w:rFonts w:ascii="Arial" w:hAnsi="Arial" w:cs="Arial"/>
          <w:sz w:val="24"/>
          <w:szCs w:val="24"/>
        </w:rPr>
        <w:t xml:space="preserve">media preferences </w:t>
      </w:r>
      <w:r w:rsidR="003D5AB2" w:rsidRPr="00B53462">
        <w:rPr>
          <w:rFonts w:ascii="Arial" w:hAnsi="Arial" w:cs="Arial"/>
          <w:sz w:val="24"/>
          <w:szCs w:val="24"/>
        </w:rPr>
        <w:t xml:space="preserve">has </w:t>
      </w:r>
      <w:r w:rsidRPr="00B53462">
        <w:rPr>
          <w:rFonts w:ascii="Arial" w:hAnsi="Arial" w:cs="Arial"/>
          <w:sz w:val="24"/>
          <w:szCs w:val="24"/>
        </w:rPr>
        <w:t xml:space="preserve">meant that the box office </w:t>
      </w:r>
      <w:r w:rsidR="00CF140A" w:rsidRPr="00B53462">
        <w:rPr>
          <w:rFonts w:ascii="Arial" w:hAnsi="Arial" w:cs="Arial"/>
          <w:sz w:val="24"/>
          <w:szCs w:val="24"/>
        </w:rPr>
        <w:t xml:space="preserve">remained lower than historical levels. </w:t>
      </w:r>
      <w:r w:rsidR="00574C65" w:rsidRPr="00B53462">
        <w:rPr>
          <w:rFonts w:ascii="Arial" w:hAnsi="Arial" w:cs="Arial"/>
          <w:sz w:val="24"/>
          <w:szCs w:val="24"/>
        </w:rPr>
        <w:t xml:space="preserve">In 2021, the UK cinema box office </w:t>
      </w:r>
      <w:r w:rsidR="00A91CE1" w:rsidRPr="00B53462">
        <w:rPr>
          <w:rFonts w:ascii="Arial" w:hAnsi="Arial" w:cs="Arial"/>
          <w:sz w:val="24"/>
          <w:szCs w:val="24"/>
        </w:rPr>
        <w:t>was only £55</w:t>
      </w:r>
      <w:r w:rsidR="009916A1" w:rsidRPr="00B53462">
        <w:rPr>
          <w:rFonts w:ascii="Arial" w:hAnsi="Arial" w:cs="Arial"/>
          <w:sz w:val="24"/>
          <w:szCs w:val="24"/>
        </w:rPr>
        <w:t>7</w:t>
      </w:r>
      <w:r w:rsidR="00A91CE1" w:rsidRPr="00B53462">
        <w:rPr>
          <w:rFonts w:ascii="Arial" w:hAnsi="Arial" w:cs="Arial"/>
          <w:sz w:val="24"/>
          <w:szCs w:val="24"/>
        </w:rPr>
        <w:t xml:space="preserve"> million, or </w:t>
      </w:r>
      <w:r w:rsidR="001524AD" w:rsidRPr="00B53462">
        <w:rPr>
          <w:rFonts w:ascii="Arial" w:hAnsi="Arial" w:cs="Arial"/>
          <w:sz w:val="24"/>
          <w:szCs w:val="24"/>
        </w:rPr>
        <w:t>5</w:t>
      </w:r>
      <w:r w:rsidR="00A44EDF" w:rsidRPr="00B53462">
        <w:rPr>
          <w:rFonts w:ascii="Arial" w:hAnsi="Arial" w:cs="Arial"/>
          <w:sz w:val="24"/>
          <w:szCs w:val="24"/>
        </w:rPr>
        <w:t>6</w:t>
      </w:r>
      <w:r w:rsidR="001524AD" w:rsidRPr="00B53462">
        <w:rPr>
          <w:rFonts w:ascii="Arial" w:hAnsi="Arial" w:cs="Arial"/>
          <w:sz w:val="24"/>
          <w:szCs w:val="24"/>
        </w:rPr>
        <w:t xml:space="preserve">% below </w:t>
      </w:r>
      <w:r w:rsidR="009916A1" w:rsidRPr="00B53462">
        <w:rPr>
          <w:rFonts w:ascii="Arial" w:hAnsi="Arial" w:cs="Arial"/>
          <w:sz w:val="24"/>
          <w:szCs w:val="24"/>
        </w:rPr>
        <w:t xml:space="preserve">the </w:t>
      </w:r>
      <w:r w:rsidR="001524AD" w:rsidRPr="00B53462">
        <w:rPr>
          <w:rFonts w:ascii="Arial" w:hAnsi="Arial" w:cs="Arial"/>
          <w:sz w:val="24"/>
          <w:szCs w:val="24"/>
        </w:rPr>
        <w:t>2019</w:t>
      </w:r>
      <w:r w:rsidR="009916A1" w:rsidRPr="00B53462">
        <w:rPr>
          <w:rFonts w:ascii="Arial" w:hAnsi="Arial" w:cs="Arial"/>
          <w:sz w:val="24"/>
          <w:szCs w:val="24"/>
        </w:rPr>
        <w:t xml:space="preserve"> box office of £1,254 million.</w:t>
      </w:r>
    </w:p>
    <w:p w14:paraId="30D860F9" w14:textId="3D73B48E" w:rsidR="000C1D39" w:rsidRPr="00B53462" w:rsidRDefault="000C1D39" w:rsidP="000C1D39">
      <w:pPr>
        <w:pStyle w:val="BodyText"/>
        <w:rPr>
          <w:rFonts w:ascii="Arial" w:hAnsi="Arial" w:cs="Arial"/>
          <w:sz w:val="24"/>
          <w:szCs w:val="24"/>
        </w:rPr>
      </w:pPr>
      <w:r w:rsidRPr="00B53462">
        <w:rPr>
          <w:rFonts w:ascii="Arial" w:hAnsi="Arial" w:cs="Arial"/>
          <w:sz w:val="24"/>
          <w:szCs w:val="24"/>
        </w:rPr>
        <w:t>The UK box office totalled £</w:t>
      </w:r>
      <w:r w:rsidR="008C497F" w:rsidRPr="00B53462">
        <w:rPr>
          <w:rFonts w:ascii="Arial" w:hAnsi="Arial" w:cs="Arial"/>
          <w:sz w:val="24"/>
          <w:szCs w:val="24"/>
        </w:rPr>
        <w:t>908</w:t>
      </w:r>
      <w:r w:rsidRPr="00B53462">
        <w:rPr>
          <w:rFonts w:ascii="Arial" w:hAnsi="Arial" w:cs="Arial"/>
          <w:sz w:val="24"/>
          <w:szCs w:val="24"/>
        </w:rPr>
        <w:t xml:space="preserve"> million in 202</w:t>
      </w:r>
      <w:r w:rsidR="008C497F" w:rsidRPr="00B53462">
        <w:rPr>
          <w:rFonts w:ascii="Arial" w:hAnsi="Arial" w:cs="Arial"/>
          <w:sz w:val="24"/>
          <w:szCs w:val="24"/>
        </w:rPr>
        <w:t>3</w:t>
      </w:r>
      <w:r w:rsidRPr="00B53462">
        <w:rPr>
          <w:rFonts w:ascii="Arial" w:hAnsi="Arial" w:cs="Arial"/>
          <w:sz w:val="24"/>
          <w:szCs w:val="24"/>
        </w:rPr>
        <w:t>,</w:t>
      </w:r>
      <w:r w:rsidR="008C497F" w:rsidRPr="00B53462">
        <w:rPr>
          <w:rFonts w:ascii="Arial" w:hAnsi="Arial" w:cs="Arial"/>
          <w:sz w:val="24"/>
          <w:szCs w:val="24"/>
        </w:rPr>
        <w:t xml:space="preserve"> which was </w:t>
      </w:r>
      <w:r w:rsidR="00547CD3" w:rsidRPr="00B53462">
        <w:rPr>
          <w:rFonts w:ascii="Arial" w:hAnsi="Arial" w:cs="Arial"/>
          <w:sz w:val="24"/>
          <w:szCs w:val="24"/>
        </w:rPr>
        <w:t xml:space="preserve">63% higher than 2021, but </w:t>
      </w:r>
      <w:r w:rsidR="008C497F" w:rsidRPr="00B53462">
        <w:rPr>
          <w:rFonts w:ascii="Arial" w:hAnsi="Arial" w:cs="Arial"/>
          <w:sz w:val="24"/>
          <w:szCs w:val="24"/>
        </w:rPr>
        <w:t xml:space="preserve">still </w:t>
      </w:r>
      <w:r w:rsidR="003F4DCE" w:rsidRPr="00B53462">
        <w:rPr>
          <w:rFonts w:ascii="Arial" w:hAnsi="Arial" w:cs="Arial"/>
          <w:sz w:val="24"/>
          <w:szCs w:val="24"/>
        </w:rPr>
        <w:t>28%</w:t>
      </w:r>
      <w:r w:rsidRPr="00B53462">
        <w:rPr>
          <w:rFonts w:ascii="Arial" w:hAnsi="Arial" w:cs="Arial"/>
          <w:sz w:val="24"/>
          <w:szCs w:val="24"/>
        </w:rPr>
        <w:t xml:space="preserve"> below the 2019 box office</w:t>
      </w:r>
      <w:r w:rsidR="000217B1" w:rsidRPr="00B53462">
        <w:rPr>
          <w:rFonts w:ascii="Arial" w:hAnsi="Arial" w:cs="Arial"/>
          <w:sz w:val="24"/>
          <w:szCs w:val="24"/>
        </w:rPr>
        <w:t>, before accounting for consumer price inflation</w:t>
      </w:r>
      <w:r w:rsidRPr="00B53462">
        <w:rPr>
          <w:rFonts w:ascii="Arial" w:hAnsi="Arial" w:cs="Arial"/>
          <w:sz w:val="24"/>
          <w:szCs w:val="24"/>
        </w:rPr>
        <w:t>.</w:t>
      </w:r>
      <w:r w:rsidRPr="00B53462">
        <w:rPr>
          <w:rStyle w:val="FootnoteReference"/>
          <w:rFonts w:ascii="Arial" w:hAnsi="Arial" w:cs="Arial"/>
          <w:sz w:val="24"/>
          <w:szCs w:val="24"/>
        </w:rPr>
        <w:footnoteReference w:id="20"/>
      </w:r>
      <w:r w:rsidRPr="00B53462">
        <w:rPr>
          <w:rFonts w:ascii="Arial" w:hAnsi="Arial" w:cs="Arial"/>
          <w:sz w:val="24"/>
          <w:szCs w:val="24"/>
        </w:rPr>
        <w:t xml:space="preserve"> </w:t>
      </w:r>
      <w:r w:rsidR="00D32FB9" w:rsidRPr="00B53462">
        <w:rPr>
          <w:rFonts w:ascii="Arial" w:hAnsi="Arial" w:cs="Arial"/>
          <w:sz w:val="24"/>
          <w:szCs w:val="24"/>
        </w:rPr>
        <w:t>After accounting for consumer price inflation</w:t>
      </w:r>
      <w:r w:rsidR="006C769E" w:rsidRPr="00B53462">
        <w:rPr>
          <w:rFonts w:ascii="Arial" w:hAnsi="Arial" w:cs="Arial"/>
          <w:sz w:val="24"/>
          <w:szCs w:val="24"/>
        </w:rPr>
        <w:t xml:space="preserve">, the </w:t>
      </w:r>
      <w:r w:rsidR="0051540F" w:rsidRPr="00B53462">
        <w:rPr>
          <w:rFonts w:ascii="Arial" w:hAnsi="Arial" w:cs="Arial"/>
          <w:sz w:val="24"/>
          <w:szCs w:val="24"/>
        </w:rPr>
        <w:t>real value of the UK box office has dropped by 40% between 2019 and 2023.</w:t>
      </w:r>
    </w:p>
    <w:p w14:paraId="54A27B3C" w14:textId="6C5C3890" w:rsidR="00DD00AA" w:rsidRPr="00440046" w:rsidRDefault="0011161A" w:rsidP="00440046">
      <w:pPr>
        <w:pStyle w:val="BodyText"/>
        <w:rPr>
          <w:rFonts w:ascii="Arial" w:hAnsi="Arial" w:cs="Arial"/>
          <w:sz w:val="24"/>
          <w:szCs w:val="24"/>
        </w:rPr>
      </w:pPr>
      <w:r w:rsidRPr="00B53462">
        <w:rPr>
          <w:rFonts w:ascii="Arial" w:hAnsi="Arial" w:cs="Arial"/>
          <w:sz w:val="24"/>
          <w:szCs w:val="24"/>
        </w:rPr>
        <w:t xml:space="preserve">In this section, we </w:t>
      </w:r>
      <w:r w:rsidR="00BE6AE8" w:rsidRPr="00B53462">
        <w:rPr>
          <w:rFonts w:ascii="Arial" w:hAnsi="Arial" w:cs="Arial"/>
          <w:sz w:val="24"/>
          <w:szCs w:val="24"/>
        </w:rPr>
        <w:t xml:space="preserve">estimate </w:t>
      </w:r>
      <w:r w:rsidRPr="00B53462">
        <w:rPr>
          <w:rFonts w:ascii="Arial" w:hAnsi="Arial" w:cs="Arial"/>
          <w:sz w:val="24"/>
          <w:szCs w:val="24"/>
        </w:rPr>
        <w:t xml:space="preserve">the </w:t>
      </w:r>
      <w:r w:rsidR="00C370E7" w:rsidRPr="00B53462">
        <w:rPr>
          <w:rFonts w:ascii="Arial" w:hAnsi="Arial" w:cs="Arial"/>
          <w:sz w:val="24"/>
          <w:szCs w:val="24"/>
        </w:rPr>
        <w:t xml:space="preserve">economic contribution of the cinema chains and independent cinemas located </w:t>
      </w:r>
      <w:r w:rsidR="006C5E58" w:rsidRPr="00B53462">
        <w:rPr>
          <w:rFonts w:ascii="Arial" w:hAnsi="Arial" w:cs="Arial"/>
          <w:sz w:val="24"/>
          <w:szCs w:val="24"/>
        </w:rPr>
        <w:t>in Scotland. As part of th</w:t>
      </w:r>
      <w:r w:rsidR="00C264FC" w:rsidRPr="00B53462">
        <w:rPr>
          <w:rFonts w:ascii="Arial" w:hAnsi="Arial" w:cs="Arial"/>
          <w:sz w:val="24"/>
          <w:szCs w:val="24"/>
        </w:rPr>
        <w:t xml:space="preserve">e exhibition sub-sector, we also examine the </w:t>
      </w:r>
      <w:r w:rsidR="00B818F7" w:rsidRPr="00B53462">
        <w:rPr>
          <w:rFonts w:ascii="Arial" w:hAnsi="Arial" w:cs="Arial"/>
          <w:sz w:val="24"/>
          <w:szCs w:val="24"/>
        </w:rPr>
        <w:t xml:space="preserve">economic contribution associated with </w:t>
      </w:r>
      <w:r w:rsidR="00911A7B" w:rsidRPr="00B53462">
        <w:rPr>
          <w:rFonts w:ascii="Arial" w:hAnsi="Arial" w:cs="Arial"/>
          <w:sz w:val="24"/>
          <w:szCs w:val="24"/>
        </w:rPr>
        <w:t xml:space="preserve">alternative cinema </w:t>
      </w:r>
      <w:r w:rsidR="00B66628" w:rsidRPr="00B53462">
        <w:rPr>
          <w:rFonts w:ascii="Arial" w:hAnsi="Arial" w:cs="Arial"/>
          <w:sz w:val="24"/>
          <w:szCs w:val="24"/>
        </w:rPr>
        <w:t xml:space="preserve">and screen festivals. </w:t>
      </w:r>
    </w:p>
    <w:p w14:paraId="47EE56A4" w14:textId="10D84A2E" w:rsidR="00854B36" w:rsidRPr="002B4A3E" w:rsidRDefault="000F2936" w:rsidP="002B4A3E">
      <w:pPr>
        <w:pStyle w:val="SubHeading1"/>
      </w:pPr>
      <w:bookmarkStart w:id="40" w:name="_Toc210643446"/>
      <w:r w:rsidRPr="002B4A3E">
        <w:t>Cinema</w:t>
      </w:r>
      <w:r w:rsidR="00AD35B4" w:rsidRPr="002B4A3E">
        <w:t>s</w:t>
      </w:r>
      <w:bookmarkEnd w:id="40"/>
    </w:p>
    <w:p w14:paraId="47EE56A5" w14:textId="64B332EB" w:rsidR="00504EFF" w:rsidRPr="00440046" w:rsidRDefault="002B4A3E" w:rsidP="002B4A3E">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4.2.1 </w:t>
      </w:r>
      <w:r w:rsidR="00504EFF" w:rsidRPr="00440046">
        <w:rPr>
          <w:rFonts w:ascii="Arial" w:hAnsi="Arial" w:cs="Arial"/>
          <w:color w:val="auto"/>
          <w:sz w:val="28"/>
          <w:szCs w:val="28"/>
        </w:rPr>
        <w:t>Admissions and revenue</w:t>
      </w:r>
    </w:p>
    <w:p w14:paraId="6E58BEA6" w14:textId="7A5C7BFC" w:rsidR="00730378" w:rsidRPr="00B53462" w:rsidRDefault="00896B44" w:rsidP="00A307F7">
      <w:pPr>
        <w:pStyle w:val="BodyText"/>
        <w:rPr>
          <w:rFonts w:ascii="Arial" w:hAnsi="Arial" w:cs="Arial"/>
          <w:sz w:val="24"/>
          <w:szCs w:val="24"/>
          <w:lang w:val="en-GB"/>
        </w:rPr>
      </w:pPr>
      <w:r w:rsidRPr="00B53462">
        <w:rPr>
          <w:rFonts w:ascii="Arial" w:hAnsi="Arial" w:cs="Arial"/>
          <w:sz w:val="24"/>
          <w:szCs w:val="24"/>
          <w:lang w:val="en-GB"/>
        </w:rPr>
        <w:t xml:space="preserve">According </w:t>
      </w:r>
      <w:r w:rsidR="00D570EB" w:rsidRPr="00B53462">
        <w:rPr>
          <w:rFonts w:ascii="Arial" w:hAnsi="Arial" w:cs="Arial"/>
          <w:sz w:val="24"/>
          <w:szCs w:val="24"/>
          <w:lang w:val="en-GB"/>
        </w:rPr>
        <w:t xml:space="preserve">to </w:t>
      </w:r>
      <w:r w:rsidR="00637DEE" w:rsidRPr="00B53462">
        <w:rPr>
          <w:rFonts w:ascii="Arial" w:hAnsi="Arial" w:cs="Arial"/>
          <w:sz w:val="24"/>
          <w:szCs w:val="24"/>
          <w:lang w:val="en-GB"/>
        </w:rPr>
        <w:t xml:space="preserve">data from </w:t>
      </w:r>
      <w:r w:rsidR="001D6A0E" w:rsidRPr="00B53462">
        <w:rPr>
          <w:rFonts w:ascii="Arial" w:hAnsi="Arial" w:cs="Arial"/>
          <w:sz w:val="24"/>
          <w:szCs w:val="24"/>
          <w:lang w:val="en-GB"/>
        </w:rPr>
        <w:t>Comscore</w:t>
      </w:r>
      <w:r w:rsidR="00637DEE" w:rsidRPr="00B53462">
        <w:rPr>
          <w:rFonts w:ascii="Arial" w:hAnsi="Arial" w:cs="Arial"/>
          <w:sz w:val="24"/>
          <w:szCs w:val="24"/>
          <w:lang w:val="en-GB"/>
        </w:rPr>
        <w:t xml:space="preserve"> and certain </w:t>
      </w:r>
      <w:r w:rsidR="006B0672" w:rsidRPr="00B53462">
        <w:rPr>
          <w:rFonts w:ascii="Arial" w:hAnsi="Arial" w:cs="Arial"/>
          <w:sz w:val="24"/>
          <w:szCs w:val="24"/>
          <w:lang w:val="en-GB"/>
        </w:rPr>
        <w:t xml:space="preserve">cinemas and </w:t>
      </w:r>
      <w:r w:rsidR="00637DEE" w:rsidRPr="00B53462">
        <w:rPr>
          <w:rFonts w:ascii="Arial" w:hAnsi="Arial" w:cs="Arial"/>
          <w:sz w:val="24"/>
          <w:szCs w:val="24"/>
          <w:lang w:val="en-GB"/>
        </w:rPr>
        <w:t xml:space="preserve">arts </w:t>
      </w:r>
      <w:r w:rsidR="006B0672" w:rsidRPr="00B53462">
        <w:rPr>
          <w:rFonts w:ascii="Arial" w:hAnsi="Arial" w:cs="Arial"/>
          <w:sz w:val="24"/>
          <w:szCs w:val="24"/>
          <w:lang w:val="en-GB"/>
        </w:rPr>
        <w:t xml:space="preserve">venues that do not report to </w:t>
      </w:r>
      <w:r w:rsidR="001D6A0E" w:rsidRPr="00B53462">
        <w:rPr>
          <w:rFonts w:ascii="Arial" w:hAnsi="Arial" w:cs="Arial"/>
          <w:sz w:val="24"/>
          <w:szCs w:val="24"/>
          <w:lang w:val="en-GB"/>
        </w:rPr>
        <w:t>Comscore</w:t>
      </w:r>
      <w:r w:rsidR="00BE54CF" w:rsidRPr="00B53462">
        <w:rPr>
          <w:rStyle w:val="FootnoteReference"/>
          <w:rFonts w:ascii="Arial" w:hAnsi="Arial" w:cs="Arial"/>
          <w:sz w:val="24"/>
          <w:szCs w:val="24"/>
          <w:lang w:val="en-GB"/>
        </w:rPr>
        <w:footnoteReference w:id="21"/>
      </w:r>
      <w:r w:rsidR="006E5D28" w:rsidRPr="00B53462">
        <w:rPr>
          <w:rFonts w:ascii="Arial" w:hAnsi="Arial" w:cs="Arial"/>
          <w:sz w:val="24"/>
          <w:szCs w:val="24"/>
          <w:lang w:val="en-GB"/>
        </w:rPr>
        <w:t xml:space="preserve">, </w:t>
      </w:r>
      <w:r w:rsidR="00D570EB" w:rsidRPr="00B53462">
        <w:rPr>
          <w:rFonts w:ascii="Arial" w:hAnsi="Arial" w:cs="Arial"/>
          <w:sz w:val="24"/>
          <w:szCs w:val="24"/>
          <w:lang w:val="en-GB"/>
        </w:rPr>
        <w:t xml:space="preserve">cinemas in Scotland </w:t>
      </w:r>
      <w:r w:rsidR="00D35EB9" w:rsidRPr="00B53462">
        <w:rPr>
          <w:rFonts w:ascii="Arial" w:hAnsi="Arial" w:cs="Arial"/>
          <w:sz w:val="24"/>
          <w:szCs w:val="24"/>
          <w:lang w:val="en-GB"/>
        </w:rPr>
        <w:t xml:space="preserve">earned total box office revenue of </w:t>
      </w:r>
      <w:r w:rsidR="00175885" w:rsidRPr="00B53462">
        <w:rPr>
          <w:rFonts w:ascii="Arial" w:hAnsi="Arial" w:cs="Arial"/>
          <w:sz w:val="24"/>
          <w:szCs w:val="24"/>
          <w:lang w:val="en-GB"/>
        </w:rPr>
        <w:t>£</w:t>
      </w:r>
      <w:r w:rsidR="000960A1" w:rsidRPr="00B53462">
        <w:rPr>
          <w:rFonts w:ascii="Arial" w:hAnsi="Arial" w:cs="Arial"/>
          <w:sz w:val="24"/>
          <w:szCs w:val="24"/>
          <w:lang w:val="en-GB"/>
        </w:rPr>
        <w:t>79.9</w:t>
      </w:r>
      <w:r w:rsidR="00175885" w:rsidRPr="00B53462">
        <w:rPr>
          <w:rFonts w:ascii="Arial" w:hAnsi="Arial" w:cs="Arial"/>
          <w:sz w:val="24"/>
          <w:szCs w:val="24"/>
          <w:lang w:val="en-GB"/>
        </w:rPr>
        <w:t xml:space="preserve"> million (including VAT) in </w:t>
      </w:r>
      <w:r w:rsidR="009903F9" w:rsidRPr="00B53462">
        <w:rPr>
          <w:rFonts w:ascii="Arial" w:hAnsi="Arial" w:cs="Arial"/>
          <w:sz w:val="24"/>
          <w:szCs w:val="24"/>
          <w:lang w:val="en-GB"/>
        </w:rPr>
        <w:t>20</w:t>
      </w:r>
      <w:r w:rsidR="000C75DD" w:rsidRPr="00B53462">
        <w:rPr>
          <w:rFonts w:ascii="Arial" w:hAnsi="Arial" w:cs="Arial"/>
          <w:sz w:val="24"/>
          <w:szCs w:val="24"/>
          <w:lang w:val="en-GB"/>
        </w:rPr>
        <w:t>2</w:t>
      </w:r>
      <w:r w:rsidR="009041E2" w:rsidRPr="00B53462">
        <w:rPr>
          <w:rFonts w:ascii="Arial" w:hAnsi="Arial" w:cs="Arial"/>
          <w:sz w:val="24"/>
          <w:szCs w:val="24"/>
          <w:lang w:val="en-GB"/>
        </w:rPr>
        <w:t>3</w:t>
      </w:r>
      <w:r w:rsidR="00CF78C2" w:rsidRPr="00B53462">
        <w:rPr>
          <w:rFonts w:ascii="Arial" w:hAnsi="Arial" w:cs="Arial"/>
          <w:sz w:val="24"/>
          <w:szCs w:val="24"/>
          <w:lang w:val="en-GB"/>
        </w:rPr>
        <w:t xml:space="preserve"> (</w:t>
      </w:r>
      <w:r w:rsidR="00CF78C2" w:rsidRPr="00B53462">
        <w:rPr>
          <w:rFonts w:ascii="Arial" w:hAnsi="Arial" w:cs="Arial"/>
          <w:sz w:val="24"/>
          <w:szCs w:val="24"/>
          <w:lang w:val="en-GB"/>
        </w:rPr>
        <w:fldChar w:fldCharType="begin"/>
      </w:r>
      <w:r w:rsidR="00CF78C2" w:rsidRPr="00B53462">
        <w:rPr>
          <w:rFonts w:ascii="Arial" w:hAnsi="Arial" w:cs="Arial"/>
          <w:sz w:val="24"/>
          <w:szCs w:val="24"/>
          <w:lang w:val="en-GB"/>
        </w:rPr>
        <w:instrText xml:space="preserve"> REF _Ref84929165 \h </w:instrText>
      </w:r>
      <w:r w:rsidR="00957066" w:rsidRPr="00B53462">
        <w:rPr>
          <w:rFonts w:ascii="Arial" w:hAnsi="Arial" w:cs="Arial"/>
          <w:sz w:val="24"/>
          <w:szCs w:val="24"/>
          <w:lang w:val="en-GB"/>
        </w:rPr>
        <w:instrText xml:space="preserve"> \* MERGEFORMAT </w:instrText>
      </w:r>
      <w:r w:rsidR="00CF78C2" w:rsidRPr="00B53462">
        <w:rPr>
          <w:rFonts w:ascii="Arial" w:hAnsi="Arial" w:cs="Arial"/>
          <w:sz w:val="24"/>
          <w:szCs w:val="24"/>
          <w:lang w:val="en-GB"/>
        </w:rPr>
      </w:r>
      <w:r w:rsidR="00CF78C2"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13</w:t>
      </w:r>
      <w:r w:rsidR="00CF78C2" w:rsidRPr="00B53462">
        <w:rPr>
          <w:rFonts w:ascii="Arial" w:hAnsi="Arial" w:cs="Arial"/>
          <w:sz w:val="24"/>
          <w:szCs w:val="24"/>
          <w:lang w:val="en-GB"/>
        </w:rPr>
        <w:fldChar w:fldCharType="end"/>
      </w:r>
      <w:r w:rsidR="00CF78C2" w:rsidRPr="00B53462">
        <w:rPr>
          <w:rFonts w:ascii="Arial" w:hAnsi="Arial" w:cs="Arial"/>
          <w:sz w:val="24"/>
          <w:szCs w:val="24"/>
          <w:lang w:val="en-GB"/>
        </w:rPr>
        <w:t>)</w:t>
      </w:r>
      <w:r w:rsidR="009903F9" w:rsidRPr="00B53462">
        <w:rPr>
          <w:rFonts w:ascii="Arial" w:hAnsi="Arial" w:cs="Arial"/>
          <w:sz w:val="24"/>
          <w:szCs w:val="24"/>
          <w:lang w:val="en-GB"/>
        </w:rPr>
        <w:t xml:space="preserve">. </w:t>
      </w:r>
      <w:r w:rsidR="0003245B" w:rsidRPr="00B53462">
        <w:rPr>
          <w:rFonts w:ascii="Arial" w:hAnsi="Arial" w:cs="Arial"/>
          <w:sz w:val="24"/>
          <w:szCs w:val="24"/>
          <w:lang w:val="en-GB"/>
        </w:rPr>
        <w:t>Box office and admissions data for the entir</w:t>
      </w:r>
      <w:r w:rsidR="00F97494" w:rsidRPr="00B53462">
        <w:rPr>
          <w:rFonts w:ascii="Arial" w:hAnsi="Arial" w:cs="Arial"/>
          <w:sz w:val="24"/>
          <w:szCs w:val="24"/>
          <w:lang w:val="en-GB"/>
        </w:rPr>
        <w:t xml:space="preserve">e UK published by </w:t>
      </w:r>
      <w:r w:rsidR="00532737" w:rsidRPr="00B53462">
        <w:rPr>
          <w:rFonts w:ascii="Arial" w:hAnsi="Arial" w:cs="Arial"/>
          <w:sz w:val="24"/>
          <w:szCs w:val="24"/>
          <w:lang w:val="en-GB"/>
        </w:rPr>
        <w:t xml:space="preserve">the BFI indicate that </w:t>
      </w:r>
      <w:r w:rsidR="00874E55" w:rsidRPr="00B53462">
        <w:rPr>
          <w:rFonts w:ascii="Arial" w:hAnsi="Arial" w:cs="Arial"/>
          <w:sz w:val="24"/>
          <w:szCs w:val="24"/>
          <w:lang w:val="en-GB"/>
        </w:rPr>
        <w:t xml:space="preserve">this box office revenue was earned from </w:t>
      </w:r>
      <w:r w:rsidR="00332C2B" w:rsidRPr="00B53462">
        <w:rPr>
          <w:rFonts w:ascii="Arial" w:hAnsi="Arial" w:cs="Arial"/>
          <w:sz w:val="24"/>
          <w:szCs w:val="24"/>
          <w:lang w:val="en-GB"/>
        </w:rPr>
        <w:t xml:space="preserve">an estimated </w:t>
      </w:r>
      <w:r w:rsidR="00DA1CB2" w:rsidRPr="00B53462">
        <w:rPr>
          <w:rFonts w:ascii="Arial" w:hAnsi="Arial" w:cs="Arial"/>
          <w:sz w:val="24"/>
          <w:szCs w:val="24"/>
          <w:lang w:val="en-GB"/>
        </w:rPr>
        <w:t>9.0</w:t>
      </w:r>
      <w:r w:rsidR="00332C2B" w:rsidRPr="00B53462">
        <w:rPr>
          <w:rFonts w:ascii="Arial" w:hAnsi="Arial" w:cs="Arial"/>
          <w:sz w:val="24"/>
          <w:szCs w:val="24"/>
          <w:lang w:val="en-GB"/>
        </w:rPr>
        <w:t xml:space="preserve"> million admissions</w:t>
      </w:r>
      <w:r w:rsidR="00582937" w:rsidRPr="00B53462">
        <w:rPr>
          <w:rFonts w:ascii="Arial" w:hAnsi="Arial" w:cs="Arial"/>
          <w:sz w:val="24"/>
          <w:szCs w:val="24"/>
          <w:lang w:val="en-GB"/>
        </w:rPr>
        <w:t xml:space="preserve"> </w:t>
      </w:r>
      <w:r w:rsidR="00046B9A" w:rsidRPr="00B53462">
        <w:rPr>
          <w:rFonts w:ascii="Arial" w:hAnsi="Arial" w:cs="Arial"/>
          <w:sz w:val="24"/>
          <w:szCs w:val="24"/>
          <w:lang w:val="en-GB"/>
        </w:rPr>
        <w:t>in Scotland</w:t>
      </w:r>
      <w:r w:rsidR="00332C2B" w:rsidRPr="00B53462">
        <w:rPr>
          <w:rFonts w:ascii="Arial" w:hAnsi="Arial" w:cs="Arial"/>
          <w:sz w:val="24"/>
          <w:szCs w:val="24"/>
          <w:lang w:val="en-GB"/>
        </w:rPr>
        <w:t>.</w:t>
      </w:r>
      <w:r w:rsidR="00182415" w:rsidRPr="00B53462">
        <w:rPr>
          <w:rStyle w:val="FootnoteReference"/>
          <w:rFonts w:ascii="Arial" w:hAnsi="Arial" w:cs="Arial"/>
          <w:sz w:val="24"/>
          <w:szCs w:val="24"/>
          <w:lang w:val="en-GB"/>
        </w:rPr>
        <w:footnoteReference w:id="22"/>
      </w:r>
      <w:r w:rsidR="00332C2B" w:rsidRPr="00B53462">
        <w:rPr>
          <w:rFonts w:ascii="Arial" w:hAnsi="Arial" w:cs="Arial"/>
          <w:sz w:val="24"/>
          <w:szCs w:val="24"/>
          <w:lang w:val="en-GB"/>
        </w:rPr>
        <w:t xml:space="preserve"> </w:t>
      </w:r>
    </w:p>
    <w:p w14:paraId="47EE56A7" w14:textId="4B9EDB36" w:rsidR="00C55BE3" w:rsidRPr="00B53462" w:rsidRDefault="00C55BE3" w:rsidP="00C55BE3">
      <w:pPr>
        <w:pStyle w:val="Caption"/>
        <w:rPr>
          <w:rFonts w:ascii="Arial" w:hAnsi="Arial" w:cs="Arial"/>
          <w:sz w:val="24"/>
          <w:szCs w:val="24"/>
        </w:rPr>
      </w:pPr>
      <w:bookmarkStart w:id="41" w:name="_Ref84929165"/>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13</w:t>
      </w:r>
      <w:r w:rsidRPr="00B53462">
        <w:rPr>
          <w:rFonts w:ascii="Arial" w:hAnsi="Arial" w:cs="Arial"/>
          <w:sz w:val="24"/>
          <w:szCs w:val="24"/>
        </w:rPr>
        <w:fldChar w:fldCharType="end"/>
      </w:r>
      <w:bookmarkEnd w:id="41"/>
      <w:r w:rsidRPr="00B53462">
        <w:rPr>
          <w:rFonts w:ascii="Arial" w:hAnsi="Arial" w:cs="Arial"/>
          <w:sz w:val="24"/>
          <w:szCs w:val="24"/>
        </w:rPr>
        <w:t xml:space="preserve"> </w:t>
      </w:r>
      <w:r w:rsidR="00DC3B35" w:rsidRPr="00B53462">
        <w:rPr>
          <w:rFonts w:ascii="Arial" w:hAnsi="Arial" w:cs="Arial"/>
          <w:sz w:val="24"/>
          <w:szCs w:val="24"/>
        </w:rPr>
        <w:t xml:space="preserve">Estimation of cinema </w:t>
      </w:r>
      <w:r w:rsidR="00176BEA" w:rsidRPr="00B53462">
        <w:rPr>
          <w:rFonts w:ascii="Arial" w:hAnsi="Arial" w:cs="Arial"/>
          <w:sz w:val="24"/>
          <w:szCs w:val="24"/>
        </w:rPr>
        <w:t xml:space="preserve">box office and </w:t>
      </w:r>
      <w:r w:rsidR="00DC3B35" w:rsidRPr="00B53462">
        <w:rPr>
          <w:rFonts w:ascii="Arial" w:hAnsi="Arial" w:cs="Arial"/>
          <w:sz w:val="24"/>
          <w:szCs w:val="24"/>
        </w:rPr>
        <w:t xml:space="preserve">admissions in </w:t>
      </w:r>
      <w:r w:rsidRPr="00B53462">
        <w:rPr>
          <w:rFonts w:ascii="Arial" w:hAnsi="Arial" w:cs="Arial"/>
          <w:sz w:val="24"/>
          <w:szCs w:val="24"/>
        </w:rPr>
        <w:t>Scotland</w:t>
      </w:r>
      <w:r w:rsidR="00570310" w:rsidRPr="00B53462">
        <w:rPr>
          <w:rFonts w:ascii="Arial" w:hAnsi="Arial" w:cs="Arial"/>
          <w:sz w:val="24"/>
          <w:szCs w:val="24"/>
        </w:rPr>
        <w:t xml:space="preserve"> (m)</w:t>
      </w:r>
    </w:p>
    <w:tbl>
      <w:tblPr>
        <w:tblStyle w:val="TableGridLight"/>
        <w:tblW w:w="9017" w:type="dxa"/>
        <w:tblLook w:val="04A0" w:firstRow="1" w:lastRow="0" w:firstColumn="1" w:lastColumn="0" w:noHBand="0" w:noVBand="1"/>
      </w:tblPr>
      <w:tblGrid>
        <w:gridCol w:w="4192"/>
        <w:gridCol w:w="1713"/>
        <w:gridCol w:w="1601"/>
        <w:gridCol w:w="1511"/>
      </w:tblGrid>
      <w:tr w:rsidR="007D1E99" w:rsidRPr="00B53462" w14:paraId="47EE56AA" w14:textId="4FF42EDB" w:rsidTr="00DA1CB2">
        <w:tc>
          <w:tcPr>
            <w:tcW w:w="4192" w:type="dxa"/>
          </w:tcPr>
          <w:p w14:paraId="47EE56A8" w14:textId="77777777" w:rsidR="007D1E99" w:rsidRPr="00B53462" w:rsidRDefault="007D1E99" w:rsidP="007D1E99">
            <w:pPr>
              <w:pStyle w:val="BodyText"/>
              <w:rPr>
                <w:rFonts w:ascii="Arial" w:hAnsi="Arial" w:cs="Arial"/>
                <w:sz w:val="24"/>
                <w:szCs w:val="24"/>
                <w:lang w:val="en-GB"/>
              </w:rPr>
            </w:pPr>
          </w:p>
        </w:tc>
        <w:tc>
          <w:tcPr>
            <w:tcW w:w="1713" w:type="dxa"/>
          </w:tcPr>
          <w:p w14:paraId="3ACFD8B4" w14:textId="5E910640" w:rsidR="007D1E99" w:rsidRPr="00B53462" w:rsidRDefault="007D1E99"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601" w:type="dxa"/>
          </w:tcPr>
          <w:p w14:paraId="47EE56A9" w14:textId="7C469505" w:rsidR="007D1E99" w:rsidRPr="00B53462" w:rsidRDefault="007D1E99"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511" w:type="dxa"/>
          </w:tcPr>
          <w:p w14:paraId="1B31D897" w14:textId="2F0D5A2E" w:rsidR="00DA1CB2" w:rsidRPr="00B53462" w:rsidRDefault="00DA1CB2"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7D1E99" w:rsidRPr="00B53462" w14:paraId="47EE56AD" w14:textId="4914BCD0" w:rsidTr="00DA1CB2">
        <w:tc>
          <w:tcPr>
            <w:tcW w:w="4192" w:type="dxa"/>
          </w:tcPr>
          <w:p w14:paraId="47EE56AB" w14:textId="77777777" w:rsidR="007D1E99" w:rsidRPr="00B53462" w:rsidRDefault="007D1E99" w:rsidP="007D1E99">
            <w:pPr>
              <w:pStyle w:val="BodyText"/>
              <w:rPr>
                <w:rFonts w:ascii="Arial" w:hAnsi="Arial" w:cs="Arial"/>
                <w:sz w:val="24"/>
                <w:szCs w:val="24"/>
                <w:lang w:val="en-GB"/>
              </w:rPr>
            </w:pPr>
            <w:r w:rsidRPr="00B53462">
              <w:rPr>
                <w:rFonts w:ascii="Arial" w:hAnsi="Arial" w:cs="Arial"/>
                <w:sz w:val="24"/>
                <w:szCs w:val="24"/>
                <w:lang w:val="en-GB"/>
              </w:rPr>
              <w:t>Box office (incl. VAT) (£m)</w:t>
            </w:r>
          </w:p>
        </w:tc>
        <w:tc>
          <w:tcPr>
            <w:tcW w:w="1713" w:type="dxa"/>
          </w:tcPr>
          <w:p w14:paraId="02F6A4D3" w14:textId="4F312602" w:rsidR="007D1E99" w:rsidRPr="00B53462" w:rsidRDefault="005C6C16" w:rsidP="007D1E99">
            <w:pPr>
              <w:pStyle w:val="BodyText"/>
              <w:jc w:val="center"/>
              <w:rPr>
                <w:rFonts w:ascii="Arial" w:hAnsi="Arial" w:cs="Arial"/>
                <w:sz w:val="24"/>
                <w:szCs w:val="24"/>
                <w:lang w:val="en-GB"/>
              </w:rPr>
            </w:pPr>
            <w:r w:rsidRPr="00B53462">
              <w:rPr>
                <w:rFonts w:ascii="Arial" w:hAnsi="Arial" w:cs="Arial"/>
                <w:sz w:val="24"/>
                <w:szCs w:val="24"/>
                <w:lang w:val="en-GB"/>
              </w:rPr>
              <w:t>99.8</w:t>
            </w:r>
          </w:p>
        </w:tc>
        <w:tc>
          <w:tcPr>
            <w:tcW w:w="1601" w:type="dxa"/>
          </w:tcPr>
          <w:p w14:paraId="47EE56AC" w14:textId="039810F0" w:rsidR="007D1E99" w:rsidRPr="00B53462" w:rsidRDefault="00A35FF2" w:rsidP="007D1E99">
            <w:pPr>
              <w:pStyle w:val="BodyText"/>
              <w:jc w:val="center"/>
              <w:rPr>
                <w:rFonts w:ascii="Arial" w:hAnsi="Arial" w:cs="Arial"/>
                <w:sz w:val="24"/>
                <w:szCs w:val="24"/>
                <w:lang w:val="en-GB"/>
              </w:rPr>
            </w:pPr>
            <w:r w:rsidRPr="00B53462">
              <w:rPr>
                <w:rFonts w:ascii="Arial" w:hAnsi="Arial" w:cs="Arial"/>
                <w:sz w:val="24"/>
                <w:szCs w:val="24"/>
                <w:lang w:val="en-GB"/>
              </w:rPr>
              <w:t>45.7</w:t>
            </w:r>
          </w:p>
        </w:tc>
        <w:tc>
          <w:tcPr>
            <w:tcW w:w="1511" w:type="dxa"/>
          </w:tcPr>
          <w:p w14:paraId="733B4427" w14:textId="31716272" w:rsidR="00DA1CB2" w:rsidRPr="00B53462" w:rsidRDefault="00DA1CB2" w:rsidP="007D1E99">
            <w:pPr>
              <w:pStyle w:val="BodyText"/>
              <w:jc w:val="center"/>
              <w:rPr>
                <w:rFonts w:ascii="Arial" w:hAnsi="Arial" w:cs="Arial"/>
                <w:sz w:val="24"/>
                <w:szCs w:val="24"/>
                <w:lang w:val="en-GB"/>
              </w:rPr>
            </w:pPr>
            <w:r w:rsidRPr="00B53462">
              <w:rPr>
                <w:rFonts w:ascii="Arial" w:hAnsi="Arial" w:cs="Arial"/>
                <w:sz w:val="24"/>
                <w:szCs w:val="24"/>
                <w:lang w:val="en-GB"/>
              </w:rPr>
              <w:t>79.9</w:t>
            </w:r>
          </w:p>
        </w:tc>
      </w:tr>
      <w:tr w:rsidR="007D1E99" w:rsidRPr="00B53462" w14:paraId="47EE56B0" w14:textId="0B4F69AB" w:rsidTr="00DA1CB2">
        <w:tc>
          <w:tcPr>
            <w:tcW w:w="4192" w:type="dxa"/>
          </w:tcPr>
          <w:p w14:paraId="47EE56AE" w14:textId="77777777" w:rsidR="007D1E99" w:rsidRPr="00B53462" w:rsidRDefault="007D1E99" w:rsidP="007D1E99">
            <w:pPr>
              <w:pStyle w:val="BodyText"/>
              <w:rPr>
                <w:rFonts w:ascii="Arial" w:hAnsi="Arial" w:cs="Arial"/>
                <w:sz w:val="24"/>
                <w:szCs w:val="24"/>
                <w:lang w:val="en-GB"/>
              </w:rPr>
            </w:pPr>
            <w:r w:rsidRPr="00B53462">
              <w:rPr>
                <w:rFonts w:ascii="Arial" w:hAnsi="Arial" w:cs="Arial"/>
                <w:sz w:val="24"/>
                <w:szCs w:val="24"/>
                <w:lang w:val="en-GB"/>
              </w:rPr>
              <w:t>Cinema admissions (est.) (millions)</w:t>
            </w:r>
          </w:p>
        </w:tc>
        <w:tc>
          <w:tcPr>
            <w:tcW w:w="1713" w:type="dxa"/>
          </w:tcPr>
          <w:p w14:paraId="198B554F" w14:textId="6CABB548" w:rsidR="007D1E99" w:rsidRPr="00B53462" w:rsidRDefault="005C6C16" w:rsidP="007D1E99">
            <w:pPr>
              <w:pStyle w:val="BodyText"/>
              <w:jc w:val="center"/>
              <w:rPr>
                <w:rFonts w:ascii="Arial" w:hAnsi="Arial" w:cs="Arial"/>
                <w:sz w:val="24"/>
                <w:szCs w:val="24"/>
                <w:lang w:val="en-GB"/>
              </w:rPr>
            </w:pPr>
            <w:r w:rsidRPr="00B53462">
              <w:rPr>
                <w:rFonts w:ascii="Arial" w:hAnsi="Arial" w:cs="Arial"/>
                <w:sz w:val="24"/>
                <w:szCs w:val="24"/>
                <w:lang w:val="en-GB"/>
              </w:rPr>
              <w:t>14.0</w:t>
            </w:r>
          </w:p>
        </w:tc>
        <w:tc>
          <w:tcPr>
            <w:tcW w:w="1601" w:type="dxa"/>
          </w:tcPr>
          <w:p w14:paraId="47EE56AF" w14:textId="0303B712" w:rsidR="007D1E99" w:rsidRPr="00B53462" w:rsidRDefault="00A35FF2" w:rsidP="007D1E99">
            <w:pPr>
              <w:pStyle w:val="BodyText"/>
              <w:jc w:val="center"/>
              <w:rPr>
                <w:rFonts w:ascii="Arial" w:hAnsi="Arial" w:cs="Arial"/>
                <w:sz w:val="24"/>
                <w:szCs w:val="24"/>
                <w:lang w:val="en-GB"/>
              </w:rPr>
            </w:pPr>
            <w:r w:rsidRPr="00B53462">
              <w:rPr>
                <w:rFonts w:ascii="Arial" w:hAnsi="Arial" w:cs="Arial"/>
                <w:sz w:val="24"/>
                <w:szCs w:val="24"/>
                <w:lang w:val="en-GB"/>
              </w:rPr>
              <w:t>6.2</w:t>
            </w:r>
          </w:p>
        </w:tc>
        <w:tc>
          <w:tcPr>
            <w:tcW w:w="1511" w:type="dxa"/>
          </w:tcPr>
          <w:p w14:paraId="0CE6712D" w14:textId="1CF26E7A" w:rsidR="00DA1CB2" w:rsidRPr="00B53462" w:rsidRDefault="00DA1CB2" w:rsidP="007D1E99">
            <w:pPr>
              <w:pStyle w:val="BodyText"/>
              <w:jc w:val="center"/>
              <w:rPr>
                <w:rFonts w:ascii="Arial" w:hAnsi="Arial" w:cs="Arial"/>
                <w:sz w:val="24"/>
                <w:szCs w:val="24"/>
                <w:lang w:val="en-GB"/>
              </w:rPr>
            </w:pPr>
            <w:r w:rsidRPr="00B53462">
              <w:rPr>
                <w:rFonts w:ascii="Arial" w:hAnsi="Arial" w:cs="Arial"/>
                <w:sz w:val="24"/>
                <w:szCs w:val="24"/>
                <w:lang w:val="en-GB"/>
              </w:rPr>
              <w:t>9.0</w:t>
            </w:r>
          </w:p>
        </w:tc>
      </w:tr>
    </w:tbl>
    <w:p w14:paraId="47EE56B1" w14:textId="45915463" w:rsidR="00696444" w:rsidRPr="00440046" w:rsidRDefault="007A216B" w:rsidP="00A307F7">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BFI, </w:t>
      </w:r>
      <w:r w:rsidR="001D6A0E" w:rsidRPr="00440046">
        <w:rPr>
          <w:rFonts w:ascii="Arial" w:hAnsi="Arial" w:cs="Arial"/>
          <w:sz w:val="22"/>
          <w:szCs w:val="22"/>
          <w:lang w:val="en-GB"/>
        </w:rPr>
        <w:t>Comscore</w:t>
      </w:r>
      <w:r w:rsidR="00D542F1" w:rsidRPr="00440046">
        <w:rPr>
          <w:rFonts w:ascii="Arial" w:hAnsi="Arial" w:cs="Arial"/>
          <w:sz w:val="22"/>
          <w:szCs w:val="22"/>
          <w:lang w:val="en-GB"/>
        </w:rPr>
        <w:t xml:space="preserve"> and ONS</w:t>
      </w:r>
    </w:p>
    <w:p w14:paraId="61CEE8DA" w14:textId="58C91A21" w:rsidR="00AF6136" w:rsidRPr="00440046" w:rsidRDefault="00AF6136" w:rsidP="00A307F7">
      <w:pPr>
        <w:pStyle w:val="BodyText"/>
        <w:rPr>
          <w:rFonts w:ascii="Arial" w:hAnsi="Arial" w:cs="Arial"/>
          <w:sz w:val="22"/>
          <w:szCs w:val="22"/>
          <w:lang w:val="en-GB"/>
        </w:rPr>
      </w:pPr>
      <w:r w:rsidRPr="00440046">
        <w:rPr>
          <w:rFonts w:ascii="Arial" w:hAnsi="Arial" w:cs="Arial"/>
          <w:sz w:val="22"/>
          <w:szCs w:val="22"/>
          <w:lang w:val="en-GB"/>
        </w:rPr>
        <w:t xml:space="preserve">Notably, the recovery in cinema box </w:t>
      </w:r>
      <w:r w:rsidR="00EC26AF" w:rsidRPr="00440046">
        <w:rPr>
          <w:rFonts w:ascii="Arial" w:hAnsi="Arial" w:cs="Arial"/>
          <w:sz w:val="22"/>
          <w:szCs w:val="22"/>
          <w:lang w:val="en-GB"/>
        </w:rPr>
        <w:t xml:space="preserve">office </w:t>
      </w:r>
      <w:r w:rsidR="00912610" w:rsidRPr="00440046">
        <w:rPr>
          <w:rFonts w:ascii="Arial" w:hAnsi="Arial" w:cs="Arial"/>
          <w:sz w:val="22"/>
          <w:szCs w:val="22"/>
          <w:lang w:val="en-GB"/>
        </w:rPr>
        <w:t xml:space="preserve">has been </w:t>
      </w:r>
      <w:r w:rsidR="00EC26AF" w:rsidRPr="00440046">
        <w:rPr>
          <w:rFonts w:ascii="Arial" w:hAnsi="Arial" w:cs="Arial"/>
          <w:sz w:val="22"/>
          <w:szCs w:val="22"/>
          <w:lang w:val="en-GB"/>
        </w:rPr>
        <w:t xml:space="preserve">slightly faster in Scotland </w:t>
      </w:r>
      <w:r w:rsidR="00BE1284" w:rsidRPr="00440046">
        <w:rPr>
          <w:rFonts w:ascii="Arial" w:hAnsi="Arial" w:cs="Arial"/>
          <w:sz w:val="22"/>
          <w:szCs w:val="22"/>
          <w:lang w:val="en-GB"/>
        </w:rPr>
        <w:t xml:space="preserve">compared to the overall </w:t>
      </w:r>
      <w:r w:rsidR="00EC26AF" w:rsidRPr="00440046">
        <w:rPr>
          <w:rFonts w:ascii="Arial" w:hAnsi="Arial" w:cs="Arial"/>
          <w:sz w:val="22"/>
          <w:szCs w:val="22"/>
          <w:lang w:val="en-GB"/>
        </w:rPr>
        <w:t>UK. In 202</w:t>
      </w:r>
      <w:r w:rsidR="00912610" w:rsidRPr="00440046">
        <w:rPr>
          <w:rFonts w:ascii="Arial" w:hAnsi="Arial" w:cs="Arial"/>
          <w:sz w:val="22"/>
          <w:szCs w:val="22"/>
          <w:lang w:val="en-GB"/>
        </w:rPr>
        <w:t>3</w:t>
      </w:r>
      <w:r w:rsidR="00EC26AF" w:rsidRPr="00440046">
        <w:rPr>
          <w:rFonts w:ascii="Arial" w:hAnsi="Arial" w:cs="Arial"/>
          <w:sz w:val="22"/>
          <w:szCs w:val="22"/>
          <w:lang w:val="en-GB"/>
        </w:rPr>
        <w:t>, Scotland’s cinema box office (£</w:t>
      </w:r>
      <w:r w:rsidR="00912610" w:rsidRPr="00440046">
        <w:rPr>
          <w:rFonts w:ascii="Arial" w:hAnsi="Arial" w:cs="Arial"/>
          <w:sz w:val="22"/>
          <w:szCs w:val="22"/>
          <w:lang w:val="en-GB"/>
        </w:rPr>
        <w:t>79.9</w:t>
      </w:r>
      <w:r w:rsidR="00EC26AF" w:rsidRPr="00440046">
        <w:rPr>
          <w:rFonts w:ascii="Arial" w:hAnsi="Arial" w:cs="Arial"/>
          <w:sz w:val="22"/>
          <w:szCs w:val="22"/>
          <w:lang w:val="en-GB"/>
        </w:rPr>
        <w:t xml:space="preserve"> million) had recov</w:t>
      </w:r>
      <w:r w:rsidR="00BE1284" w:rsidRPr="00440046">
        <w:rPr>
          <w:rFonts w:ascii="Arial" w:hAnsi="Arial" w:cs="Arial"/>
          <w:sz w:val="22"/>
          <w:szCs w:val="22"/>
          <w:lang w:val="en-GB"/>
        </w:rPr>
        <w:t xml:space="preserve">ered to </w:t>
      </w:r>
      <w:r w:rsidR="00912610" w:rsidRPr="00440046">
        <w:rPr>
          <w:rFonts w:ascii="Arial" w:hAnsi="Arial" w:cs="Arial"/>
          <w:sz w:val="22"/>
          <w:szCs w:val="22"/>
          <w:lang w:val="en-GB"/>
        </w:rPr>
        <w:t>80</w:t>
      </w:r>
      <w:r w:rsidR="00BE1284" w:rsidRPr="00440046">
        <w:rPr>
          <w:rFonts w:ascii="Arial" w:hAnsi="Arial" w:cs="Arial"/>
          <w:sz w:val="22"/>
          <w:szCs w:val="22"/>
          <w:lang w:val="en-GB"/>
        </w:rPr>
        <w:t>% of its 2019 level (£99.8 million)</w:t>
      </w:r>
      <w:r w:rsidR="00D02B5F" w:rsidRPr="00440046">
        <w:rPr>
          <w:rFonts w:ascii="Arial" w:hAnsi="Arial" w:cs="Arial"/>
          <w:sz w:val="22"/>
          <w:szCs w:val="22"/>
          <w:lang w:val="en-GB"/>
        </w:rPr>
        <w:t>, whereas a</w:t>
      </w:r>
      <w:r w:rsidR="004C36CA" w:rsidRPr="00440046">
        <w:rPr>
          <w:rFonts w:ascii="Arial" w:hAnsi="Arial" w:cs="Arial"/>
          <w:sz w:val="22"/>
          <w:szCs w:val="22"/>
          <w:lang w:val="en-GB"/>
        </w:rPr>
        <w:t xml:space="preserve">cross </w:t>
      </w:r>
      <w:r w:rsidR="00DD00AA" w:rsidRPr="00440046">
        <w:rPr>
          <w:rFonts w:ascii="Arial" w:hAnsi="Arial" w:cs="Arial"/>
          <w:sz w:val="22"/>
          <w:szCs w:val="22"/>
          <w:lang w:val="en-GB"/>
        </w:rPr>
        <w:t xml:space="preserve">the entire UK, the cinema box office </w:t>
      </w:r>
      <w:r w:rsidR="00E744B7" w:rsidRPr="00440046">
        <w:rPr>
          <w:rFonts w:ascii="Arial" w:hAnsi="Arial" w:cs="Arial"/>
          <w:sz w:val="22"/>
          <w:szCs w:val="22"/>
          <w:lang w:val="en-GB"/>
        </w:rPr>
        <w:t>(£980</w:t>
      </w:r>
      <w:r w:rsidR="00E62CD5" w:rsidRPr="00440046">
        <w:rPr>
          <w:rFonts w:ascii="Arial" w:hAnsi="Arial" w:cs="Arial"/>
          <w:sz w:val="22"/>
          <w:szCs w:val="22"/>
          <w:lang w:val="en-GB"/>
        </w:rPr>
        <w:t xml:space="preserve"> million) </w:t>
      </w:r>
      <w:r w:rsidR="00DD00AA" w:rsidRPr="00440046">
        <w:rPr>
          <w:rFonts w:ascii="Arial" w:hAnsi="Arial" w:cs="Arial"/>
          <w:sz w:val="22"/>
          <w:szCs w:val="22"/>
          <w:lang w:val="en-GB"/>
        </w:rPr>
        <w:t xml:space="preserve">had recovered to </w:t>
      </w:r>
      <w:r w:rsidR="00E744B7" w:rsidRPr="00440046">
        <w:rPr>
          <w:rFonts w:ascii="Arial" w:hAnsi="Arial" w:cs="Arial"/>
          <w:sz w:val="22"/>
          <w:szCs w:val="22"/>
          <w:lang w:val="en-GB"/>
        </w:rPr>
        <w:t>78</w:t>
      </w:r>
      <w:r w:rsidR="00DD00AA" w:rsidRPr="00440046">
        <w:rPr>
          <w:rFonts w:ascii="Arial" w:hAnsi="Arial" w:cs="Arial"/>
          <w:sz w:val="22"/>
          <w:szCs w:val="22"/>
          <w:lang w:val="en-GB"/>
        </w:rPr>
        <w:t>% of its 2019 level (£1.254 million).</w:t>
      </w:r>
      <w:r w:rsidR="00DD00AA" w:rsidRPr="00440046">
        <w:rPr>
          <w:rStyle w:val="FootnoteReference"/>
          <w:rFonts w:ascii="Arial" w:hAnsi="Arial" w:cs="Arial"/>
          <w:sz w:val="22"/>
          <w:szCs w:val="22"/>
          <w:lang w:val="en-GB"/>
        </w:rPr>
        <w:footnoteReference w:id="23"/>
      </w:r>
    </w:p>
    <w:p w14:paraId="47EE56B2" w14:textId="400A1C0C" w:rsidR="00297B9A" w:rsidRPr="00B53462" w:rsidRDefault="009A73CB" w:rsidP="00A307F7">
      <w:pPr>
        <w:pStyle w:val="BodyText"/>
        <w:rPr>
          <w:rFonts w:ascii="Arial" w:hAnsi="Arial" w:cs="Arial"/>
          <w:sz w:val="24"/>
          <w:szCs w:val="24"/>
          <w:lang w:val="en-GB"/>
        </w:rPr>
      </w:pPr>
      <w:r w:rsidRPr="00440046">
        <w:rPr>
          <w:rFonts w:ascii="Arial" w:hAnsi="Arial" w:cs="Arial"/>
          <w:sz w:val="22"/>
          <w:szCs w:val="22"/>
          <w:lang w:val="en-GB"/>
        </w:rPr>
        <w:t xml:space="preserve">Statistics for the </w:t>
      </w:r>
      <w:r w:rsidR="00FD6D1E" w:rsidRPr="00440046">
        <w:rPr>
          <w:rFonts w:ascii="Arial" w:hAnsi="Arial" w:cs="Arial"/>
          <w:sz w:val="22"/>
          <w:szCs w:val="22"/>
          <w:lang w:val="en-GB"/>
        </w:rPr>
        <w:t xml:space="preserve">UK-wide cinema sub-sector published by the BFI and ONS’s ABS for </w:t>
      </w:r>
      <w:r w:rsidR="00E3216E" w:rsidRPr="00440046">
        <w:rPr>
          <w:rFonts w:ascii="Arial" w:hAnsi="Arial" w:cs="Arial"/>
          <w:sz w:val="22"/>
          <w:szCs w:val="22"/>
          <w:lang w:val="en-GB"/>
        </w:rPr>
        <w:t xml:space="preserve">SIC </w:t>
      </w:r>
      <w:r w:rsidR="00CB5928" w:rsidRPr="00440046">
        <w:rPr>
          <w:rFonts w:ascii="Arial" w:hAnsi="Arial" w:cs="Arial"/>
          <w:sz w:val="22"/>
          <w:szCs w:val="22"/>
          <w:lang w:val="en-GB"/>
        </w:rPr>
        <w:t>5</w:t>
      </w:r>
      <w:r w:rsidR="007D5748" w:rsidRPr="00440046">
        <w:rPr>
          <w:rFonts w:ascii="Arial" w:hAnsi="Arial" w:cs="Arial"/>
          <w:sz w:val="22"/>
          <w:szCs w:val="22"/>
          <w:lang w:val="en-GB"/>
        </w:rPr>
        <w:t xml:space="preserve">914 </w:t>
      </w:r>
      <w:r w:rsidR="008E22AD" w:rsidRPr="00440046">
        <w:rPr>
          <w:rFonts w:ascii="Arial" w:hAnsi="Arial" w:cs="Arial"/>
          <w:i/>
          <w:sz w:val="22"/>
          <w:szCs w:val="22"/>
          <w:lang w:val="en-GB"/>
        </w:rPr>
        <w:t>Motion picture projection activities</w:t>
      </w:r>
      <w:r w:rsidR="008E22AD" w:rsidRPr="00440046">
        <w:rPr>
          <w:rFonts w:ascii="Arial" w:hAnsi="Arial" w:cs="Arial"/>
          <w:sz w:val="22"/>
          <w:szCs w:val="22"/>
          <w:lang w:val="en-GB"/>
        </w:rPr>
        <w:t xml:space="preserve"> </w:t>
      </w:r>
      <w:r w:rsidR="002942EC" w:rsidRPr="00440046">
        <w:rPr>
          <w:rFonts w:ascii="Arial" w:hAnsi="Arial" w:cs="Arial"/>
          <w:sz w:val="22"/>
          <w:szCs w:val="22"/>
          <w:lang w:val="en-GB"/>
        </w:rPr>
        <w:t xml:space="preserve">suggest that the cinema </w:t>
      </w:r>
      <w:r w:rsidR="007E0A04" w:rsidRPr="00440046">
        <w:rPr>
          <w:rFonts w:ascii="Arial" w:hAnsi="Arial" w:cs="Arial"/>
          <w:sz w:val="22"/>
          <w:szCs w:val="22"/>
          <w:lang w:val="en-GB"/>
        </w:rPr>
        <w:t xml:space="preserve">sub-sector in the UK </w:t>
      </w:r>
      <w:r w:rsidR="000A1B5F" w:rsidRPr="00440046">
        <w:rPr>
          <w:rFonts w:ascii="Arial" w:hAnsi="Arial" w:cs="Arial"/>
          <w:sz w:val="22"/>
          <w:szCs w:val="22"/>
          <w:lang w:val="en-GB"/>
        </w:rPr>
        <w:t>earn</w:t>
      </w:r>
      <w:r w:rsidR="003573E2" w:rsidRPr="00440046">
        <w:rPr>
          <w:rFonts w:ascii="Arial" w:hAnsi="Arial" w:cs="Arial"/>
          <w:sz w:val="22"/>
          <w:szCs w:val="22"/>
          <w:lang w:val="en-GB"/>
        </w:rPr>
        <w:t>s</w:t>
      </w:r>
      <w:r w:rsidR="000A1B5F" w:rsidRPr="00440046">
        <w:rPr>
          <w:rFonts w:ascii="Arial" w:hAnsi="Arial" w:cs="Arial"/>
          <w:sz w:val="22"/>
          <w:szCs w:val="22"/>
          <w:lang w:val="en-GB"/>
        </w:rPr>
        <w:t xml:space="preserve"> </w:t>
      </w:r>
      <w:r w:rsidR="00C87CAD" w:rsidRPr="00440046">
        <w:rPr>
          <w:rFonts w:ascii="Arial" w:hAnsi="Arial" w:cs="Arial"/>
          <w:sz w:val="22"/>
          <w:szCs w:val="22"/>
          <w:lang w:val="en-GB"/>
        </w:rPr>
        <w:t xml:space="preserve">£0.64 in revenue </w:t>
      </w:r>
      <w:r w:rsidR="00001B48" w:rsidRPr="00440046">
        <w:rPr>
          <w:rFonts w:ascii="Arial" w:hAnsi="Arial" w:cs="Arial"/>
          <w:sz w:val="22"/>
          <w:szCs w:val="22"/>
          <w:lang w:val="en-GB"/>
        </w:rPr>
        <w:t xml:space="preserve">from other sources such as food and beverage sales and advertising </w:t>
      </w:r>
      <w:r w:rsidR="00C87CAD" w:rsidRPr="00440046">
        <w:rPr>
          <w:rFonts w:ascii="Arial" w:hAnsi="Arial" w:cs="Arial"/>
          <w:sz w:val="22"/>
          <w:szCs w:val="22"/>
          <w:lang w:val="en-GB"/>
        </w:rPr>
        <w:t xml:space="preserve">for every £1.00 of box office revenue. </w:t>
      </w:r>
      <w:r w:rsidR="00347152" w:rsidRPr="00440046">
        <w:rPr>
          <w:rFonts w:ascii="Arial" w:hAnsi="Arial" w:cs="Arial"/>
          <w:sz w:val="22"/>
          <w:szCs w:val="22"/>
          <w:lang w:val="en-GB"/>
        </w:rPr>
        <w:t>Based on that ratio, cinemas in</w:t>
      </w:r>
      <w:r w:rsidR="001B0C4D" w:rsidRPr="00440046">
        <w:rPr>
          <w:rFonts w:ascii="Arial" w:hAnsi="Arial" w:cs="Arial"/>
          <w:sz w:val="22"/>
          <w:szCs w:val="22"/>
          <w:lang w:val="en-GB"/>
        </w:rPr>
        <w:t xml:space="preserve"> Scotland earned </w:t>
      </w:r>
      <w:r w:rsidR="00A50111" w:rsidRPr="00440046">
        <w:rPr>
          <w:rFonts w:ascii="Arial" w:hAnsi="Arial" w:cs="Arial"/>
          <w:sz w:val="22"/>
          <w:szCs w:val="22"/>
          <w:lang w:val="en-GB"/>
        </w:rPr>
        <w:t xml:space="preserve">an estimated </w:t>
      </w:r>
      <w:r w:rsidR="001B0C4D" w:rsidRPr="00440046">
        <w:rPr>
          <w:rFonts w:ascii="Arial" w:hAnsi="Arial" w:cs="Arial"/>
          <w:sz w:val="22"/>
          <w:szCs w:val="22"/>
          <w:lang w:val="en-GB"/>
        </w:rPr>
        <w:t>£</w:t>
      </w:r>
      <w:r w:rsidR="004405EC" w:rsidRPr="00440046">
        <w:rPr>
          <w:rFonts w:ascii="Arial" w:hAnsi="Arial" w:cs="Arial"/>
          <w:sz w:val="22"/>
          <w:szCs w:val="22"/>
          <w:lang w:val="en-GB"/>
        </w:rPr>
        <w:t>109</w:t>
      </w:r>
      <w:r w:rsidR="00BE0F78" w:rsidRPr="00440046">
        <w:rPr>
          <w:rFonts w:ascii="Arial" w:hAnsi="Arial" w:cs="Arial"/>
          <w:sz w:val="22"/>
          <w:szCs w:val="22"/>
          <w:lang w:val="en-GB"/>
        </w:rPr>
        <w:t>.1</w:t>
      </w:r>
      <w:r w:rsidR="001B0C4D" w:rsidRPr="00440046">
        <w:rPr>
          <w:rFonts w:ascii="Arial" w:hAnsi="Arial" w:cs="Arial"/>
          <w:sz w:val="22"/>
          <w:szCs w:val="22"/>
          <w:lang w:val="en-GB"/>
        </w:rPr>
        <w:t xml:space="preserve"> million in total revenue (excluding VAT) in 20</w:t>
      </w:r>
      <w:r w:rsidR="00A50111" w:rsidRPr="00440046">
        <w:rPr>
          <w:rFonts w:ascii="Arial" w:hAnsi="Arial" w:cs="Arial"/>
          <w:sz w:val="22"/>
          <w:szCs w:val="22"/>
          <w:lang w:val="en-GB"/>
        </w:rPr>
        <w:t>2</w:t>
      </w:r>
      <w:r w:rsidR="00BE0F78" w:rsidRPr="00440046">
        <w:rPr>
          <w:rFonts w:ascii="Arial" w:hAnsi="Arial" w:cs="Arial"/>
          <w:sz w:val="22"/>
          <w:szCs w:val="22"/>
          <w:lang w:val="en-GB"/>
        </w:rPr>
        <w:t>3</w:t>
      </w:r>
      <w:r w:rsidR="00BA1DA8" w:rsidRPr="00440046">
        <w:rPr>
          <w:rFonts w:ascii="Arial" w:hAnsi="Arial" w:cs="Arial"/>
          <w:sz w:val="22"/>
          <w:szCs w:val="22"/>
          <w:lang w:val="en-GB"/>
        </w:rPr>
        <w:t xml:space="preserve"> (</w:t>
      </w:r>
      <w:r w:rsidR="00BA1DA8" w:rsidRPr="00440046">
        <w:rPr>
          <w:rFonts w:ascii="Arial" w:hAnsi="Arial" w:cs="Arial"/>
          <w:sz w:val="22"/>
          <w:szCs w:val="22"/>
          <w:lang w:val="en-GB"/>
        </w:rPr>
        <w:fldChar w:fldCharType="begin"/>
      </w:r>
      <w:r w:rsidR="00BA1DA8" w:rsidRPr="00440046">
        <w:rPr>
          <w:rFonts w:ascii="Arial" w:hAnsi="Arial" w:cs="Arial"/>
          <w:sz w:val="22"/>
          <w:szCs w:val="22"/>
          <w:lang w:val="en-GB"/>
        </w:rPr>
        <w:instrText xml:space="preserve"> REF _Ref84930564 \h </w:instrText>
      </w:r>
      <w:r w:rsidR="00957066" w:rsidRPr="00440046">
        <w:rPr>
          <w:rFonts w:ascii="Arial" w:hAnsi="Arial" w:cs="Arial"/>
          <w:sz w:val="22"/>
          <w:szCs w:val="22"/>
          <w:lang w:val="en-GB"/>
        </w:rPr>
        <w:instrText xml:space="preserve"> \* MERGEFORMAT </w:instrText>
      </w:r>
      <w:r w:rsidR="00BA1DA8" w:rsidRPr="00440046">
        <w:rPr>
          <w:rFonts w:ascii="Arial" w:hAnsi="Arial" w:cs="Arial"/>
          <w:sz w:val="22"/>
          <w:szCs w:val="22"/>
          <w:lang w:val="en-GB"/>
        </w:rPr>
      </w:r>
      <w:r w:rsidR="00BA1DA8" w:rsidRPr="00440046">
        <w:rPr>
          <w:rFonts w:ascii="Arial" w:hAnsi="Arial" w:cs="Arial"/>
          <w:sz w:val="22"/>
          <w:szCs w:val="22"/>
          <w:lang w:val="en-GB"/>
        </w:rPr>
        <w:fldChar w:fldCharType="separate"/>
      </w:r>
      <w:r w:rsidR="00AF32C9" w:rsidRPr="00440046">
        <w:rPr>
          <w:rFonts w:ascii="Arial" w:hAnsi="Arial" w:cs="Arial"/>
          <w:sz w:val="22"/>
          <w:szCs w:val="22"/>
        </w:rPr>
        <w:t>Table 14</w:t>
      </w:r>
      <w:r w:rsidR="00BA1DA8" w:rsidRPr="00440046">
        <w:rPr>
          <w:rFonts w:ascii="Arial" w:hAnsi="Arial" w:cs="Arial"/>
          <w:sz w:val="22"/>
          <w:szCs w:val="22"/>
          <w:lang w:val="en-GB"/>
        </w:rPr>
        <w:fldChar w:fldCharType="end"/>
      </w:r>
      <w:r w:rsidR="00BA1DA8" w:rsidRPr="00440046">
        <w:rPr>
          <w:rFonts w:ascii="Arial" w:hAnsi="Arial" w:cs="Arial"/>
          <w:sz w:val="22"/>
          <w:szCs w:val="22"/>
          <w:lang w:val="en-GB"/>
        </w:rPr>
        <w:t>)</w:t>
      </w:r>
      <w:r w:rsidR="001B0C4D" w:rsidRPr="00440046">
        <w:rPr>
          <w:rFonts w:ascii="Arial" w:hAnsi="Arial" w:cs="Arial"/>
          <w:sz w:val="22"/>
          <w:szCs w:val="22"/>
          <w:lang w:val="en-GB"/>
        </w:rPr>
        <w:t>.</w:t>
      </w:r>
    </w:p>
    <w:p w14:paraId="47EE56B3" w14:textId="3DE8CCC5" w:rsidR="00FB3DAF" w:rsidRPr="00B53462" w:rsidRDefault="00FB3DAF" w:rsidP="00FB3DAF">
      <w:pPr>
        <w:pStyle w:val="Caption"/>
        <w:rPr>
          <w:rFonts w:ascii="Arial" w:hAnsi="Arial" w:cs="Arial"/>
          <w:sz w:val="24"/>
          <w:szCs w:val="24"/>
        </w:rPr>
      </w:pPr>
      <w:bookmarkStart w:id="42" w:name="_Ref84930564"/>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14</w:t>
      </w:r>
      <w:r w:rsidRPr="00B53462">
        <w:rPr>
          <w:rFonts w:ascii="Arial" w:hAnsi="Arial" w:cs="Arial"/>
          <w:sz w:val="24"/>
          <w:szCs w:val="24"/>
        </w:rPr>
        <w:fldChar w:fldCharType="end"/>
      </w:r>
      <w:bookmarkEnd w:id="42"/>
      <w:r w:rsidRPr="00B53462">
        <w:rPr>
          <w:rFonts w:ascii="Arial" w:hAnsi="Arial" w:cs="Arial"/>
          <w:sz w:val="24"/>
          <w:szCs w:val="24"/>
        </w:rPr>
        <w:t xml:space="preserve"> Estimat</w:t>
      </w:r>
      <w:r w:rsidR="00B478D1" w:rsidRPr="00B53462">
        <w:rPr>
          <w:rFonts w:ascii="Arial" w:hAnsi="Arial" w:cs="Arial"/>
          <w:sz w:val="24"/>
          <w:szCs w:val="24"/>
        </w:rPr>
        <w:t>ed</w:t>
      </w:r>
      <w:r w:rsidRPr="00B53462">
        <w:rPr>
          <w:rFonts w:ascii="Arial" w:hAnsi="Arial" w:cs="Arial"/>
          <w:sz w:val="24"/>
          <w:szCs w:val="24"/>
        </w:rPr>
        <w:t xml:space="preserve"> cinema </w:t>
      </w:r>
      <w:r w:rsidR="00B478D1" w:rsidRPr="00B53462">
        <w:rPr>
          <w:rFonts w:ascii="Arial" w:hAnsi="Arial" w:cs="Arial"/>
          <w:sz w:val="24"/>
          <w:szCs w:val="24"/>
        </w:rPr>
        <w:t xml:space="preserve">revenue </w:t>
      </w:r>
      <w:r w:rsidRPr="00B53462">
        <w:rPr>
          <w:rFonts w:ascii="Arial" w:hAnsi="Arial" w:cs="Arial"/>
          <w:sz w:val="24"/>
          <w:szCs w:val="24"/>
        </w:rPr>
        <w:t>in Scotland</w:t>
      </w:r>
      <w:r w:rsidR="009246F0" w:rsidRPr="00B53462">
        <w:rPr>
          <w:rFonts w:ascii="Arial" w:hAnsi="Arial" w:cs="Arial"/>
          <w:sz w:val="24"/>
          <w:szCs w:val="24"/>
        </w:rPr>
        <w:t xml:space="preserve"> (£m)</w:t>
      </w:r>
    </w:p>
    <w:tbl>
      <w:tblPr>
        <w:tblStyle w:val="TableGridLight"/>
        <w:tblW w:w="9017" w:type="dxa"/>
        <w:tblLook w:val="04A0" w:firstRow="1" w:lastRow="0" w:firstColumn="1" w:lastColumn="0" w:noHBand="0" w:noVBand="1"/>
      </w:tblPr>
      <w:tblGrid>
        <w:gridCol w:w="4627"/>
        <w:gridCol w:w="1500"/>
        <w:gridCol w:w="1489"/>
        <w:gridCol w:w="1401"/>
      </w:tblGrid>
      <w:tr w:rsidR="007D1E99" w:rsidRPr="00B53462" w14:paraId="47EE56B6" w14:textId="693E844E" w:rsidTr="00E65768">
        <w:tc>
          <w:tcPr>
            <w:tcW w:w="4627" w:type="dxa"/>
          </w:tcPr>
          <w:p w14:paraId="47EE56B4" w14:textId="77777777" w:rsidR="007D1E99" w:rsidRPr="00B53462" w:rsidRDefault="007D1E99" w:rsidP="007D1E99">
            <w:pPr>
              <w:pStyle w:val="BodyText"/>
              <w:rPr>
                <w:rFonts w:ascii="Arial" w:hAnsi="Arial" w:cs="Arial"/>
                <w:sz w:val="24"/>
                <w:szCs w:val="24"/>
                <w:lang w:val="en-GB"/>
              </w:rPr>
            </w:pPr>
          </w:p>
        </w:tc>
        <w:tc>
          <w:tcPr>
            <w:tcW w:w="1500" w:type="dxa"/>
          </w:tcPr>
          <w:p w14:paraId="020FD777" w14:textId="5E110F27" w:rsidR="007D1E99" w:rsidRPr="00B53462" w:rsidRDefault="007D1E99"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489" w:type="dxa"/>
          </w:tcPr>
          <w:p w14:paraId="47EE56B5" w14:textId="6B2192F6" w:rsidR="007D1E99" w:rsidRPr="00B53462" w:rsidRDefault="007D1E99"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401" w:type="dxa"/>
          </w:tcPr>
          <w:p w14:paraId="1D691999" w14:textId="3CC63BB2" w:rsidR="00E65768" w:rsidRPr="00B53462" w:rsidRDefault="00E65768"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7D1E99" w:rsidRPr="00B53462" w14:paraId="47EE56B9" w14:textId="22C6C36B" w:rsidTr="00E65768">
        <w:tc>
          <w:tcPr>
            <w:tcW w:w="4627" w:type="dxa"/>
          </w:tcPr>
          <w:p w14:paraId="47EE56B7" w14:textId="77777777" w:rsidR="007D1E99" w:rsidRPr="00B53462" w:rsidRDefault="007D1E99" w:rsidP="007D1E99">
            <w:pPr>
              <w:pStyle w:val="BodyText"/>
              <w:rPr>
                <w:rFonts w:ascii="Arial" w:hAnsi="Arial" w:cs="Arial"/>
                <w:sz w:val="24"/>
                <w:szCs w:val="24"/>
                <w:lang w:val="en-GB"/>
              </w:rPr>
            </w:pPr>
            <w:r w:rsidRPr="00B53462">
              <w:rPr>
                <w:rFonts w:ascii="Arial" w:hAnsi="Arial" w:cs="Arial"/>
                <w:sz w:val="24"/>
                <w:szCs w:val="24"/>
                <w:lang w:val="en-GB"/>
              </w:rPr>
              <w:t>Gross box office (excl. VAT)</w:t>
            </w:r>
            <w:r w:rsidRPr="00B53462">
              <w:rPr>
                <w:rFonts w:ascii="Arial" w:hAnsi="Arial" w:cs="Arial"/>
                <w:sz w:val="24"/>
                <w:szCs w:val="24"/>
                <w:vertAlign w:val="superscript"/>
                <w:lang w:val="en-GB"/>
              </w:rPr>
              <w:t>1</w:t>
            </w:r>
          </w:p>
        </w:tc>
        <w:tc>
          <w:tcPr>
            <w:tcW w:w="1500" w:type="dxa"/>
          </w:tcPr>
          <w:p w14:paraId="1319B2DC" w14:textId="0F9F5E58" w:rsidR="007D1E99" w:rsidRPr="00B53462" w:rsidRDefault="007E5ABC" w:rsidP="007D1E99">
            <w:pPr>
              <w:pStyle w:val="BodyText"/>
              <w:jc w:val="center"/>
              <w:rPr>
                <w:rFonts w:ascii="Arial" w:hAnsi="Arial" w:cs="Arial"/>
                <w:sz w:val="24"/>
                <w:szCs w:val="24"/>
                <w:lang w:val="en-GB"/>
              </w:rPr>
            </w:pPr>
            <w:r w:rsidRPr="00B53462">
              <w:rPr>
                <w:rFonts w:ascii="Arial" w:hAnsi="Arial" w:cs="Arial"/>
                <w:sz w:val="24"/>
                <w:szCs w:val="24"/>
                <w:lang w:val="en-GB"/>
              </w:rPr>
              <w:t>83.2</w:t>
            </w:r>
          </w:p>
        </w:tc>
        <w:tc>
          <w:tcPr>
            <w:tcW w:w="1489" w:type="dxa"/>
          </w:tcPr>
          <w:p w14:paraId="47EE56B8" w14:textId="798F849A" w:rsidR="007D1E99" w:rsidRPr="00B53462" w:rsidRDefault="007D1E99" w:rsidP="007D1E99">
            <w:pPr>
              <w:pStyle w:val="BodyText"/>
              <w:jc w:val="center"/>
              <w:rPr>
                <w:rFonts w:ascii="Arial" w:hAnsi="Arial" w:cs="Arial"/>
                <w:sz w:val="24"/>
                <w:szCs w:val="24"/>
                <w:lang w:val="en-GB"/>
              </w:rPr>
            </w:pPr>
            <w:r w:rsidRPr="00B53462">
              <w:rPr>
                <w:rFonts w:ascii="Arial" w:hAnsi="Arial" w:cs="Arial"/>
                <w:sz w:val="24"/>
                <w:szCs w:val="24"/>
                <w:lang w:val="en-GB"/>
              </w:rPr>
              <w:t>3</w:t>
            </w:r>
            <w:r w:rsidR="004B125E" w:rsidRPr="00B53462">
              <w:rPr>
                <w:rFonts w:ascii="Arial" w:hAnsi="Arial" w:cs="Arial"/>
                <w:sz w:val="24"/>
                <w:szCs w:val="24"/>
                <w:lang w:val="en-GB"/>
              </w:rPr>
              <w:t>8</w:t>
            </w:r>
            <w:r w:rsidRPr="00B53462">
              <w:rPr>
                <w:rFonts w:ascii="Arial" w:hAnsi="Arial" w:cs="Arial"/>
                <w:sz w:val="24"/>
                <w:szCs w:val="24"/>
                <w:lang w:val="en-GB"/>
              </w:rPr>
              <w:t>.</w:t>
            </w:r>
            <w:r w:rsidR="004B125E" w:rsidRPr="00B53462">
              <w:rPr>
                <w:rFonts w:ascii="Arial" w:hAnsi="Arial" w:cs="Arial"/>
                <w:sz w:val="24"/>
                <w:szCs w:val="24"/>
                <w:lang w:val="en-GB"/>
              </w:rPr>
              <w:t>1</w:t>
            </w:r>
          </w:p>
        </w:tc>
        <w:tc>
          <w:tcPr>
            <w:tcW w:w="1401" w:type="dxa"/>
          </w:tcPr>
          <w:p w14:paraId="7E2BF770" w14:textId="3CADF478" w:rsidR="00E65768" w:rsidRPr="00B53462" w:rsidRDefault="00E65768" w:rsidP="007D1E99">
            <w:pPr>
              <w:pStyle w:val="BodyText"/>
              <w:jc w:val="center"/>
              <w:rPr>
                <w:rFonts w:ascii="Arial" w:hAnsi="Arial" w:cs="Arial"/>
                <w:sz w:val="24"/>
                <w:szCs w:val="24"/>
                <w:lang w:val="en-GB"/>
              </w:rPr>
            </w:pPr>
            <w:r w:rsidRPr="00B53462">
              <w:rPr>
                <w:rFonts w:ascii="Arial" w:hAnsi="Arial" w:cs="Arial"/>
                <w:sz w:val="24"/>
                <w:szCs w:val="24"/>
                <w:lang w:val="en-GB"/>
              </w:rPr>
              <w:t>66.6</w:t>
            </w:r>
          </w:p>
        </w:tc>
      </w:tr>
      <w:tr w:rsidR="007D1E99" w:rsidRPr="00B53462" w14:paraId="47EE56BC" w14:textId="485F2052" w:rsidTr="00E65768">
        <w:tc>
          <w:tcPr>
            <w:tcW w:w="4627" w:type="dxa"/>
          </w:tcPr>
          <w:p w14:paraId="47EE56BA" w14:textId="77777777" w:rsidR="007D1E99" w:rsidRPr="00B53462" w:rsidRDefault="007D1E99" w:rsidP="007D1E99">
            <w:pPr>
              <w:pStyle w:val="BodyText"/>
              <w:rPr>
                <w:rFonts w:ascii="Arial" w:hAnsi="Arial" w:cs="Arial"/>
                <w:sz w:val="24"/>
                <w:szCs w:val="24"/>
                <w:lang w:val="en-GB"/>
              </w:rPr>
            </w:pPr>
            <w:r w:rsidRPr="00B53462">
              <w:rPr>
                <w:rFonts w:ascii="Arial" w:hAnsi="Arial" w:cs="Arial"/>
                <w:sz w:val="24"/>
                <w:szCs w:val="24"/>
                <w:lang w:val="en-GB"/>
              </w:rPr>
              <w:t>Other revenue</w:t>
            </w:r>
            <w:r w:rsidRPr="00B53462">
              <w:rPr>
                <w:rFonts w:ascii="Arial" w:hAnsi="Arial" w:cs="Arial"/>
                <w:sz w:val="24"/>
                <w:szCs w:val="24"/>
                <w:vertAlign w:val="superscript"/>
                <w:lang w:val="en-GB"/>
              </w:rPr>
              <w:t>2</w:t>
            </w:r>
          </w:p>
        </w:tc>
        <w:tc>
          <w:tcPr>
            <w:tcW w:w="1500" w:type="dxa"/>
          </w:tcPr>
          <w:p w14:paraId="31CDD4FD" w14:textId="1025D28B" w:rsidR="007D1E99" w:rsidRPr="00B53462" w:rsidRDefault="00C20FE3" w:rsidP="007D1E99">
            <w:pPr>
              <w:pStyle w:val="BodyText"/>
              <w:jc w:val="center"/>
              <w:rPr>
                <w:rFonts w:ascii="Arial" w:hAnsi="Arial" w:cs="Arial"/>
                <w:sz w:val="24"/>
                <w:szCs w:val="24"/>
                <w:lang w:val="en-GB"/>
              </w:rPr>
            </w:pPr>
            <w:r w:rsidRPr="00B53462">
              <w:rPr>
                <w:rFonts w:ascii="Arial" w:hAnsi="Arial" w:cs="Arial"/>
                <w:sz w:val="24"/>
                <w:szCs w:val="24"/>
                <w:lang w:val="en-GB"/>
              </w:rPr>
              <w:t>53.2</w:t>
            </w:r>
          </w:p>
        </w:tc>
        <w:tc>
          <w:tcPr>
            <w:tcW w:w="1489" w:type="dxa"/>
          </w:tcPr>
          <w:p w14:paraId="47EE56BB" w14:textId="7542D0AC" w:rsidR="007D1E99" w:rsidRPr="00B53462" w:rsidRDefault="004B125E" w:rsidP="007D1E99">
            <w:pPr>
              <w:pStyle w:val="BodyText"/>
              <w:jc w:val="center"/>
              <w:rPr>
                <w:rFonts w:ascii="Arial" w:hAnsi="Arial" w:cs="Arial"/>
                <w:sz w:val="24"/>
                <w:szCs w:val="24"/>
                <w:lang w:val="en-GB"/>
              </w:rPr>
            </w:pPr>
            <w:r w:rsidRPr="00B53462">
              <w:rPr>
                <w:rFonts w:ascii="Arial" w:hAnsi="Arial" w:cs="Arial"/>
                <w:sz w:val="24"/>
                <w:szCs w:val="24"/>
                <w:lang w:val="en-GB"/>
              </w:rPr>
              <w:t>24.4</w:t>
            </w:r>
          </w:p>
        </w:tc>
        <w:tc>
          <w:tcPr>
            <w:tcW w:w="1401" w:type="dxa"/>
          </w:tcPr>
          <w:p w14:paraId="08F39B15" w14:textId="53DE673A" w:rsidR="00E65768" w:rsidRPr="00B53462" w:rsidRDefault="00E65768" w:rsidP="007D1E99">
            <w:pPr>
              <w:pStyle w:val="BodyText"/>
              <w:jc w:val="center"/>
              <w:rPr>
                <w:rFonts w:ascii="Arial" w:hAnsi="Arial" w:cs="Arial"/>
                <w:sz w:val="24"/>
                <w:szCs w:val="24"/>
                <w:lang w:val="en-GB"/>
              </w:rPr>
            </w:pPr>
            <w:r w:rsidRPr="00B53462">
              <w:rPr>
                <w:rFonts w:ascii="Arial" w:hAnsi="Arial" w:cs="Arial"/>
                <w:sz w:val="24"/>
                <w:szCs w:val="24"/>
                <w:lang w:val="en-GB"/>
              </w:rPr>
              <w:t>42.6</w:t>
            </w:r>
          </w:p>
        </w:tc>
      </w:tr>
      <w:tr w:rsidR="007D1E99" w:rsidRPr="00B53462" w14:paraId="47EE56BF" w14:textId="255BAFF9" w:rsidTr="00E65768">
        <w:tc>
          <w:tcPr>
            <w:tcW w:w="4627" w:type="dxa"/>
          </w:tcPr>
          <w:p w14:paraId="47EE56BD" w14:textId="77777777" w:rsidR="007D1E99" w:rsidRPr="00B53462" w:rsidRDefault="007D1E99" w:rsidP="007D1E99">
            <w:pPr>
              <w:pStyle w:val="BodyText"/>
              <w:rPr>
                <w:rFonts w:ascii="Arial" w:hAnsi="Arial" w:cs="Arial"/>
                <w:b/>
                <w:bCs/>
                <w:sz w:val="24"/>
                <w:szCs w:val="24"/>
                <w:lang w:val="en-GB"/>
              </w:rPr>
            </w:pPr>
            <w:r w:rsidRPr="00B53462">
              <w:rPr>
                <w:rFonts w:ascii="Arial" w:hAnsi="Arial" w:cs="Arial"/>
                <w:b/>
                <w:bCs/>
                <w:sz w:val="24"/>
                <w:szCs w:val="24"/>
                <w:lang w:val="en-GB"/>
              </w:rPr>
              <w:t>Total revenue</w:t>
            </w:r>
          </w:p>
        </w:tc>
        <w:tc>
          <w:tcPr>
            <w:tcW w:w="1500" w:type="dxa"/>
          </w:tcPr>
          <w:p w14:paraId="397F8C77" w14:textId="2018DEB1" w:rsidR="007D1E99" w:rsidRPr="00B53462" w:rsidRDefault="00425887"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136.4</w:t>
            </w:r>
          </w:p>
        </w:tc>
        <w:tc>
          <w:tcPr>
            <w:tcW w:w="1489" w:type="dxa"/>
          </w:tcPr>
          <w:p w14:paraId="47EE56BE" w14:textId="45CD475C" w:rsidR="007D1E99" w:rsidRPr="00B53462" w:rsidRDefault="004B125E"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62.5</w:t>
            </w:r>
          </w:p>
        </w:tc>
        <w:tc>
          <w:tcPr>
            <w:tcW w:w="1401" w:type="dxa"/>
          </w:tcPr>
          <w:p w14:paraId="48D4ADF9" w14:textId="23AD88A0" w:rsidR="00E65768" w:rsidRPr="00B53462" w:rsidRDefault="00E65768" w:rsidP="007D1E99">
            <w:pPr>
              <w:pStyle w:val="BodyText"/>
              <w:jc w:val="center"/>
              <w:rPr>
                <w:rFonts w:ascii="Arial" w:hAnsi="Arial" w:cs="Arial"/>
                <w:b/>
                <w:bCs/>
                <w:sz w:val="24"/>
                <w:szCs w:val="24"/>
                <w:lang w:val="en-GB"/>
              </w:rPr>
            </w:pPr>
            <w:r w:rsidRPr="00B53462">
              <w:rPr>
                <w:rFonts w:ascii="Arial" w:hAnsi="Arial" w:cs="Arial"/>
                <w:b/>
                <w:bCs/>
                <w:sz w:val="24"/>
                <w:szCs w:val="24"/>
                <w:lang w:val="en-GB"/>
              </w:rPr>
              <w:t>109.1</w:t>
            </w:r>
          </w:p>
        </w:tc>
      </w:tr>
    </w:tbl>
    <w:p w14:paraId="47EE56C1" w14:textId="625ED2E3" w:rsidR="004D2319" w:rsidRPr="00440046" w:rsidRDefault="00FB3DAF" w:rsidP="00FB3DAF">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BFI, </w:t>
      </w:r>
      <w:r w:rsidR="001D6A0E" w:rsidRPr="00440046">
        <w:rPr>
          <w:rFonts w:ascii="Arial" w:hAnsi="Arial" w:cs="Arial"/>
          <w:sz w:val="22"/>
          <w:szCs w:val="22"/>
          <w:lang w:val="en-GB"/>
        </w:rPr>
        <w:t>Comscore</w:t>
      </w:r>
      <w:r w:rsidRPr="00440046">
        <w:rPr>
          <w:rFonts w:ascii="Arial" w:hAnsi="Arial" w:cs="Arial"/>
          <w:sz w:val="22"/>
          <w:szCs w:val="22"/>
          <w:lang w:val="en-GB"/>
        </w:rPr>
        <w:t xml:space="preserve"> and </w:t>
      </w:r>
      <w:r w:rsidR="00926DD9" w:rsidRPr="00440046">
        <w:rPr>
          <w:rFonts w:ascii="Arial" w:hAnsi="Arial" w:cs="Arial"/>
          <w:sz w:val="22"/>
          <w:szCs w:val="22"/>
          <w:lang w:val="en-GB"/>
        </w:rPr>
        <w:t>ABS</w:t>
      </w:r>
      <w:r w:rsidR="009246F0" w:rsidRPr="00440046">
        <w:rPr>
          <w:rFonts w:ascii="Arial" w:hAnsi="Arial" w:cs="Arial"/>
          <w:sz w:val="22"/>
          <w:szCs w:val="22"/>
          <w:lang w:val="en-GB"/>
        </w:rPr>
        <w:br/>
        <w:t xml:space="preserve">1. </w:t>
      </w:r>
      <w:r w:rsidR="007D1E99" w:rsidRPr="00440046">
        <w:rPr>
          <w:rFonts w:ascii="Arial" w:hAnsi="Arial" w:cs="Arial"/>
          <w:sz w:val="22"/>
          <w:szCs w:val="22"/>
          <w:lang w:val="en-GB"/>
        </w:rPr>
        <w:t xml:space="preserve">2019: </w:t>
      </w:r>
      <w:r w:rsidR="004B7C1E" w:rsidRPr="00440046">
        <w:rPr>
          <w:rFonts w:ascii="Arial" w:hAnsi="Arial" w:cs="Arial"/>
          <w:sz w:val="22"/>
          <w:szCs w:val="22"/>
          <w:lang w:val="en-GB"/>
        </w:rPr>
        <w:t>£</w:t>
      </w:r>
      <w:r w:rsidR="0098744B" w:rsidRPr="00440046">
        <w:rPr>
          <w:rFonts w:ascii="Arial" w:hAnsi="Arial" w:cs="Arial"/>
          <w:sz w:val="22"/>
          <w:szCs w:val="22"/>
          <w:lang w:val="en-GB"/>
        </w:rPr>
        <w:t>99.8</w:t>
      </w:r>
      <w:r w:rsidR="004B7C1E" w:rsidRPr="00440046">
        <w:rPr>
          <w:rFonts w:ascii="Arial" w:hAnsi="Arial" w:cs="Arial"/>
          <w:sz w:val="22"/>
          <w:szCs w:val="22"/>
          <w:lang w:val="en-GB"/>
        </w:rPr>
        <w:t xml:space="preserve">m ÷ 1.20 = </w:t>
      </w:r>
      <w:r w:rsidR="00917016" w:rsidRPr="00440046">
        <w:rPr>
          <w:rFonts w:ascii="Arial" w:hAnsi="Arial" w:cs="Arial"/>
          <w:sz w:val="22"/>
          <w:szCs w:val="22"/>
          <w:lang w:val="en-GB"/>
        </w:rPr>
        <w:t>£</w:t>
      </w:r>
      <w:r w:rsidR="0098744B" w:rsidRPr="00440046">
        <w:rPr>
          <w:rFonts w:ascii="Arial" w:hAnsi="Arial" w:cs="Arial"/>
          <w:sz w:val="22"/>
          <w:szCs w:val="22"/>
          <w:lang w:val="en-GB"/>
        </w:rPr>
        <w:t>83.2</w:t>
      </w:r>
      <w:r w:rsidR="00917016" w:rsidRPr="00440046">
        <w:rPr>
          <w:rFonts w:ascii="Arial" w:hAnsi="Arial" w:cs="Arial"/>
          <w:sz w:val="22"/>
          <w:szCs w:val="22"/>
          <w:lang w:val="en-GB"/>
        </w:rPr>
        <w:t>m</w:t>
      </w:r>
      <w:r w:rsidR="007D1E99" w:rsidRPr="00440046">
        <w:rPr>
          <w:rFonts w:ascii="Arial" w:hAnsi="Arial" w:cs="Arial"/>
          <w:sz w:val="22"/>
          <w:szCs w:val="22"/>
          <w:lang w:val="en-GB"/>
        </w:rPr>
        <w:t>; 2021: £</w:t>
      </w:r>
      <w:r w:rsidR="00234621" w:rsidRPr="00440046">
        <w:rPr>
          <w:rFonts w:ascii="Arial" w:hAnsi="Arial" w:cs="Arial"/>
          <w:sz w:val="22"/>
          <w:szCs w:val="22"/>
          <w:lang w:val="en-GB"/>
        </w:rPr>
        <w:t>45.7</w:t>
      </w:r>
      <w:r w:rsidR="007D1E99" w:rsidRPr="00440046">
        <w:rPr>
          <w:rFonts w:ascii="Arial" w:hAnsi="Arial" w:cs="Arial"/>
          <w:sz w:val="22"/>
          <w:szCs w:val="22"/>
          <w:lang w:val="en-GB"/>
        </w:rPr>
        <w:t>m ÷ 1.20 = £3</w:t>
      </w:r>
      <w:r w:rsidR="00234621" w:rsidRPr="00440046">
        <w:rPr>
          <w:rFonts w:ascii="Arial" w:hAnsi="Arial" w:cs="Arial"/>
          <w:sz w:val="22"/>
          <w:szCs w:val="22"/>
          <w:lang w:val="en-GB"/>
        </w:rPr>
        <w:t>8</w:t>
      </w:r>
      <w:r w:rsidR="007D1E99" w:rsidRPr="00440046">
        <w:rPr>
          <w:rFonts w:ascii="Arial" w:hAnsi="Arial" w:cs="Arial"/>
          <w:sz w:val="22"/>
          <w:szCs w:val="22"/>
          <w:lang w:val="en-GB"/>
        </w:rPr>
        <w:t>.</w:t>
      </w:r>
      <w:r w:rsidR="00234621" w:rsidRPr="00440046">
        <w:rPr>
          <w:rFonts w:ascii="Arial" w:hAnsi="Arial" w:cs="Arial"/>
          <w:sz w:val="22"/>
          <w:szCs w:val="22"/>
          <w:lang w:val="en-GB"/>
        </w:rPr>
        <w:t>1</w:t>
      </w:r>
      <w:r w:rsidR="007D1E99" w:rsidRPr="00440046">
        <w:rPr>
          <w:rFonts w:ascii="Arial" w:hAnsi="Arial" w:cs="Arial"/>
          <w:sz w:val="22"/>
          <w:szCs w:val="22"/>
          <w:lang w:val="en-GB"/>
        </w:rPr>
        <w:t xml:space="preserve">m </w:t>
      </w:r>
      <w:r w:rsidR="00A62420" w:rsidRPr="00440046">
        <w:rPr>
          <w:rFonts w:ascii="Arial" w:hAnsi="Arial" w:cs="Arial"/>
          <w:sz w:val="22"/>
          <w:szCs w:val="22"/>
          <w:lang w:val="en-GB"/>
        </w:rPr>
        <w:t xml:space="preserve">; 2023: </w:t>
      </w:r>
      <w:r w:rsidR="007E10DC" w:rsidRPr="00440046">
        <w:rPr>
          <w:rFonts w:ascii="Arial" w:hAnsi="Arial" w:cs="Arial"/>
          <w:sz w:val="22"/>
          <w:szCs w:val="22"/>
          <w:lang w:val="en-GB"/>
        </w:rPr>
        <w:t>79.</w:t>
      </w:r>
      <w:r w:rsidR="00A62420" w:rsidRPr="00440046">
        <w:rPr>
          <w:rFonts w:ascii="Arial" w:hAnsi="Arial" w:cs="Arial"/>
          <w:sz w:val="22"/>
          <w:szCs w:val="22"/>
          <w:lang w:val="en-GB"/>
        </w:rPr>
        <w:t>.</w:t>
      </w:r>
      <w:r w:rsidR="007E10DC" w:rsidRPr="00440046">
        <w:rPr>
          <w:rFonts w:ascii="Arial" w:hAnsi="Arial" w:cs="Arial"/>
          <w:sz w:val="22"/>
          <w:szCs w:val="22"/>
          <w:lang w:val="en-GB"/>
        </w:rPr>
        <w:t>9</w:t>
      </w:r>
      <w:r w:rsidR="00A62420" w:rsidRPr="00440046">
        <w:rPr>
          <w:rFonts w:ascii="Arial" w:hAnsi="Arial" w:cs="Arial"/>
          <w:sz w:val="22"/>
          <w:szCs w:val="22"/>
          <w:lang w:val="en-GB"/>
        </w:rPr>
        <w:t>m ÷ 1.20 = £</w:t>
      </w:r>
      <w:r w:rsidR="00FE15F8" w:rsidRPr="00440046">
        <w:rPr>
          <w:rFonts w:ascii="Arial" w:hAnsi="Arial" w:cs="Arial"/>
          <w:sz w:val="22"/>
          <w:szCs w:val="22"/>
          <w:lang w:val="en-GB"/>
        </w:rPr>
        <w:t>66.6</w:t>
      </w:r>
      <w:r w:rsidR="00A62420" w:rsidRPr="00440046">
        <w:rPr>
          <w:rFonts w:ascii="Arial" w:hAnsi="Arial" w:cs="Arial"/>
          <w:sz w:val="22"/>
          <w:szCs w:val="22"/>
          <w:lang w:val="en-GB"/>
        </w:rPr>
        <w:t>m</w:t>
      </w:r>
      <w:r w:rsidR="00917016" w:rsidRPr="00440046">
        <w:rPr>
          <w:rFonts w:ascii="Arial" w:hAnsi="Arial" w:cs="Arial"/>
          <w:sz w:val="22"/>
          <w:szCs w:val="22"/>
          <w:lang w:val="en-GB"/>
        </w:rPr>
        <w:br/>
        <w:t xml:space="preserve">2. </w:t>
      </w:r>
      <w:r w:rsidR="007D1E99" w:rsidRPr="00440046">
        <w:rPr>
          <w:rFonts w:ascii="Arial" w:hAnsi="Arial" w:cs="Arial"/>
          <w:sz w:val="22"/>
          <w:szCs w:val="22"/>
          <w:lang w:val="en-GB"/>
        </w:rPr>
        <w:t xml:space="preserve">2019: </w:t>
      </w:r>
      <w:r w:rsidR="00917016" w:rsidRPr="00440046">
        <w:rPr>
          <w:rFonts w:ascii="Arial" w:hAnsi="Arial" w:cs="Arial"/>
          <w:sz w:val="22"/>
          <w:szCs w:val="22"/>
          <w:lang w:val="en-GB"/>
        </w:rPr>
        <w:t>£</w:t>
      </w:r>
      <w:r w:rsidR="0098744B" w:rsidRPr="00440046">
        <w:rPr>
          <w:rFonts w:ascii="Arial" w:hAnsi="Arial" w:cs="Arial"/>
          <w:sz w:val="22"/>
          <w:szCs w:val="22"/>
          <w:lang w:val="en-GB"/>
        </w:rPr>
        <w:t>83.2</w:t>
      </w:r>
      <w:r w:rsidR="00917016" w:rsidRPr="00440046">
        <w:rPr>
          <w:rFonts w:ascii="Arial" w:hAnsi="Arial" w:cs="Arial"/>
          <w:sz w:val="22"/>
          <w:szCs w:val="22"/>
          <w:lang w:val="en-GB"/>
        </w:rPr>
        <w:t>m x 0.64</w:t>
      </w:r>
      <w:r w:rsidR="00347152" w:rsidRPr="00440046">
        <w:rPr>
          <w:rFonts w:ascii="Arial" w:hAnsi="Arial" w:cs="Arial"/>
          <w:sz w:val="22"/>
          <w:szCs w:val="22"/>
          <w:lang w:val="en-GB"/>
        </w:rPr>
        <w:t xml:space="preserve"> = £</w:t>
      </w:r>
      <w:r w:rsidR="0098744B" w:rsidRPr="00440046">
        <w:rPr>
          <w:rFonts w:ascii="Arial" w:hAnsi="Arial" w:cs="Arial"/>
          <w:sz w:val="22"/>
          <w:szCs w:val="22"/>
          <w:lang w:val="en-GB"/>
        </w:rPr>
        <w:t>53.2m</w:t>
      </w:r>
      <w:r w:rsidR="007D1E99" w:rsidRPr="00440046">
        <w:rPr>
          <w:rFonts w:ascii="Arial" w:hAnsi="Arial" w:cs="Arial"/>
          <w:sz w:val="22"/>
          <w:szCs w:val="22"/>
          <w:lang w:val="en-GB"/>
        </w:rPr>
        <w:t>; 2021: £</w:t>
      </w:r>
      <w:r w:rsidR="006C595E" w:rsidRPr="00440046">
        <w:rPr>
          <w:rFonts w:ascii="Arial" w:hAnsi="Arial" w:cs="Arial"/>
          <w:sz w:val="22"/>
          <w:szCs w:val="22"/>
          <w:lang w:val="en-GB"/>
        </w:rPr>
        <w:t>3</w:t>
      </w:r>
      <w:r w:rsidR="00234621" w:rsidRPr="00440046">
        <w:rPr>
          <w:rFonts w:ascii="Arial" w:hAnsi="Arial" w:cs="Arial"/>
          <w:sz w:val="22"/>
          <w:szCs w:val="22"/>
          <w:lang w:val="en-GB"/>
        </w:rPr>
        <w:t>8</w:t>
      </w:r>
      <w:r w:rsidR="006C595E" w:rsidRPr="00440046">
        <w:rPr>
          <w:rFonts w:ascii="Arial" w:hAnsi="Arial" w:cs="Arial"/>
          <w:sz w:val="22"/>
          <w:szCs w:val="22"/>
          <w:lang w:val="en-GB"/>
        </w:rPr>
        <w:t>.</w:t>
      </w:r>
      <w:r w:rsidR="00234621" w:rsidRPr="00440046">
        <w:rPr>
          <w:rFonts w:ascii="Arial" w:hAnsi="Arial" w:cs="Arial"/>
          <w:sz w:val="22"/>
          <w:szCs w:val="22"/>
          <w:lang w:val="en-GB"/>
        </w:rPr>
        <w:t>1</w:t>
      </w:r>
      <w:r w:rsidR="007D1E99" w:rsidRPr="00440046">
        <w:rPr>
          <w:rFonts w:ascii="Arial" w:hAnsi="Arial" w:cs="Arial"/>
          <w:sz w:val="22"/>
          <w:szCs w:val="22"/>
          <w:lang w:val="en-GB"/>
        </w:rPr>
        <w:t>m x 0.64 = £</w:t>
      </w:r>
      <w:r w:rsidR="006C595E" w:rsidRPr="00440046">
        <w:rPr>
          <w:rFonts w:ascii="Arial" w:hAnsi="Arial" w:cs="Arial"/>
          <w:sz w:val="22"/>
          <w:szCs w:val="22"/>
          <w:lang w:val="en-GB"/>
        </w:rPr>
        <w:t>2</w:t>
      </w:r>
      <w:r w:rsidR="00234621" w:rsidRPr="00440046">
        <w:rPr>
          <w:rFonts w:ascii="Arial" w:hAnsi="Arial" w:cs="Arial"/>
          <w:sz w:val="22"/>
          <w:szCs w:val="22"/>
          <w:lang w:val="en-GB"/>
        </w:rPr>
        <w:t>4</w:t>
      </w:r>
      <w:r w:rsidR="006C595E" w:rsidRPr="00440046">
        <w:rPr>
          <w:rFonts w:ascii="Arial" w:hAnsi="Arial" w:cs="Arial"/>
          <w:sz w:val="22"/>
          <w:szCs w:val="22"/>
          <w:lang w:val="en-GB"/>
        </w:rPr>
        <w:t>.</w:t>
      </w:r>
      <w:r w:rsidR="00234621" w:rsidRPr="00440046">
        <w:rPr>
          <w:rFonts w:ascii="Arial" w:hAnsi="Arial" w:cs="Arial"/>
          <w:sz w:val="22"/>
          <w:szCs w:val="22"/>
          <w:lang w:val="en-GB"/>
        </w:rPr>
        <w:t>4</w:t>
      </w:r>
      <w:r w:rsidR="007D1E99" w:rsidRPr="00440046">
        <w:rPr>
          <w:rFonts w:ascii="Arial" w:hAnsi="Arial" w:cs="Arial"/>
          <w:sz w:val="22"/>
          <w:szCs w:val="22"/>
          <w:lang w:val="en-GB"/>
        </w:rPr>
        <w:t>m</w:t>
      </w:r>
      <w:r w:rsidR="00FE15F8" w:rsidRPr="00440046">
        <w:rPr>
          <w:rFonts w:ascii="Arial" w:hAnsi="Arial" w:cs="Arial"/>
          <w:sz w:val="22"/>
          <w:szCs w:val="22"/>
          <w:lang w:val="en-GB"/>
        </w:rPr>
        <w:t>; 2023: £</w:t>
      </w:r>
      <w:r w:rsidR="00335256" w:rsidRPr="00440046">
        <w:rPr>
          <w:rFonts w:ascii="Arial" w:hAnsi="Arial" w:cs="Arial"/>
          <w:sz w:val="22"/>
          <w:szCs w:val="22"/>
          <w:lang w:val="en-GB"/>
        </w:rPr>
        <w:t>66.6</w:t>
      </w:r>
      <w:r w:rsidR="00FE15F8" w:rsidRPr="00440046">
        <w:rPr>
          <w:rFonts w:ascii="Arial" w:hAnsi="Arial" w:cs="Arial"/>
          <w:sz w:val="22"/>
          <w:szCs w:val="22"/>
          <w:lang w:val="en-GB"/>
        </w:rPr>
        <w:t>m x 0.64 = £</w:t>
      </w:r>
      <w:r w:rsidR="00F708B7" w:rsidRPr="00440046">
        <w:rPr>
          <w:rFonts w:ascii="Arial" w:hAnsi="Arial" w:cs="Arial"/>
          <w:sz w:val="22"/>
          <w:szCs w:val="22"/>
          <w:lang w:val="en-GB"/>
        </w:rPr>
        <w:t>42.6</w:t>
      </w:r>
      <w:r w:rsidR="00FE15F8" w:rsidRPr="00440046">
        <w:rPr>
          <w:rFonts w:ascii="Arial" w:hAnsi="Arial" w:cs="Arial"/>
          <w:sz w:val="22"/>
          <w:szCs w:val="22"/>
          <w:lang w:val="en-GB"/>
        </w:rPr>
        <w:t>m</w:t>
      </w:r>
    </w:p>
    <w:p w14:paraId="47EE56CC" w14:textId="443129E0" w:rsidR="007027B6" w:rsidRPr="00440046" w:rsidRDefault="002B4A3E" w:rsidP="002B4A3E">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4.3.2 </w:t>
      </w:r>
      <w:r w:rsidR="007027B6" w:rsidRPr="00440046">
        <w:rPr>
          <w:rFonts w:ascii="Arial" w:hAnsi="Arial" w:cs="Arial"/>
          <w:color w:val="auto"/>
          <w:sz w:val="28"/>
          <w:szCs w:val="28"/>
        </w:rPr>
        <w:t>Economic impact</w:t>
      </w:r>
    </w:p>
    <w:p w14:paraId="4701C947" w14:textId="6731C27F" w:rsidR="00440046" w:rsidRPr="00B53462" w:rsidRDefault="00733AC1" w:rsidP="00FB3DAF">
      <w:pPr>
        <w:pStyle w:val="BodyText"/>
        <w:rPr>
          <w:rFonts w:ascii="Arial" w:hAnsi="Arial" w:cs="Arial"/>
          <w:sz w:val="24"/>
          <w:szCs w:val="24"/>
          <w:lang w:val="en-GB"/>
        </w:rPr>
      </w:pPr>
      <w:r w:rsidRPr="00B53462">
        <w:rPr>
          <w:rFonts w:ascii="Arial" w:hAnsi="Arial" w:cs="Arial"/>
          <w:sz w:val="24"/>
          <w:szCs w:val="24"/>
          <w:lang w:val="en-GB"/>
        </w:rPr>
        <w:t xml:space="preserve">A similar approach was used to </w:t>
      </w:r>
      <w:r w:rsidR="00800952" w:rsidRPr="00B53462">
        <w:rPr>
          <w:rFonts w:ascii="Arial" w:hAnsi="Arial" w:cs="Arial"/>
          <w:sz w:val="24"/>
          <w:szCs w:val="24"/>
          <w:lang w:val="en-GB"/>
        </w:rPr>
        <w:t xml:space="preserve">estimate the direct </w:t>
      </w:r>
      <w:r w:rsidR="00797FEF" w:rsidRPr="00B53462">
        <w:rPr>
          <w:rFonts w:ascii="Arial" w:hAnsi="Arial" w:cs="Arial"/>
          <w:sz w:val="24"/>
          <w:szCs w:val="24"/>
          <w:lang w:val="en-GB"/>
        </w:rPr>
        <w:t xml:space="preserve">employment, </w:t>
      </w:r>
      <w:r w:rsidR="00B35749" w:rsidRPr="00B53462">
        <w:rPr>
          <w:rFonts w:ascii="Arial" w:hAnsi="Arial" w:cs="Arial"/>
          <w:sz w:val="24"/>
          <w:szCs w:val="24"/>
          <w:lang w:val="en-GB"/>
        </w:rPr>
        <w:t>COE and GVA contribution of the cinema sub-sector</w:t>
      </w:r>
      <w:r w:rsidR="0003529F" w:rsidRPr="00B53462">
        <w:rPr>
          <w:rFonts w:ascii="Arial" w:hAnsi="Arial" w:cs="Arial"/>
          <w:sz w:val="24"/>
          <w:szCs w:val="24"/>
          <w:lang w:val="en-GB"/>
        </w:rPr>
        <w:t xml:space="preserve"> in Scotland</w:t>
      </w:r>
      <w:r w:rsidR="00B35749" w:rsidRPr="00B53462">
        <w:rPr>
          <w:rFonts w:ascii="Arial" w:hAnsi="Arial" w:cs="Arial"/>
          <w:sz w:val="24"/>
          <w:szCs w:val="24"/>
          <w:lang w:val="en-GB"/>
        </w:rPr>
        <w:t xml:space="preserve">. </w:t>
      </w:r>
      <w:r w:rsidR="00BD1246" w:rsidRPr="00B53462">
        <w:rPr>
          <w:rFonts w:ascii="Arial" w:hAnsi="Arial" w:cs="Arial"/>
          <w:sz w:val="24"/>
          <w:szCs w:val="24"/>
          <w:lang w:val="en-GB"/>
        </w:rPr>
        <w:t>Data sourced from</w:t>
      </w:r>
      <w:r w:rsidR="00A76CAA" w:rsidRPr="00B53462">
        <w:rPr>
          <w:rFonts w:ascii="Arial" w:hAnsi="Arial" w:cs="Arial"/>
          <w:sz w:val="24"/>
          <w:szCs w:val="24"/>
          <w:lang w:val="en-GB"/>
        </w:rPr>
        <w:t xml:space="preserve"> the </w:t>
      </w:r>
      <w:r w:rsidR="00954D9F" w:rsidRPr="00B53462">
        <w:rPr>
          <w:rFonts w:ascii="Arial" w:hAnsi="Arial" w:cs="Arial"/>
          <w:sz w:val="24"/>
          <w:szCs w:val="24"/>
          <w:lang w:val="en-GB"/>
        </w:rPr>
        <w:t xml:space="preserve">Business Register </w:t>
      </w:r>
      <w:r w:rsidR="00813399" w:rsidRPr="00B53462">
        <w:rPr>
          <w:rFonts w:ascii="Arial" w:hAnsi="Arial" w:cs="Arial"/>
          <w:sz w:val="24"/>
          <w:szCs w:val="24"/>
          <w:lang w:val="en-GB"/>
        </w:rPr>
        <w:t xml:space="preserve">and Employment Survey </w:t>
      </w:r>
      <w:r w:rsidR="00954D9F" w:rsidRPr="00B53462">
        <w:rPr>
          <w:rFonts w:ascii="Arial" w:hAnsi="Arial" w:cs="Arial"/>
          <w:sz w:val="24"/>
          <w:szCs w:val="24"/>
          <w:lang w:val="en-GB"/>
        </w:rPr>
        <w:t>(</w:t>
      </w:r>
      <w:r w:rsidR="00813399" w:rsidRPr="00B53462">
        <w:rPr>
          <w:rFonts w:ascii="Arial" w:hAnsi="Arial" w:cs="Arial"/>
          <w:sz w:val="24"/>
          <w:szCs w:val="24"/>
          <w:lang w:val="en-GB"/>
        </w:rPr>
        <w:t>BRES</w:t>
      </w:r>
      <w:r w:rsidR="00954D9F" w:rsidRPr="00B53462">
        <w:rPr>
          <w:rFonts w:ascii="Arial" w:hAnsi="Arial" w:cs="Arial"/>
          <w:sz w:val="24"/>
          <w:szCs w:val="24"/>
          <w:lang w:val="en-GB"/>
        </w:rPr>
        <w:t>)</w:t>
      </w:r>
      <w:r w:rsidR="00BD1246" w:rsidRPr="00B53462">
        <w:rPr>
          <w:rFonts w:ascii="Arial" w:hAnsi="Arial" w:cs="Arial"/>
          <w:sz w:val="24"/>
          <w:szCs w:val="24"/>
          <w:lang w:val="en-GB"/>
        </w:rPr>
        <w:t xml:space="preserve"> indicated</w:t>
      </w:r>
      <w:r w:rsidR="00A76CAA" w:rsidRPr="00B53462">
        <w:rPr>
          <w:rFonts w:ascii="Arial" w:hAnsi="Arial" w:cs="Arial"/>
          <w:sz w:val="24"/>
          <w:szCs w:val="24"/>
          <w:lang w:val="en-GB"/>
        </w:rPr>
        <w:t xml:space="preserve"> that </w:t>
      </w:r>
      <w:r w:rsidR="00C47BC7" w:rsidRPr="00B53462">
        <w:rPr>
          <w:rFonts w:ascii="Arial" w:hAnsi="Arial" w:cs="Arial"/>
          <w:sz w:val="24"/>
          <w:szCs w:val="24"/>
          <w:lang w:val="en-GB"/>
        </w:rPr>
        <w:t>1,750</w:t>
      </w:r>
      <w:r w:rsidR="00060A70" w:rsidRPr="00B53462">
        <w:rPr>
          <w:rFonts w:ascii="Arial" w:hAnsi="Arial" w:cs="Arial"/>
          <w:sz w:val="24"/>
          <w:szCs w:val="24"/>
          <w:lang w:val="en-GB"/>
        </w:rPr>
        <w:t xml:space="preserve"> people, or </w:t>
      </w:r>
      <w:r w:rsidR="009C287E" w:rsidRPr="00B53462">
        <w:rPr>
          <w:rFonts w:ascii="Arial" w:hAnsi="Arial" w:cs="Arial"/>
          <w:sz w:val="24"/>
          <w:szCs w:val="24"/>
          <w:lang w:val="en-GB"/>
        </w:rPr>
        <w:t>1,</w:t>
      </w:r>
      <w:r w:rsidR="00AB7F57" w:rsidRPr="00B53462">
        <w:rPr>
          <w:rFonts w:ascii="Arial" w:hAnsi="Arial" w:cs="Arial"/>
          <w:sz w:val="24"/>
          <w:szCs w:val="24"/>
          <w:lang w:val="en-GB"/>
        </w:rPr>
        <w:t>250</w:t>
      </w:r>
      <w:r w:rsidR="009C287E" w:rsidRPr="00B53462">
        <w:rPr>
          <w:rFonts w:ascii="Arial" w:hAnsi="Arial" w:cs="Arial"/>
          <w:sz w:val="24"/>
          <w:szCs w:val="24"/>
          <w:lang w:val="en-GB"/>
        </w:rPr>
        <w:t xml:space="preserve"> FTEs, were employed in </w:t>
      </w:r>
      <w:r w:rsidR="00A76CAA" w:rsidRPr="00B53462">
        <w:rPr>
          <w:rFonts w:ascii="Arial" w:hAnsi="Arial" w:cs="Arial"/>
          <w:sz w:val="24"/>
          <w:szCs w:val="24"/>
          <w:lang w:val="en-GB"/>
        </w:rPr>
        <w:t xml:space="preserve">the cinema sub-sector in Scotland </w:t>
      </w:r>
      <w:r w:rsidR="009C287E" w:rsidRPr="00B53462">
        <w:rPr>
          <w:rFonts w:ascii="Arial" w:hAnsi="Arial" w:cs="Arial"/>
          <w:sz w:val="24"/>
          <w:szCs w:val="24"/>
          <w:lang w:val="en-GB"/>
        </w:rPr>
        <w:t>in 20</w:t>
      </w:r>
      <w:r w:rsidR="00813399" w:rsidRPr="00B53462">
        <w:rPr>
          <w:rFonts w:ascii="Arial" w:hAnsi="Arial" w:cs="Arial"/>
          <w:sz w:val="24"/>
          <w:szCs w:val="24"/>
          <w:lang w:val="en-GB"/>
        </w:rPr>
        <w:t>2</w:t>
      </w:r>
      <w:r w:rsidR="00245F0D" w:rsidRPr="00B53462">
        <w:rPr>
          <w:rFonts w:ascii="Arial" w:hAnsi="Arial" w:cs="Arial"/>
          <w:sz w:val="24"/>
          <w:szCs w:val="24"/>
          <w:lang w:val="en-GB"/>
        </w:rPr>
        <w:t>3</w:t>
      </w:r>
      <w:r w:rsidR="009C287E" w:rsidRPr="00B53462">
        <w:rPr>
          <w:rFonts w:ascii="Arial" w:hAnsi="Arial" w:cs="Arial"/>
          <w:sz w:val="24"/>
          <w:szCs w:val="24"/>
          <w:lang w:val="en-GB"/>
        </w:rPr>
        <w:t xml:space="preserve">. </w:t>
      </w:r>
      <w:r w:rsidR="00496A32" w:rsidRPr="00B53462">
        <w:rPr>
          <w:rFonts w:ascii="Arial" w:hAnsi="Arial" w:cs="Arial"/>
          <w:sz w:val="24"/>
          <w:szCs w:val="24"/>
          <w:lang w:val="en-GB"/>
        </w:rPr>
        <w:t xml:space="preserve">This workforce earned an estimated </w:t>
      </w:r>
      <w:r w:rsidR="00CF37B5" w:rsidRPr="00B53462">
        <w:rPr>
          <w:rFonts w:ascii="Arial" w:hAnsi="Arial" w:cs="Arial"/>
          <w:sz w:val="24"/>
          <w:szCs w:val="24"/>
          <w:lang w:val="en-GB"/>
        </w:rPr>
        <w:t>£</w:t>
      </w:r>
      <w:r w:rsidR="002045D8" w:rsidRPr="00B53462">
        <w:rPr>
          <w:rFonts w:ascii="Arial" w:hAnsi="Arial" w:cs="Arial"/>
          <w:sz w:val="24"/>
          <w:szCs w:val="24"/>
          <w:lang w:val="en-GB"/>
        </w:rPr>
        <w:t>28.</w:t>
      </w:r>
      <w:r w:rsidR="001449AE" w:rsidRPr="00B53462">
        <w:rPr>
          <w:rFonts w:ascii="Arial" w:hAnsi="Arial" w:cs="Arial"/>
          <w:sz w:val="24"/>
          <w:szCs w:val="24"/>
          <w:lang w:val="en-GB"/>
        </w:rPr>
        <w:t>5</w:t>
      </w:r>
      <w:r w:rsidR="00CF37B5" w:rsidRPr="00B53462">
        <w:rPr>
          <w:rFonts w:ascii="Arial" w:hAnsi="Arial" w:cs="Arial"/>
          <w:sz w:val="24"/>
          <w:szCs w:val="24"/>
          <w:lang w:val="en-GB"/>
        </w:rPr>
        <w:t xml:space="preserve"> million in COE</w:t>
      </w:r>
      <w:r w:rsidR="00F13470" w:rsidRPr="00B53462">
        <w:rPr>
          <w:rFonts w:ascii="Arial" w:hAnsi="Arial" w:cs="Arial"/>
          <w:sz w:val="24"/>
          <w:szCs w:val="24"/>
          <w:lang w:val="en-GB"/>
        </w:rPr>
        <w:t xml:space="preserve"> </w:t>
      </w:r>
      <w:r w:rsidR="00496A32" w:rsidRPr="00B53462">
        <w:rPr>
          <w:rFonts w:ascii="Arial" w:hAnsi="Arial" w:cs="Arial"/>
          <w:sz w:val="24"/>
          <w:szCs w:val="24"/>
          <w:lang w:val="en-GB"/>
        </w:rPr>
        <w:t xml:space="preserve">in </w:t>
      </w:r>
      <w:r w:rsidR="00AA11AE" w:rsidRPr="00B53462">
        <w:rPr>
          <w:rFonts w:ascii="Arial" w:hAnsi="Arial" w:cs="Arial"/>
          <w:sz w:val="24"/>
          <w:szCs w:val="24"/>
          <w:lang w:val="en-GB"/>
        </w:rPr>
        <w:t>202</w:t>
      </w:r>
      <w:r w:rsidR="00BD34F8" w:rsidRPr="00B53462">
        <w:rPr>
          <w:rFonts w:ascii="Arial" w:hAnsi="Arial" w:cs="Arial"/>
          <w:sz w:val="24"/>
          <w:szCs w:val="24"/>
          <w:lang w:val="en-GB"/>
        </w:rPr>
        <w:t>3</w:t>
      </w:r>
      <w:r w:rsidR="00AA11AE" w:rsidRPr="00B53462">
        <w:rPr>
          <w:rFonts w:ascii="Arial" w:hAnsi="Arial" w:cs="Arial"/>
          <w:sz w:val="24"/>
          <w:szCs w:val="24"/>
          <w:lang w:val="en-GB"/>
        </w:rPr>
        <w:t xml:space="preserve"> </w:t>
      </w:r>
      <w:r w:rsidR="00CF37B5" w:rsidRPr="00B53462">
        <w:rPr>
          <w:rFonts w:ascii="Arial" w:hAnsi="Arial" w:cs="Arial"/>
          <w:sz w:val="24"/>
          <w:szCs w:val="24"/>
          <w:lang w:val="en-GB"/>
        </w:rPr>
        <w:t xml:space="preserve">and </w:t>
      </w:r>
      <w:r w:rsidR="00AA11AE" w:rsidRPr="00B53462">
        <w:rPr>
          <w:rFonts w:ascii="Arial" w:hAnsi="Arial" w:cs="Arial"/>
          <w:sz w:val="24"/>
          <w:szCs w:val="24"/>
          <w:lang w:val="en-GB"/>
        </w:rPr>
        <w:t xml:space="preserve">generated </w:t>
      </w:r>
      <w:r w:rsidR="00CF37B5" w:rsidRPr="00B53462">
        <w:rPr>
          <w:rFonts w:ascii="Arial" w:hAnsi="Arial" w:cs="Arial"/>
          <w:sz w:val="24"/>
          <w:szCs w:val="24"/>
          <w:lang w:val="en-GB"/>
        </w:rPr>
        <w:t>£</w:t>
      </w:r>
      <w:r w:rsidR="004A3437" w:rsidRPr="00B53462">
        <w:rPr>
          <w:rFonts w:ascii="Arial" w:hAnsi="Arial" w:cs="Arial"/>
          <w:sz w:val="24"/>
          <w:szCs w:val="24"/>
          <w:lang w:val="en-GB"/>
        </w:rPr>
        <w:t>4</w:t>
      </w:r>
      <w:r w:rsidR="00A90113" w:rsidRPr="00B53462">
        <w:rPr>
          <w:rFonts w:ascii="Arial" w:hAnsi="Arial" w:cs="Arial"/>
          <w:sz w:val="24"/>
          <w:szCs w:val="24"/>
          <w:lang w:val="en-GB"/>
        </w:rPr>
        <w:t>2.6</w:t>
      </w:r>
      <w:r w:rsidR="00AA11AE" w:rsidRPr="00B53462">
        <w:rPr>
          <w:rFonts w:ascii="Arial" w:hAnsi="Arial" w:cs="Arial"/>
          <w:sz w:val="24"/>
          <w:szCs w:val="24"/>
          <w:lang w:val="en-GB"/>
        </w:rPr>
        <w:t xml:space="preserve"> </w:t>
      </w:r>
      <w:r w:rsidR="00CF37B5" w:rsidRPr="00B53462">
        <w:rPr>
          <w:rFonts w:ascii="Arial" w:hAnsi="Arial" w:cs="Arial"/>
          <w:sz w:val="24"/>
          <w:szCs w:val="24"/>
          <w:lang w:val="en-GB"/>
        </w:rPr>
        <w:t>million</w:t>
      </w:r>
      <w:r w:rsidR="00AA11AE" w:rsidRPr="00B53462">
        <w:rPr>
          <w:rStyle w:val="FootnoteReference"/>
          <w:rFonts w:ascii="Arial" w:hAnsi="Arial" w:cs="Arial"/>
          <w:sz w:val="24"/>
          <w:szCs w:val="24"/>
          <w:lang w:val="en-GB"/>
        </w:rPr>
        <w:footnoteReference w:id="24"/>
      </w:r>
      <w:r w:rsidR="00CF37B5" w:rsidRPr="00B53462">
        <w:rPr>
          <w:rFonts w:ascii="Arial" w:hAnsi="Arial" w:cs="Arial"/>
          <w:sz w:val="24"/>
          <w:szCs w:val="24"/>
          <w:lang w:val="en-GB"/>
        </w:rPr>
        <w:t xml:space="preserve"> in </w:t>
      </w:r>
      <w:r w:rsidR="00AA11AE" w:rsidRPr="00B53462">
        <w:rPr>
          <w:rFonts w:ascii="Arial" w:hAnsi="Arial" w:cs="Arial"/>
          <w:sz w:val="24"/>
          <w:szCs w:val="24"/>
          <w:lang w:val="en-GB"/>
        </w:rPr>
        <w:t xml:space="preserve">direct </w:t>
      </w:r>
      <w:r w:rsidR="00CF37B5" w:rsidRPr="00B53462">
        <w:rPr>
          <w:rFonts w:ascii="Arial" w:hAnsi="Arial" w:cs="Arial"/>
          <w:sz w:val="24"/>
          <w:szCs w:val="24"/>
          <w:lang w:val="en-GB"/>
        </w:rPr>
        <w:t>GVA (</w:t>
      </w:r>
      <w:r w:rsidR="00CF37B5" w:rsidRPr="00B53462">
        <w:rPr>
          <w:rFonts w:ascii="Arial" w:hAnsi="Arial" w:cs="Arial"/>
          <w:sz w:val="24"/>
          <w:szCs w:val="24"/>
          <w:lang w:val="en-GB"/>
        </w:rPr>
        <w:fldChar w:fldCharType="begin"/>
      </w:r>
      <w:r w:rsidR="00CF37B5" w:rsidRPr="00B53462">
        <w:rPr>
          <w:rFonts w:ascii="Arial" w:hAnsi="Arial" w:cs="Arial"/>
          <w:sz w:val="24"/>
          <w:szCs w:val="24"/>
          <w:lang w:val="en-GB"/>
        </w:rPr>
        <w:instrText xml:space="preserve"> REF _Ref84931921 \h </w:instrText>
      </w:r>
      <w:r w:rsidR="00957066" w:rsidRPr="00B53462">
        <w:rPr>
          <w:rFonts w:ascii="Arial" w:hAnsi="Arial" w:cs="Arial"/>
          <w:sz w:val="24"/>
          <w:szCs w:val="24"/>
          <w:lang w:val="en-GB"/>
        </w:rPr>
        <w:instrText xml:space="preserve"> \* MERGEFORMAT </w:instrText>
      </w:r>
      <w:r w:rsidR="00CF37B5" w:rsidRPr="00B53462">
        <w:rPr>
          <w:rFonts w:ascii="Arial" w:hAnsi="Arial" w:cs="Arial"/>
          <w:sz w:val="24"/>
          <w:szCs w:val="24"/>
          <w:lang w:val="en-GB"/>
        </w:rPr>
      </w:r>
      <w:r w:rsidR="00CF37B5"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15</w:t>
      </w:r>
      <w:r w:rsidR="00CF37B5" w:rsidRPr="00B53462">
        <w:rPr>
          <w:rFonts w:ascii="Arial" w:hAnsi="Arial" w:cs="Arial"/>
          <w:sz w:val="24"/>
          <w:szCs w:val="24"/>
          <w:lang w:val="en-GB"/>
        </w:rPr>
        <w:fldChar w:fldCharType="end"/>
      </w:r>
      <w:r w:rsidR="00CF37B5" w:rsidRPr="00B53462">
        <w:rPr>
          <w:rFonts w:ascii="Arial" w:hAnsi="Arial" w:cs="Arial"/>
          <w:sz w:val="24"/>
          <w:szCs w:val="24"/>
          <w:lang w:val="en-GB"/>
        </w:rPr>
        <w:t>).</w:t>
      </w:r>
    </w:p>
    <w:p w14:paraId="47EE56CE" w14:textId="4708B3BD" w:rsidR="00B35749" w:rsidRPr="00B53462" w:rsidRDefault="00B35749" w:rsidP="00B35749">
      <w:pPr>
        <w:pStyle w:val="Caption"/>
        <w:rPr>
          <w:rFonts w:ascii="Arial" w:hAnsi="Arial" w:cs="Arial"/>
          <w:sz w:val="24"/>
          <w:szCs w:val="24"/>
        </w:rPr>
      </w:pPr>
      <w:bookmarkStart w:id="43" w:name="_Ref84931921"/>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15</w:t>
      </w:r>
      <w:r w:rsidRPr="00B53462">
        <w:rPr>
          <w:rFonts w:ascii="Arial" w:hAnsi="Arial" w:cs="Arial"/>
          <w:sz w:val="24"/>
          <w:szCs w:val="24"/>
        </w:rPr>
        <w:fldChar w:fldCharType="end"/>
      </w:r>
      <w:bookmarkEnd w:id="43"/>
      <w:r w:rsidRPr="00B53462">
        <w:rPr>
          <w:rFonts w:ascii="Arial" w:hAnsi="Arial" w:cs="Arial"/>
          <w:sz w:val="24"/>
          <w:szCs w:val="24"/>
        </w:rPr>
        <w:t xml:space="preserve"> </w:t>
      </w:r>
      <w:r w:rsidR="00CF37B5" w:rsidRPr="00B53462">
        <w:rPr>
          <w:rFonts w:ascii="Arial" w:hAnsi="Arial" w:cs="Arial"/>
          <w:sz w:val="24"/>
          <w:szCs w:val="24"/>
        </w:rPr>
        <w:t xml:space="preserve">Direct economic impact of </w:t>
      </w:r>
      <w:r w:rsidRPr="00B53462">
        <w:rPr>
          <w:rFonts w:ascii="Arial" w:hAnsi="Arial" w:cs="Arial"/>
          <w:sz w:val="24"/>
          <w:szCs w:val="24"/>
        </w:rPr>
        <w:t xml:space="preserve">cinema </w:t>
      </w:r>
      <w:r w:rsidR="00CF37B5" w:rsidRPr="00B53462">
        <w:rPr>
          <w:rFonts w:ascii="Arial" w:hAnsi="Arial" w:cs="Arial"/>
          <w:sz w:val="24"/>
          <w:szCs w:val="24"/>
        </w:rPr>
        <w:t xml:space="preserve">sub-sector </w:t>
      </w:r>
      <w:r w:rsidRPr="00B53462">
        <w:rPr>
          <w:rFonts w:ascii="Arial" w:hAnsi="Arial" w:cs="Arial"/>
          <w:sz w:val="24"/>
          <w:szCs w:val="24"/>
        </w:rPr>
        <w:t>in Scotland</w:t>
      </w:r>
    </w:p>
    <w:tbl>
      <w:tblPr>
        <w:tblStyle w:val="TableGridLight"/>
        <w:tblW w:w="0" w:type="auto"/>
        <w:tblLook w:val="04A0" w:firstRow="1" w:lastRow="0" w:firstColumn="1" w:lastColumn="0" w:noHBand="0" w:noVBand="1"/>
      </w:tblPr>
      <w:tblGrid>
        <w:gridCol w:w="4506"/>
        <w:gridCol w:w="1540"/>
        <w:gridCol w:w="1540"/>
        <w:gridCol w:w="1431"/>
      </w:tblGrid>
      <w:tr w:rsidR="000441DF" w:rsidRPr="00B53462" w14:paraId="47EE56D1" w14:textId="38BB1B4F" w:rsidTr="00E65768">
        <w:tc>
          <w:tcPr>
            <w:tcW w:w="4506" w:type="dxa"/>
          </w:tcPr>
          <w:p w14:paraId="47EE56CF" w14:textId="77777777" w:rsidR="000441DF" w:rsidRPr="00B53462" w:rsidRDefault="000441DF" w:rsidP="000441DF">
            <w:pPr>
              <w:pStyle w:val="BodyText"/>
              <w:rPr>
                <w:rFonts w:ascii="Arial" w:hAnsi="Arial" w:cs="Arial"/>
                <w:sz w:val="24"/>
                <w:szCs w:val="24"/>
                <w:lang w:val="en-GB"/>
              </w:rPr>
            </w:pPr>
          </w:p>
        </w:tc>
        <w:tc>
          <w:tcPr>
            <w:tcW w:w="1540" w:type="dxa"/>
          </w:tcPr>
          <w:p w14:paraId="2E846B5C" w14:textId="71468E4E" w:rsidR="000441DF" w:rsidRPr="00B53462" w:rsidRDefault="000441DF" w:rsidP="000441DF">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540" w:type="dxa"/>
          </w:tcPr>
          <w:p w14:paraId="47EE56D0" w14:textId="0A131F88" w:rsidR="000441DF" w:rsidRPr="00B53462" w:rsidRDefault="000441DF" w:rsidP="000441DF">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431" w:type="dxa"/>
          </w:tcPr>
          <w:p w14:paraId="07EFF383" w14:textId="63B98858" w:rsidR="00E65768" w:rsidRPr="00B53462" w:rsidRDefault="008F4AE9" w:rsidP="000441DF">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0441DF" w:rsidRPr="00B53462" w14:paraId="47EE56D4" w14:textId="101F9810" w:rsidTr="00E65768">
        <w:tc>
          <w:tcPr>
            <w:tcW w:w="4506" w:type="dxa"/>
          </w:tcPr>
          <w:p w14:paraId="47EE56D2" w14:textId="77777777" w:rsidR="000441DF" w:rsidRPr="00B53462" w:rsidRDefault="000441DF" w:rsidP="000441DF">
            <w:pPr>
              <w:pStyle w:val="BodyText"/>
              <w:rPr>
                <w:rFonts w:ascii="Arial" w:hAnsi="Arial" w:cs="Arial"/>
                <w:sz w:val="24"/>
                <w:szCs w:val="24"/>
                <w:lang w:val="en-GB"/>
              </w:rPr>
            </w:pPr>
            <w:r w:rsidRPr="00B53462">
              <w:rPr>
                <w:rFonts w:ascii="Arial" w:hAnsi="Arial" w:cs="Arial"/>
                <w:sz w:val="24"/>
                <w:szCs w:val="24"/>
                <w:lang w:val="en-GB"/>
              </w:rPr>
              <w:t>Total employment</w:t>
            </w:r>
            <w:r w:rsidRPr="00B53462">
              <w:rPr>
                <w:rFonts w:ascii="Arial" w:hAnsi="Arial" w:cs="Arial"/>
                <w:sz w:val="24"/>
                <w:szCs w:val="24"/>
                <w:vertAlign w:val="superscript"/>
                <w:lang w:val="en-GB"/>
              </w:rPr>
              <w:t>1</w:t>
            </w:r>
          </w:p>
        </w:tc>
        <w:tc>
          <w:tcPr>
            <w:tcW w:w="1540" w:type="dxa"/>
          </w:tcPr>
          <w:p w14:paraId="0A2F688E" w14:textId="3ACE3215"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2,040</w:t>
            </w:r>
          </w:p>
        </w:tc>
        <w:tc>
          <w:tcPr>
            <w:tcW w:w="1540" w:type="dxa"/>
          </w:tcPr>
          <w:p w14:paraId="47EE56D3" w14:textId="438A165D"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2,0</w:t>
            </w:r>
            <w:r w:rsidR="009A4593" w:rsidRPr="00B53462">
              <w:rPr>
                <w:rFonts w:ascii="Arial" w:hAnsi="Arial" w:cs="Arial"/>
                <w:sz w:val="24"/>
                <w:szCs w:val="24"/>
                <w:lang w:val="en-GB"/>
              </w:rPr>
              <w:t>0</w:t>
            </w:r>
            <w:r w:rsidRPr="00B53462">
              <w:rPr>
                <w:rFonts w:ascii="Arial" w:hAnsi="Arial" w:cs="Arial"/>
                <w:sz w:val="24"/>
                <w:szCs w:val="24"/>
                <w:lang w:val="en-GB"/>
              </w:rPr>
              <w:t>0</w:t>
            </w:r>
          </w:p>
        </w:tc>
        <w:tc>
          <w:tcPr>
            <w:tcW w:w="1431" w:type="dxa"/>
          </w:tcPr>
          <w:p w14:paraId="42A5D4D1" w14:textId="7F1897DC" w:rsidR="00E65768" w:rsidRPr="00B53462" w:rsidRDefault="008F4AE9" w:rsidP="000441DF">
            <w:pPr>
              <w:pStyle w:val="BodyText"/>
              <w:jc w:val="center"/>
              <w:rPr>
                <w:rFonts w:ascii="Arial" w:hAnsi="Arial" w:cs="Arial"/>
                <w:sz w:val="24"/>
                <w:szCs w:val="24"/>
                <w:lang w:val="en-GB"/>
              </w:rPr>
            </w:pPr>
            <w:r w:rsidRPr="00B53462">
              <w:rPr>
                <w:rFonts w:ascii="Arial" w:hAnsi="Arial" w:cs="Arial"/>
                <w:sz w:val="24"/>
                <w:szCs w:val="24"/>
                <w:lang w:val="en-GB"/>
              </w:rPr>
              <w:t>1,750</w:t>
            </w:r>
          </w:p>
        </w:tc>
      </w:tr>
      <w:tr w:rsidR="000441DF" w:rsidRPr="00B53462" w14:paraId="47EE56D7" w14:textId="67405930" w:rsidTr="00E65768">
        <w:tc>
          <w:tcPr>
            <w:tcW w:w="4506" w:type="dxa"/>
          </w:tcPr>
          <w:p w14:paraId="47EE56D5" w14:textId="77777777" w:rsidR="000441DF" w:rsidRPr="00B53462" w:rsidRDefault="000441DF" w:rsidP="000441DF">
            <w:pPr>
              <w:pStyle w:val="BodyText"/>
              <w:rPr>
                <w:rFonts w:ascii="Arial" w:hAnsi="Arial" w:cs="Arial"/>
                <w:sz w:val="24"/>
                <w:szCs w:val="24"/>
                <w:lang w:val="en-GB"/>
              </w:rPr>
            </w:pPr>
            <w:r w:rsidRPr="00B53462">
              <w:rPr>
                <w:rFonts w:ascii="Arial" w:hAnsi="Arial" w:cs="Arial"/>
                <w:sz w:val="24"/>
                <w:szCs w:val="24"/>
                <w:lang w:val="en-GB"/>
              </w:rPr>
              <w:t>FTE employment</w:t>
            </w:r>
            <w:r w:rsidRPr="00B53462">
              <w:rPr>
                <w:rFonts w:ascii="Arial" w:hAnsi="Arial" w:cs="Arial"/>
                <w:sz w:val="24"/>
                <w:szCs w:val="24"/>
                <w:vertAlign w:val="superscript"/>
                <w:lang w:val="en-GB"/>
              </w:rPr>
              <w:t>2</w:t>
            </w:r>
          </w:p>
        </w:tc>
        <w:tc>
          <w:tcPr>
            <w:tcW w:w="1540" w:type="dxa"/>
          </w:tcPr>
          <w:p w14:paraId="0CD553D6" w14:textId="13643143"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1,290</w:t>
            </w:r>
          </w:p>
        </w:tc>
        <w:tc>
          <w:tcPr>
            <w:tcW w:w="1540" w:type="dxa"/>
          </w:tcPr>
          <w:p w14:paraId="47EE56D6" w14:textId="6EBA021C"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1,</w:t>
            </w:r>
            <w:r w:rsidR="009A4593" w:rsidRPr="00B53462">
              <w:rPr>
                <w:rFonts w:ascii="Arial" w:hAnsi="Arial" w:cs="Arial"/>
                <w:sz w:val="24"/>
                <w:szCs w:val="24"/>
                <w:lang w:val="en-GB"/>
              </w:rPr>
              <w:t>120</w:t>
            </w:r>
          </w:p>
        </w:tc>
        <w:tc>
          <w:tcPr>
            <w:tcW w:w="1431" w:type="dxa"/>
          </w:tcPr>
          <w:p w14:paraId="7098ACD3" w14:textId="5AE67B55" w:rsidR="00E65768" w:rsidRPr="00B53462" w:rsidRDefault="00AB7F57" w:rsidP="000441DF">
            <w:pPr>
              <w:pStyle w:val="BodyText"/>
              <w:jc w:val="center"/>
              <w:rPr>
                <w:rFonts w:ascii="Arial" w:hAnsi="Arial" w:cs="Arial"/>
                <w:sz w:val="24"/>
                <w:szCs w:val="24"/>
                <w:lang w:val="en-GB"/>
              </w:rPr>
            </w:pPr>
            <w:r w:rsidRPr="00B53462">
              <w:rPr>
                <w:rFonts w:ascii="Arial" w:hAnsi="Arial" w:cs="Arial"/>
                <w:sz w:val="24"/>
                <w:szCs w:val="24"/>
                <w:lang w:val="en-GB"/>
              </w:rPr>
              <w:t>1,250</w:t>
            </w:r>
          </w:p>
        </w:tc>
      </w:tr>
      <w:tr w:rsidR="000441DF" w:rsidRPr="00B53462" w14:paraId="47EE56DA" w14:textId="68F0BC33" w:rsidTr="00E65768">
        <w:tc>
          <w:tcPr>
            <w:tcW w:w="4506" w:type="dxa"/>
          </w:tcPr>
          <w:p w14:paraId="47EE56D8" w14:textId="77777777" w:rsidR="000441DF" w:rsidRPr="00B53462" w:rsidRDefault="000441DF" w:rsidP="000441DF">
            <w:pPr>
              <w:pStyle w:val="BodyText"/>
              <w:rPr>
                <w:rFonts w:ascii="Arial" w:hAnsi="Arial" w:cs="Arial"/>
                <w:sz w:val="24"/>
                <w:szCs w:val="24"/>
                <w:lang w:val="en-GB"/>
              </w:rPr>
            </w:pPr>
            <w:r w:rsidRPr="00B53462">
              <w:rPr>
                <w:rFonts w:ascii="Arial" w:hAnsi="Arial" w:cs="Arial"/>
                <w:sz w:val="24"/>
                <w:szCs w:val="24"/>
                <w:lang w:val="en-GB"/>
              </w:rPr>
              <w:t>COE</w:t>
            </w:r>
            <w:r w:rsidRPr="00B53462">
              <w:rPr>
                <w:rFonts w:ascii="Arial" w:hAnsi="Arial" w:cs="Arial"/>
                <w:sz w:val="24"/>
                <w:szCs w:val="24"/>
                <w:vertAlign w:val="superscript"/>
                <w:lang w:val="en-GB"/>
              </w:rPr>
              <w:t>3</w:t>
            </w:r>
          </w:p>
        </w:tc>
        <w:tc>
          <w:tcPr>
            <w:tcW w:w="1540" w:type="dxa"/>
          </w:tcPr>
          <w:p w14:paraId="1E7B9614" w14:textId="05C2A4D2"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27.7</w:t>
            </w:r>
          </w:p>
        </w:tc>
        <w:tc>
          <w:tcPr>
            <w:tcW w:w="1540" w:type="dxa"/>
          </w:tcPr>
          <w:p w14:paraId="47EE56D9" w14:textId="3491DCE2" w:rsidR="000441DF" w:rsidRPr="00B53462" w:rsidRDefault="004814D4" w:rsidP="000441DF">
            <w:pPr>
              <w:pStyle w:val="BodyText"/>
              <w:jc w:val="center"/>
              <w:rPr>
                <w:rFonts w:ascii="Arial" w:hAnsi="Arial" w:cs="Arial"/>
                <w:sz w:val="24"/>
                <w:szCs w:val="24"/>
                <w:lang w:val="en-GB"/>
              </w:rPr>
            </w:pPr>
            <w:r w:rsidRPr="00B53462">
              <w:rPr>
                <w:rFonts w:ascii="Arial" w:hAnsi="Arial" w:cs="Arial"/>
                <w:sz w:val="24"/>
                <w:szCs w:val="24"/>
                <w:lang w:val="en-GB"/>
              </w:rPr>
              <w:t>2</w:t>
            </w:r>
            <w:r w:rsidR="00FD39D0" w:rsidRPr="00B53462">
              <w:rPr>
                <w:rFonts w:ascii="Arial" w:hAnsi="Arial" w:cs="Arial"/>
                <w:sz w:val="24"/>
                <w:szCs w:val="24"/>
                <w:lang w:val="en-GB"/>
              </w:rPr>
              <w:t>8</w:t>
            </w:r>
            <w:r w:rsidRPr="00B53462">
              <w:rPr>
                <w:rFonts w:ascii="Arial" w:hAnsi="Arial" w:cs="Arial"/>
                <w:sz w:val="24"/>
                <w:szCs w:val="24"/>
                <w:lang w:val="en-GB"/>
              </w:rPr>
              <w:t>.</w:t>
            </w:r>
            <w:r w:rsidR="00FD39D0" w:rsidRPr="00B53462">
              <w:rPr>
                <w:rFonts w:ascii="Arial" w:hAnsi="Arial" w:cs="Arial"/>
                <w:sz w:val="24"/>
                <w:szCs w:val="24"/>
                <w:lang w:val="en-GB"/>
              </w:rPr>
              <w:t>3</w:t>
            </w:r>
          </w:p>
        </w:tc>
        <w:tc>
          <w:tcPr>
            <w:tcW w:w="1431" w:type="dxa"/>
          </w:tcPr>
          <w:p w14:paraId="02D526C4" w14:textId="31C50D02" w:rsidR="00E65768" w:rsidRPr="00B53462" w:rsidRDefault="00C21124" w:rsidP="000441DF">
            <w:pPr>
              <w:pStyle w:val="BodyText"/>
              <w:jc w:val="center"/>
              <w:rPr>
                <w:rFonts w:ascii="Arial" w:hAnsi="Arial" w:cs="Arial"/>
                <w:sz w:val="24"/>
                <w:szCs w:val="24"/>
                <w:lang w:val="en-GB"/>
              </w:rPr>
            </w:pPr>
            <w:r w:rsidRPr="00B53462">
              <w:rPr>
                <w:rFonts w:ascii="Arial" w:hAnsi="Arial" w:cs="Arial"/>
                <w:sz w:val="24"/>
                <w:szCs w:val="24"/>
                <w:lang w:val="en-GB"/>
              </w:rPr>
              <w:t>28.</w:t>
            </w:r>
            <w:r w:rsidR="00A90113" w:rsidRPr="00B53462">
              <w:rPr>
                <w:rFonts w:ascii="Arial" w:hAnsi="Arial" w:cs="Arial"/>
                <w:sz w:val="24"/>
                <w:szCs w:val="24"/>
                <w:lang w:val="en-GB"/>
              </w:rPr>
              <w:t>5</w:t>
            </w:r>
          </w:p>
        </w:tc>
      </w:tr>
      <w:tr w:rsidR="000441DF" w:rsidRPr="00B53462" w14:paraId="47EE56DD" w14:textId="2D510836" w:rsidTr="00E65768">
        <w:tc>
          <w:tcPr>
            <w:tcW w:w="4506" w:type="dxa"/>
          </w:tcPr>
          <w:p w14:paraId="47EE56DB" w14:textId="77777777" w:rsidR="000441DF" w:rsidRPr="00B53462" w:rsidRDefault="000441DF" w:rsidP="000441DF">
            <w:pPr>
              <w:pStyle w:val="BodyText"/>
              <w:rPr>
                <w:rFonts w:ascii="Arial" w:hAnsi="Arial" w:cs="Arial"/>
                <w:sz w:val="24"/>
                <w:szCs w:val="24"/>
                <w:lang w:val="en-GB"/>
              </w:rPr>
            </w:pPr>
            <w:r w:rsidRPr="00B53462">
              <w:rPr>
                <w:rFonts w:ascii="Arial" w:hAnsi="Arial" w:cs="Arial"/>
                <w:sz w:val="24"/>
                <w:szCs w:val="24"/>
                <w:lang w:val="en-GB"/>
              </w:rPr>
              <w:t>GVA</w:t>
            </w:r>
            <w:r w:rsidRPr="00B53462">
              <w:rPr>
                <w:rFonts w:ascii="Arial" w:hAnsi="Arial" w:cs="Arial"/>
                <w:sz w:val="24"/>
                <w:szCs w:val="24"/>
                <w:vertAlign w:val="superscript"/>
                <w:lang w:val="en-GB"/>
              </w:rPr>
              <w:t>4</w:t>
            </w:r>
          </w:p>
        </w:tc>
        <w:tc>
          <w:tcPr>
            <w:tcW w:w="1540" w:type="dxa"/>
          </w:tcPr>
          <w:p w14:paraId="1813B470" w14:textId="1739B8B9" w:rsidR="000441DF" w:rsidRPr="00B53462" w:rsidRDefault="000441DF" w:rsidP="000441DF">
            <w:pPr>
              <w:pStyle w:val="BodyText"/>
              <w:jc w:val="center"/>
              <w:rPr>
                <w:rFonts w:ascii="Arial" w:hAnsi="Arial" w:cs="Arial"/>
                <w:sz w:val="24"/>
                <w:szCs w:val="24"/>
                <w:lang w:val="en-GB"/>
              </w:rPr>
            </w:pPr>
            <w:r w:rsidRPr="00B53462">
              <w:rPr>
                <w:rFonts w:ascii="Arial" w:hAnsi="Arial" w:cs="Arial"/>
                <w:sz w:val="24"/>
                <w:szCs w:val="24"/>
                <w:lang w:val="en-GB"/>
              </w:rPr>
              <w:t>55.7</w:t>
            </w:r>
          </w:p>
        </w:tc>
        <w:tc>
          <w:tcPr>
            <w:tcW w:w="1540" w:type="dxa"/>
          </w:tcPr>
          <w:p w14:paraId="47EE56DC" w14:textId="0A8A1F5A" w:rsidR="000441DF" w:rsidRPr="00B53462" w:rsidRDefault="004814D4" w:rsidP="000441DF">
            <w:pPr>
              <w:pStyle w:val="BodyText"/>
              <w:jc w:val="center"/>
              <w:rPr>
                <w:rFonts w:ascii="Arial" w:hAnsi="Arial" w:cs="Arial"/>
                <w:sz w:val="24"/>
                <w:szCs w:val="24"/>
                <w:lang w:val="en-GB"/>
              </w:rPr>
            </w:pPr>
            <w:r w:rsidRPr="00B53462">
              <w:rPr>
                <w:rFonts w:ascii="Arial" w:hAnsi="Arial" w:cs="Arial"/>
                <w:sz w:val="24"/>
                <w:szCs w:val="24"/>
                <w:lang w:val="en-GB"/>
              </w:rPr>
              <w:t>2</w:t>
            </w:r>
            <w:r w:rsidR="00FD39D0" w:rsidRPr="00B53462">
              <w:rPr>
                <w:rFonts w:ascii="Arial" w:hAnsi="Arial" w:cs="Arial"/>
                <w:sz w:val="24"/>
                <w:szCs w:val="24"/>
                <w:lang w:val="en-GB"/>
              </w:rPr>
              <w:t>8</w:t>
            </w:r>
            <w:r w:rsidRPr="00B53462">
              <w:rPr>
                <w:rFonts w:ascii="Arial" w:hAnsi="Arial" w:cs="Arial"/>
                <w:sz w:val="24"/>
                <w:szCs w:val="24"/>
                <w:lang w:val="en-GB"/>
              </w:rPr>
              <w:t>.</w:t>
            </w:r>
            <w:r w:rsidR="00FD39D0" w:rsidRPr="00B53462">
              <w:rPr>
                <w:rFonts w:ascii="Arial" w:hAnsi="Arial" w:cs="Arial"/>
                <w:sz w:val="24"/>
                <w:szCs w:val="24"/>
                <w:lang w:val="en-GB"/>
              </w:rPr>
              <w:t>3</w:t>
            </w:r>
          </w:p>
        </w:tc>
        <w:tc>
          <w:tcPr>
            <w:tcW w:w="1431" w:type="dxa"/>
          </w:tcPr>
          <w:p w14:paraId="3D70D91F" w14:textId="73025762" w:rsidR="00E65768" w:rsidRPr="00B53462" w:rsidRDefault="006E5F96" w:rsidP="000441DF">
            <w:pPr>
              <w:pStyle w:val="BodyText"/>
              <w:jc w:val="center"/>
              <w:rPr>
                <w:rFonts w:ascii="Arial" w:hAnsi="Arial" w:cs="Arial"/>
                <w:sz w:val="24"/>
                <w:szCs w:val="24"/>
                <w:lang w:val="en-GB"/>
              </w:rPr>
            </w:pPr>
            <w:r w:rsidRPr="00B53462">
              <w:rPr>
                <w:rFonts w:ascii="Arial" w:hAnsi="Arial" w:cs="Arial"/>
                <w:sz w:val="24"/>
                <w:szCs w:val="24"/>
                <w:lang w:val="en-GB"/>
              </w:rPr>
              <w:t>4</w:t>
            </w:r>
            <w:r w:rsidR="00C21124" w:rsidRPr="00B53462">
              <w:rPr>
                <w:rFonts w:ascii="Arial" w:hAnsi="Arial" w:cs="Arial"/>
                <w:sz w:val="24"/>
                <w:szCs w:val="24"/>
                <w:lang w:val="en-GB"/>
              </w:rPr>
              <w:t>2.6</w:t>
            </w:r>
          </w:p>
        </w:tc>
      </w:tr>
    </w:tbl>
    <w:p w14:paraId="47EE56DE" w14:textId="33B74840" w:rsidR="00B35749" w:rsidRPr="00440046" w:rsidRDefault="00B35749" w:rsidP="00B35749">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BFI, </w:t>
      </w:r>
      <w:r w:rsidR="001D6A0E" w:rsidRPr="00440046">
        <w:rPr>
          <w:rFonts w:ascii="Arial" w:hAnsi="Arial" w:cs="Arial"/>
          <w:sz w:val="22"/>
          <w:szCs w:val="22"/>
          <w:lang w:val="en-GB"/>
        </w:rPr>
        <w:t>Comscore</w:t>
      </w:r>
      <w:r w:rsidR="00177DE0" w:rsidRPr="00440046">
        <w:rPr>
          <w:rFonts w:ascii="Arial" w:hAnsi="Arial" w:cs="Arial"/>
          <w:sz w:val="22"/>
          <w:szCs w:val="22"/>
          <w:lang w:val="en-GB"/>
        </w:rPr>
        <w:t xml:space="preserve">, </w:t>
      </w:r>
      <w:r w:rsidR="00DF1789" w:rsidRPr="00440046">
        <w:rPr>
          <w:rFonts w:ascii="Arial" w:hAnsi="Arial" w:cs="Arial"/>
          <w:sz w:val="22"/>
          <w:szCs w:val="22"/>
          <w:lang w:val="en-GB"/>
        </w:rPr>
        <w:t xml:space="preserve">Screen Scotland, </w:t>
      </w:r>
      <w:r w:rsidRPr="00440046">
        <w:rPr>
          <w:rFonts w:ascii="Arial" w:hAnsi="Arial" w:cs="Arial"/>
          <w:sz w:val="22"/>
          <w:szCs w:val="22"/>
          <w:lang w:val="en-GB"/>
        </w:rPr>
        <w:t>ABS</w:t>
      </w:r>
      <w:r w:rsidR="00B31307" w:rsidRPr="00440046">
        <w:rPr>
          <w:rFonts w:ascii="Arial" w:hAnsi="Arial" w:cs="Arial"/>
          <w:sz w:val="22"/>
          <w:szCs w:val="22"/>
          <w:lang w:val="en-GB"/>
        </w:rPr>
        <w:t xml:space="preserve"> </w:t>
      </w:r>
      <w:r w:rsidR="00472192" w:rsidRPr="00440046">
        <w:rPr>
          <w:rFonts w:ascii="Arial" w:hAnsi="Arial" w:cs="Arial"/>
          <w:sz w:val="22"/>
          <w:szCs w:val="22"/>
          <w:lang w:val="en-GB"/>
        </w:rPr>
        <w:t>and BRES</w:t>
      </w:r>
      <w:r w:rsidR="00A52B43" w:rsidRPr="00440046">
        <w:rPr>
          <w:rFonts w:ascii="Arial" w:hAnsi="Arial" w:cs="Arial"/>
          <w:sz w:val="22"/>
          <w:szCs w:val="22"/>
          <w:lang w:val="en-GB"/>
        </w:rPr>
        <w:br/>
        <w:t xml:space="preserve">1. </w:t>
      </w:r>
      <w:r w:rsidR="0092293B" w:rsidRPr="00440046">
        <w:rPr>
          <w:rFonts w:ascii="Arial" w:hAnsi="Arial" w:cs="Arial"/>
          <w:sz w:val="22"/>
          <w:szCs w:val="22"/>
          <w:lang w:val="en-GB"/>
        </w:rPr>
        <w:t xml:space="preserve">Total employment counts </w:t>
      </w:r>
      <w:r w:rsidR="00DA6056" w:rsidRPr="00440046">
        <w:rPr>
          <w:rFonts w:ascii="Arial" w:hAnsi="Arial" w:cs="Arial"/>
          <w:sz w:val="22"/>
          <w:szCs w:val="22"/>
          <w:lang w:val="en-GB"/>
        </w:rPr>
        <w:t xml:space="preserve">for Scotland </w:t>
      </w:r>
      <w:r w:rsidR="0092293B" w:rsidRPr="00440046">
        <w:rPr>
          <w:rFonts w:ascii="Arial" w:hAnsi="Arial" w:cs="Arial"/>
          <w:sz w:val="22"/>
          <w:szCs w:val="22"/>
          <w:lang w:val="en-GB"/>
        </w:rPr>
        <w:t xml:space="preserve">sourced </w:t>
      </w:r>
      <w:r w:rsidR="00DA6056" w:rsidRPr="00440046">
        <w:rPr>
          <w:rFonts w:ascii="Arial" w:hAnsi="Arial" w:cs="Arial"/>
          <w:sz w:val="22"/>
          <w:szCs w:val="22"/>
          <w:lang w:val="en-GB"/>
        </w:rPr>
        <w:t xml:space="preserve">directly </w:t>
      </w:r>
      <w:r w:rsidR="0092293B" w:rsidRPr="00440046">
        <w:rPr>
          <w:rFonts w:ascii="Arial" w:hAnsi="Arial" w:cs="Arial"/>
          <w:sz w:val="22"/>
          <w:szCs w:val="22"/>
          <w:lang w:val="en-GB"/>
        </w:rPr>
        <w:t xml:space="preserve">from </w:t>
      </w:r>
      <w:r w:rsidR="001F679B" w:rsidRPr="00440046">
        <w:rPr>
          <w:rFonts w:ascii="Arial" w:hAnsi="Arial" w:cs="Arial"/>
          <w:sz w:val="22"/>
          <w:szCs w:val="22"/>
          <w:lang w:val="en-GB"/>
        </w:rPr>
        <w:t>BRES</w:t>
      </w:r>
      <w:r w:rsidR="005B528F" w:rsidRPr="00440046">
        <w:rPr>
          <w:rFonts w:ascii="Arial" w:hAnsi="Arial" w:cs="Arial"/>
          <w:sz w:val="22"/>
          <w:szCs w:val="22"/>
          <w:lang w:val="en-GB"/>
        </w:rPr>
        <w:t>.</w:t>
      </w:r>
      <w:r w:rsidR="00A52B43" w:rsidRPr="00440046">
        <w:rPr>
          <w:rFonts w:ascii="Arial" w:hAnsi="Arial" w:cs="Arial"/>
          <w:sz w:val="22"/>
          <w:szCs w:val="22"/>
          <w:lang w:val="en-GB"/>
        </w:rPr>
        <w:br/>
        <w:t xml:space="preserve">2. </w:t>
      </w:r>
      <w:r w:rsidR="006D6C8C" w:rsidRPr="00440046">
        <w:rPr>
          <w:rFonts w:ascii="Arial" w:hAnsi="Arial" w:cs="Arial"/>
          <w:sz w:val="22"/>
          <w:szCs w:val="22"/>
          <w:lang w:val="en-GB"/>
        </w:rPr>
        <w:t>Total employment multiplied by a</w:t>
      </w:r>
      <w:r w:rsidR="005E6102" w:rsidRPr="00440046">
        <w:rPr>
          <w:rFonts w:ascii="Arial" w:hAnsi="Arial" w:cs="Arial"/>
          <w:sz w:val="22"/>
          <w:szCs w:val="22"/>
          <w:lang w:val="en-GB"/>
        </w:rPr>
        <w:t>n</w:t>
      </w:r>
      <w:r w:rsidR="006D6C8C" w:rsidRPr="00440046">
        <w:rPr>
          <w:rFonts w:ascii="Arial" w:hAnsi="Arial" w:cs="Arial"/>
          <w:sz w:val="22"/>
          <w:szCs w:val="22"/>
          <w:lang w:val="en-GB"/>
        </w:rPr>
        <w:t xml:space="preserve"> FTE conversion factor of 0.</w:t>
      </w:r>
      <w:r w:rsidR="00BD34F8" w:rsidRPr="00440046">
        <w:rPr>
          <w:rFonts w:ascii="Arial" w:hAnsi="Arial" w:cs="Arial"/>
          <w:sz w:val="22"/>
          <w:szCs w:val="22"/>
          <w:lang w:val="en-GB"/>
        </w:rPr>
        <w:t>7</w:t>
      </w:r>
      <w:r w:rsidR="0039736D" w:rsidRPr="00440046">
        <w:rPr>
          <w:rFonts w:ascii="Arial" w:hAnsi="Arial" w:cs="Arial"/>
          <w:sz w:val="22"/>
          <w:szCs w:val="22"/>
          <w:lang w:val="en-GB"/>
        </w:rPr>
        <w:t>2</w:t>
      </w:r>
      <w:r w:rsidR="006D6C8C" w:rsidRPr="00440046">
        <w:rPr>
          <w:rFonts w:ascii="Arial" w:hAnsi="Arial" w:cs="Arial"/>
          <w:sz w:val="22"/>
          <w:szCs w:val="22"/>
          <w:lang w:val="en-GB"/>
        </w:rPr>
        <w:t xml:space="preserve"> to account for part-time employment in the </w:t>
      </w:r>
      <w:r w:rsidR="0081754C" w:rsidRPr="00440046">
        <w:rPr>
          <w:rFonts w:ascii="Arial" w:hAnsi="Arial" w:cs="Arial"/>
          <w:sz w:val="22"/>
          <w:szCs w:val="22"/>
          <w:lang w:val="en-GB"/>
        </w:rPr>
        <w:t>cinema exhibition industry.</w:t>
      </w:r>
      <w:r w:rsidR="00A52B43" w:rsidRPr="00440046">
        <w:rPr>
          <w:rFonts w:ascii="Arial" w:hAnsi="Arial" w:cs="Arial"/>
          <w:sz w:val="22"/>
          <w:szCs w:val="22"/>
          <w:lang w:val="en-GB"/>
        </w:rPr>
        <w:br/>
        <w:t xml:space="preserve">3. </w:t>
      </w:r>
      <w:r w:rsidR="002F7E0F" w:rsidRPr="00440046">
        <w:rPr>
          <w:rFonts w:ascii="Arial" w:hAnsi="Arial" w:cs="Arial"/>
          <w:sz w:val="22"/>
          <w:szCs w:val="22"/>
          <w:lang w:val="en-GB"/>
        </w:rPr>
        <w:t xml:space="preserve">UK-wide average annual </w:t>
      </w:r>
      <w:r w:rsidR="004707FF" w:rsidRPr="00440046">
        <w:rPr>
          <w:rFonts w:ascii="Arial" w:hAnsi="Arial" w:cs="Arial"/>
          <w:sz w:val="22"/>
          <w:szCs w:val="22"/>
          <w:lang w:val="en-GB"/>
        </w:rPr>
        <w:t>wage</w:t>
      </w:r>
      <w:r w:rsidR="00FA5690" w:rsidRPr="00440046">
        <w:rPr>
          <w:rFonts w:ascii="Arial" w:hAnsi="Arial" w:cs="Arial"/>
          <w:sz w:val="22"/>
          <w:szCs w:val="22"/>
          <w:lang w:val="en-GB"/>
        </w:rPr>
        <w:t xml:space="preserve"> cost in SIC 5914 </w:t>
      </w:r>
      <w:r w:rsidR="002F7E0F" w:rsidRPr="00440046">
        <w:rPr>
          <w:rFonts w:ascii="Arial" w:hAnsi="Arial" w:cs="Arial"/>
          <w:sz w:val="22"/>
          <w:szCs w:val="22"/>
          <w:lang w:val="en-GB"/>
        </w:rPr>
        <w:t>(</w:t>
      </w:r>
      <w:r w:rsidR="004258FE" w:rsidRPr="00440046">
        <w:rPr>
          <w:rFonts w:ascii="Arial" w:hAnsi="Arial" w:cs="Arial"/>
          <w:sz w:val="22"/>
          <w:szCs w:val="22"/>
          <w:lang w:val="en-GB"/>
        </w:rPr>
        <w:t>202</w:t>
      </w:r>
      <w:r w:rsidR="00F932F7" w:rsidRPr="00440046">
        <w:rPr>
          <w:rFonts w:ascii="Arial" w:hAnsi="Arial" w:cs="Arial"/>
          <w:sz w:val="22"/>
          <w:szCs w:val="22"/>
          <w:lang w:val="en-GB"/>
        </w:rPr>
        <w:t>3</w:t>
      </w:r>
      <w:r w:rsidR="004258FE" w:rsidRPr="00440046">
        <w:rPr>
          <w:rFonts w:ascii="Arial" w:hAnsi="Arial" w:cs="Arial"/>
          <w:sz w:val="22"/>
          <w:szCs w:val="22"/>
          <w:lang w:val="en-GB"/>
        </w:rPr>
        <w:t xml:space="preserve">: </w:t>
      </w:r>
      <w:r w:rsidR="002F7E0F" w:rsidRPr="00440046">
        <w:rPr>
          <w:rFonts w:ascii="Arial" w:hAnsi="Arial" w:cs="Arial"/>
          <w:sz w:val="22"/>
          <w:szCs w:val="22"/>
          <w:lang w:val="en-GB"/>
        </w:rPr>
        <w:t>£</w:t>
      </w:r>
      <w:r w:rsidR="004707FF" w:rsidRPr="00440046">
        <w:rPr>
          <w:rFonts w:ascii="Arial" w:hAnsi="Arial" w:cs="Arial"/>
          <w:sz w:val="22"/>
          <w:szCs w:val="22"/>
          <w:lang w:val="en-GB"/>
        </w:rPr>
        <w:t>16</w:t>
      </w:r>
      <w:r w:rsidR="00EF66FA" w:rsidRPr="00440046">
        <w:rPr>
          <w:rFonts w:ascii="Arial" w:hAnsi="Arial" w:cs="Arial"/>
          <w:sz w:val="22"/>
          <w:szCs w:val="22"/>
          <w:lang w:val="en-GB"/>
        </w:rPr>
        <w:t>,256</w:t>
      </w:r>
      <w:r w:rsidR="00FD5929" w:rsidRPr="00440046">
        <w:rPr>
          <w:rFonts w:ascii="Arial" w:hAnsi="Arial" w:cs="Arial"/>
          <w:sz w:val="22"/>
          <w:szCs w:val="22"/>
          <w:lang w:val="en-GB"/>
        </w:rPr>
        <w:t xml:space="preserve">) multiplied by </w:t>
      </w:r>
      <w:r w:rsidR="00CD0FF7" w:rsidRPr="00440046">
        <w:rPr>
          <w:rFonts w:ascii="Arial" w:hAnsi="Arial" w:cs="Arial"/>
          <w:sz w:val="22"/>
          <w:szCs w:val="22"/>
          <w:lang w:val="en-GB"/>
        </w:rPr>
        <w:t xml:space="preserve">the </w:t>
      </w:r>
      <w:r w:rsidR="00FD5929" w:rsidRPr="00440046">
        <w:rPr>
          <w:rFonts w:ascii="Arial" w:hAnsi="Arial" w:cs="Arial"/>
          <w:sz w:val="22"/>
          <w:szCs w:val="22"/>
          <w:lang w:val="en-GB"/>
        </w:rPr>
        <w:t xml:space="preserve">total </w:t>
      </w:r>
      <w:r w:rsidR="00CD0FF7" w:rsidRPr="00440046">
        <w:rPr>
          <w:rFonts w:ascii="Arial" w:hAnsi="Arial" w:cs="Arial"/>
          <w:sz w:val="22"/>
          <w:szCs w:val="22"/>
          <w:lang w:val="en-GB"/>
        </w:rPr>
        <w:t xml:space="preserve">number </w:t>
      </w:r>
      <w:r w:rsidR="005F0FAD" w:rsidRPr="00440046">
        <w:rPr>
          <w:rFonts w:ascii="Arial" w:hAnsi="Arial" w:cs="Arial"/>
          <w:sz w:val="22"/>
          <w:szCs w:val="22"/>
          <w:lang w:val="en-GB"/>
        </w:rPr>
        <w:t>employment</w:t>
      </w:r>
      <w:r w:rsidR="00CD0FF7" w:rsidRPr="00440046">
        <w:rPr>
          <w:rFonts w:ascii="Arial" w:hAnsi="Arial" w:cs="Arial"/>
          <w:sz w:val="22"/>
          <w:szCs w:val="22"/>
          <w:lang w:val="en-GB"/>
        </w:rPr>
        <w:t xml:space="preserve"> </w:t>
      </w:r>
      <w:r w:rsidR="00FD5929" w:rsidRPr="00440046">
        <w:rPr>
          <w:rFonts w:ascii="Arial" w:hAnsi="Arial" w:cs="Arial"/>
          <w:sz w:val="22"/>
          <w:szCs w:val="22"/>
          <w:lang w:val="en-GB"/>
        </w:rPr>
        <w:t>in Scotland.</w:t>
      </w:r>
      <w:r w:rsidR="00A52B43" w:rsidRPr="00440046">
        <w:rPr>
          <w:rFonts w:ascii="Arial" w:hAnsi="Arial" w:cs="Arial"/>
          <w:sz w:val="22"/>
          <w:szCs w:val="22"/>
          <w:lang w:val="en-GB"/>
        </w:rPr>
        <w:br/>
        <w:t xml:space="preserve">4. </w:t>
      </w:r>
      <w:r w:rsidR="00FD5929" w:rsidRPr="00440046">
        <w:rPr>
          <w:rFonts w:ascii="Arial" w:hAnsi="Arial" w:cs="Arial"/>
          <w:sz w:val="22"/>
          <w:szCs w:val="22"/>
          <w:lang w:val="en-GB"/>
        </w:rPr>
        <w:t>UK-wide</w:t>
      </w:r>
      <w:r w:rsidR="002045D8" w:rsidRPr="00440046">
        <w:rPr>
          <w:rFonts w:ascii="Arial" w:hAnsi="Arial" w:cs="Arial"/>
          <w:sz w:val="22"/>
          <w:szCs w:val="22"/>
          <w:lang w:val="en-GB"/>
        </w:rPr>
        <w:t xml:space="preserve"> 10-year average</w:t>
      </w:r>
      <w:r w:rsidR="00FD5929" w:rsidRPr="00440046">
        <w:rPr>
          <w:rFonts w:ascii="Arial" w:hAnsi="Arial" w:cs="Arial"/>
          <w:sz w:val="22"/>
          <w:szCs w:val="22"/>
          <w:lang w:val="en-GB"/>
        </w:rPr>
        <w:t xml:space="preserve"> GVA-to-turnover ratio (</w:t>
      </w:r>
      <w:r w:rsidR="002045D8" w:rsidRPr="00440046">
        <w:rPr>
          <w:rFonts w:ascii="Arial" w:hAnsi="Arial" w:cs="Arial"/>
          <w:sz w:val="22"/>
          <w:szCs w:val="22"/>
          <w:lang w:val="en-GB"/>
        </w:rPr>
        <w:t xml:space="preserve">2010-2019: </w:t>
      </w:r>
      <w:r w:rsidR="00FD5929" w:rsidRPr="00440046">
        <w:rPr>
          <w:rFonts w:ascii="Arial" w:hAnsi="Arial" w:cs="Arial"/>
          <w:sz w:val="22"/>
          <w:szCs w:val="22"/>
          <w:lang w:val="en-GB"/>
        </w:rPr>
        <w:t>0.</w:t>
      </w:r>
      <w:r w:rsidR="002045D8" w:rsidRPr="00440046">
        <w:rPr>
          <w:rFonts w:ascii="Arial" w:hAnsi="Arial" w:cs="Arial"/>
          <w:sz w:val="22"/>
          <w:szCs w:val="22"/>
          <w:lang w:val="en-GB"/>
        </w:rPr>
        <w:t>39</w:t>
      </w:r>
      <w:r w:rsidR="00FD5929" w:rsidRPr="00440046">
        <w:rPr>
          <w:rFonts w:ascii="Arial" w:hAnsi="Arial" w:cs="Arial"/>
          <w:sz w:val="22"/>
          <w:szCs w:val="22"/>
          <w:lang w:val="en-GB"/>
        </w:rPr>
        <w:t xml:space="preserve">) multiplied by total </w:t>
      </w:r>
      <w:r w:rsidR="00134BC8" w:rsidRPr="00440046">
        <w:rPr>
          <w:rFonts w:ascii="Arial" w:hAnsi="Arial" w:cs="Arial"/>
          <w:sz w:val="22"/>
          <w:szCs w:val="22"/>
          <w:lang w:val="en-GB"/>
        </w:rPr>
        <w:t xml:space="preserve">cinema </w:t>
      </w:r>
      <w:r w:rsidR="00FD5929" w:rsidRPr="00440046">
        <w:rPr>
          <w:rFonts w:ascii="Arial" w:hAnsi="Arial" w:cs="Arial"/>
          <w:sz w:val="22"/>
          <w:szCs w:val="22"/>
          <w:lang w:val="en-GB"/>
        </w:rPr>
        <w:t xml:space="preserve">revenue </w:t>
      </w:r>
      <w:r w:rsidR="00134BC8" w:rsidRPr="00440046">
        <w:rPr>
          <w:rFonts w:ascii="Arial" w:hAnsi="Arial" w:cs="Arial"/>
          <w:sz w:val="22"/>
          <w:szCs w:val="22"/>
          <w:lang w:val="en-GB"/>
        </w:rPr>
        <w:t>in Scotland</w:t>
      </w:r>
      <w:r w:rsidR="001F679B" w:rsidRPr="00440046">
        <w:rPr>
          <w:rFonts w:ascii="Arial" w:hAnsi="Arial" w:cs="Arial"/>
          <w:sz w:val="22"/>
          <w:szCs w:val="22"/>
          <w:lang w:val="en-GB"/>
        </w:rPr>
        <w:t xml:space="preserve"> in 20</w:t>
      </w:r>
      <w:r w:rsidR="002045D8" w:rsidRPr="00440046">
        <w:rPr>
          <w:rFonts w:ascii="Arial" w:hAnsi="Arial" w:cs="Arial"/>
          <w:sz w:val="22"/>
          <w:szCs w:val="22"/>
          <w:lang w:val="en-GB"/>
        </w:rPr>
        <w:t>23</w:t>
      </w:r>
      <w:r w:rsidR="007B1F97" w:rsidRPr="00440046">
        <w:rPr>
          <w:rFonts w:ascii="Arial" w:hAnsi="Arial" w:cs="Arial"/>
          <w:sz w:val="22"/>
          <w:szCs w:val="22"/>
          <w:lang w:val="en-GB"/>
        </w:rPr>
        <w:t>.</w:t>
      </w:r>
    </w:p>
    <w:p w14:paraId="47EE56DF" w14:textId="5F1DF486" w:rsidR="00FB3DAF" w:rsidRDefault="001509C5" w:rsidP="00A307F7">
      <w:pPr>
        <w:pStyle w:val="BodyText"/>
        <w:rPr>
          <w:rFonts w:ascii="Arial" w:hAnsi="Arial" w:cs="Arial"/>
          <w:sz w:val="22"/>
          <w:szCs w:val="22"/>
          <w:lang w:val="en-GB"/>
        </w:rPr>
      </w:pPr>
      <w:r w:rsidRPr="00440046">
        <w:rPr>
          <w:rFonts w:ascii="Arial" w:hAnsi="Arial" w:cs="Arial"/>
          <w:sz w:val="22"/>
          <w:szCs w:val="22"/>
          <w:lang w:val="en-GB"/>
        </w:rPr>
        <w:t xml:space="preserve">Including indirect and induced impacts, the cinema sub-sector generated </w:t>
      </w:r>
      <w:r w:rsidR="00142FB7" w:rsidRPr="00440046">
        <w:rPr>
          <w:rFonts w:ascii="Arial" w:hAnsi="Arial" w:cs="Arial"/>
          <w:sz w:val="22"/>
          <w:szCs w:val="22"/>
          <w:lang w:val="en-GB"/>
        </w:rPr>
        <w:t xml:space="preserve">an estimated </w:t>
      </w:r>
      <w:r w:rsidR="00FF225F" w:rsidRPr="00440046">
        <w:rPr>
          <w:rFonts w:ascii="Arial" w:hAnsi="Arial" w:cs="Arial"/>
          <w:sz w:val="22"/>
          <w:szCs w:val="22"/>
          <w:lang w:val="en-GB"/>
        </w:rPr>
        <w:t>1</w:t>
      </w:r>
      <w:r w:rsidR="00142FB7" w:rsidRPr="00440046">
        <w:rPr>
          <w:rFonts w:ascii="Arial" w:hAnsi="Arial" w:cs="Arial"/>
          <w:sz w:val="22"/>
          <w:szCs w:val="22"/>
          <w:lang w:val="en-GB"/>
        </w:rPr>
        <w:t>,</w:t>
      </w:r>
      <w:r w:rsidR="00A90113" w:rsidRPr="00440046">
        <w:rPr>
          <w:rFonts w:ascii="Arial" w:hAnsi="Arial" w:cs="Arial"/>
          <w:sz w:val="22"/>
          <w:szCs w:val="22"/>
          <w:lang w:val="en-GB"/>
        </w:rPr>
        <w:t>670</w:t>
      </w:r>
      <w:r w:rsidR="00142FB7" w:rsidRPr="00440046">
        <w:rPr>
          <w:rFonts w:ascii="Arial" w:hAnsi="Arial" w:cs="Arial"/>
          <w:sz w:val="22"/>
          <w:szCs w:val="22"/>
          <w:lang w:val="en-GB"/>
        </w:rPr>
        <w:t xml:space="preserve"> FTEs of employment, £</w:t>
      </w:r>
      <w:r w:rsidR="00A90113" w:rsidRPr="00440046">
        <w:rPr>
          <w:rFonts w:ascii="Arial" w:hAnsi="Arial" w:cs="Arial"/>
          <w:sz w:val="22"/>
          <w:szCs w:val="22"/>
          <w:lang w:val="en-GB"/>
        </w:rPr>
        <w:t>43.0</w:t>
      </w:r>
      <w:r w:rsidR="00142FB7" w:rsidRPr="00440046">
        <w:rPr>
          <w:rFonts w:ascii="Arial" w:hAnsi="Arial" w:cs="Arial"/>
          <w:sz w:val="22"/>
          <w:szCs w:val="22"/>
          <w:lang w:val="en-GB"/>
        </w:rPr>
        <w:t xml:space="preserve"> million in COE and £</w:t>
      </w:r>
      <w:r w:rsidR="00FA677E" w:rsidRPr="00440046">
        <w:rPr>
          <w:rFonts w:ascii="Arial" w:hAnsi="Arial" w:cs="Arial"/>
          <w:sz w:val="22"/>
          <w:szCs w:val="22"/>
          <w:lang w:val="en-GB"/>
        </w:rPr>
        <w:t>66.4</w:t>
      </w:r>
      <w:r w:rsidR="00142FB7" w:rsidRPr="00440046">
        <w:rPr>
          <w:rFonts w:ascii="Arial" w:hAnsi="Arial" w:cs="Arial"/>
          <w:sz w:val="22"/>
          <w:szCs w:val="22"/>
          <w:lang w:val="en-GB"/>
        </w:rPr>
        <w:t xml:space="preserve"> million in GVA for Scotland’s economy in 20</w:t>
      </w:r>
      <w:r w:rsidR="00B31307" w:rsidRPr="00440046">
        <w:rPr>
          <w:rFonts w:ascii="Arial" w:hAnsi="Arial" w:cs="Arial"/>
          <w:sz w:val="22"/>
          <w:szCs w:val="22"/>
          <w:lang w:val="en-GB"/>
        </w:rPr>
        <w:t>2</w:t>
      </w:r>
      <w:r w:rsidR="00FA677E" w:rsidRPr="00440046">
        <w:rPr>
          <w:rFonts w:ascii="Arial" w:hAnsi="Arial" w:cs="Arial"/>
          <w:sz w:val="22"/>
          <w:szCs w:val="22"/>
          <w:lang w:val="en-GB"/>
        </w:rPr>
        <w:t>3</w:t>
      </w:r>
      <w:r w:rsidR="00586464" w:rsidRPr="00440046">
        <w:rPr>
          <w:rFonts w:ascii="Arial" w:hAnsi="Arial" w:cs="Arial"/>
          <w:sz w:val="22"/>
          <w:szCs w:val="22"/>
          <w:lang w:val="en-GB"/>
        </w:rPr>
        <w:t xml:space="preserve"> (</w:t>
      </w:r>
      <w:r w:rsidR="00586464" w:rsidRPr="00440046">
        <w:rPr>
          <w:rFonts w:ascii="Arial" w:hAnsi="Arial" w:cs="Arial"/>
          <w:sz w:val="22"/>
          <w:szCs w:val="22"/>
          <w:lang w:val="en-GB"/>
        </w:rPr>
        <w:fldChar w:fldCharType="begin"/>
      </w:r>
      <w:r w:rsidR="00586464" w:rsidRPr="00440046">
        <w:rPr>
          <w:rFonts w:ascii="Arial" w:hAnsi="Arial" w:cs="Arial"/>
          <w:sz w:val="22"/>
          <w:szCs w:val="22"/>
          <w:lang w:val="en-GB"/>
        </w:rPr>
        <w:instrText xml:space="preserve"> REF _Ref86311344 \h </w:instrText>
      </w:r>
      <w:r w:rsidR="00957066" w:rsidRPr="00440046">
        <w:rPr>
          <w:rFonts w:ascii="Arial" w:hAnsi="Arial" w:cs="Arial"/>
          <w:sz w:val="22"/>
          <w:szCs w:val="22"/>
          <w:lang w:val="en-GB"/>
        </w:rPr>
        <w:instrText xml:space="preserve"> \* MERGEFORMAT </w:instrText>
      </w:r>
      <w:r w:rsidR="00586464" w:rsidRPr="00440046">
        <w:rPr>
          <w:rFonts w:ascii="Arial" w:hAnsi="Arial" w:cs="Arial"/>
          <w:sz w:val="22"/>
          <w:szCs w:val="22"/>
          <w:lang w:val="en-GB"/>
        </w:rPr>
      </w:r>
      <w:r w:rsidR="00586464" w:rsidRPr="00440046">
        <w:rPr>
          <w:rFonts w:ascii="Arial" w:hAnsi="Arial" w:cs="Arial"/>
          <w:sz w:val="22"/>
          <w:szCs w:val="22"/>
          <w:lang w:val="en-GB"/>
        </w:rPr>
        <w:fldChar w:fldCharType="separate"/>
      </w:r>
      <w:r w:rsidR="00AF32C9" w:rsidRPr="00440046">
        <w:rPr>
          <w:rFonts w:ascii="Arial" w:hAnsi="Arial" w:cs="Arial"/>
          <w:sz w:val="22"/>
          <w:szCs w:val="22"/>
        </w:rPr>
        <w:t xml:space="preserve">Table </w:t>
      </w:r>
      <w:r w:rsidR="00AF32C9" w:rsidRPr="00440046">
        <w:rPr>
          <w:rFonts w:ascii="Arial" w:hAnsi="Arial" w:cs="Arial"/>
          <w:noProof/>
          <w:sz w:val="22"/>
          <w:szCs w:val="22"/>
        </w:rPr>
        <w:t>16</w:t>
      </w:r>
      <w:r w:rsidR="00586464" w:rsidRPr="00440046">
        <w:rPr>
          <w:rFonts w:ascii="Arial" w:hAnsi="Arial" w:cs="Arial"/>
          <w:sz w:val="22"/>
          <w:szCs w:val="22"/>
          <w:lang w:val="en-GB"/>
        </w:rPr>
        <w:fldChar w:fldCharType="end"/>
      </w:r>
      <w:r w:rsidR="00586464" w:rsidRPr="00440046">
        <w:rPr>
          <w:rFonts w:ascii="Arial" w:hAnsi="Arial" w:cs="Arial"/>
          <w:sz w:val="22"/>
          <w:szCs w:val="22"/>
          <w:lang w:val="en-GB"/>
        </w:rPr>
        <w:t>).</w:t>
      </w:r>
    </w:p>
    <w:p w14:paraId="6D8043FE" w14:textId="77777777" w:rsidR="00556502" w:rsidRPr="00440046" w:rsidRDefault="00556502" w:rsidP="00A307F7">
      <w:pPr>
        <w:pStyle w:val="BodyText"/>
        <w:rPr>
          <w:rFonts w:ascii="Arial" w:hAnsi="Arial" w:cs="Arial"/>
          <w:sz w:val="22"/>
          <w:szCs w:val="22"/>
          <w:lang w:val="en-GB"/>
        </w:rPr>
      </w:pPr>
    </w:p>
    <w:p w14:paraId="47EE56E0" w14:textId="15F343E6" w:rsidR="003E2F16" w:rsidRPr="00B53462" w:rsidRDefault="003E2F16" w:rsidP="003E2F16">
      <w:pPr>
        <w:pStyle w:val="Caption"/>
        <w:rPr>
          <w:rFonts w:ascii="Arial" w:hAnsi="Arial" w:cs="Arial"/>
          <w:sz w:val="24"/>
          <w:szCs w:val="24"/>
        </w:rPr>
      </w:pPr>
      <w:bookmarkStart w:id="44" w:name="_Ref86311344"/>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16</w:t>
      </w:r>
      <w:r w:rsidRPr="00B53462">
        <w:rPr>
          <w:rFonts w:ascii="Arial" w:hAnsi="Arial" w:cs="Arial"/>
          <w:sz w:val="24"/>
          <w:szCs w:val="24"/>
        </w:rPr>
        <w:fldChar w:fldCharType="end"/>
      </w:r>
      <w:bookmarkEnd w:id="44"/>
      <w:r w:rsidRPr="00B53462">
        <w:rPr>
          <w:rFonts w:ascii="Arial" w:hAnsi="Arial" w:cs="Arial"/>
          <w:sz w:val="24"/>
          <w:szCs w:val="24"/>
        </w:rPr>
        <w:t xml:space="preserve"> </w:t>
      </w:r>
      <w:r w:rsidR="00142FB7" w:rsidRPr="00B53462">
        <w:rPr>
          <w:rFonts w:ascii="Arial" w:hAnsi="Arial" w:cs="Arial"/>
          <w:sz w:val="24"/>
          <w:szCs w:val="24"/>
        </w:rPr>
        <w:t xml:space="preserve">Total economic </w:t>
      </w:r>
      <w:r w:rsidR="00586464" w:rsidRPr="00B53462">
        <w:rPr>
          <w:rFonts w:ascii="Arial" w:hAnsi="Arial" w:cs="Arial"/>
          <w:sz w:val="24"/>
          <w:szCs w:val="24"/>
        </w:rPr>
        <w:t xml:space="preserve">impact of cinema sub-sector </w:t>
      </w:r>
      <w:r w:rsidRPr="00B53462">
        <w:rPr>
          <w:rFonts w:ascii="Arial" w:hAnsi="Arial" w:cs="Arial"/>
          <w:sz w:val="24"/>
          <w:szCs w:val="24"/>
        </w:rPr>
        <w:t>in Scotland, 20</w:t>
      </w:r>
      <w:r w:rsidR="003D1BBE" w:rsidRPr="00B53462">
        <w:rPr>
          <w:rFonts w:ascii="Arial" w:hAnsi="Arial" w:cs="Arial"/>
          <w:sz w:val="24"/>
          <w:szCs w:val="24"/>
        </w:rPr>
        <w:t>2</w:t>
      </w:r>
      <w:r w:rsidR="00FA677E" w:rsidRPr="00B53462">
        <w:rPr>
          <w:rFonts w:ascii="Arial" w:hAnsi="Arial" w:cs="Arial"/>
          <w:sz w:val="24"/>
          <w:szCs w:val="24"/>
        </w:rPr>
        <w:t>3</w:t>
      </w:r>
    </w:p>
    <w:tbl>
      <w:tblPr>
        <w:tblStyle w:val="TableGridLight"/>
        <w:tblW w:w="0" w:type="auto"/>
        <w:tblLook w:val="04A0" w:firstRow="1" w:lastRow="0" w:firstColumn="1" w:lastColumn="0" w:noHBand="0" w:noVBand="1"/>
      </w:tblPr>
      <w:tblGrid>
        <w:gridCol w:w="2122"/>
        <w:gridCol w:w="1630"/>
        <w:gridCol w:w="1630"/>
        <w:gridCol w:w="1630"/>
        <w:gridCol w:w="1630"/>
      </w:tblGrid>
      <w:tr w:rsidR="003E2F16" w:rsidRPr="00B53462" w14:paraId="47EE56E6" w14:textId="77777777" w:rsidTr="0042495A">
        <w:tc>
          <w:tcPr>
            <w:tcW w:w="2122" w:type="dxa"/>
          </w:tcPr>
          <w:p w14:paraId="47EE56E1" w14:textId="77777777" w:rsidR="003E2F16" w:rsidRPr="00B53462" w:rsidRDefault="003E2F16" w:rsidP="0025204B">
            <w:pPr>
              <w:pStyle w:val="BodyText"/>
              <w:rPr>
                <w:rFonts w:ascii="Arial" w:hAnsi="Arial" w:cs="Arial"/>
                <w:sz w:val="24"/>
                <w:szCs w:val="24"/>
                <w:lang w:val="en-GB"/>
              </w:rPr>
            </w:pPr>
          </w:p>
        </w:tc>
        <w:tc>
          <w:tcPr>
            <w:tcW w:w="1630" w:type="dxa"/>
          </w:tcPr>
          <w:p w14:paraId="47EE56E2" w14:textId="77777777" w:rsidR="003E2F16" w:rsidRPr="00B53462" w:rsidRDefault="0042495A" w:rsidP="0025204B">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630" w:type="dxa"/>
          </w:tcPr>
          <w:p w14:paraId="47EE56E3" w14:textId="77777777" w:rsidR="003E2F16" w:rsidRPr="00B53462" w:rsidRDefault="0042495A" w:rsidP="0025204B">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30" w:type="dxa"/>
          </w:tcPr>
          <w:p w14:paraId="47EE56E4" w14:textId="77777777" w:rsidR="003E2F16" w:rsidRPr="00B53462" w:rsidRDefault="0042495A" w:rsidP="0025204B">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630" w:type="dxa"/>
          </w:tcPr>
          <w:p w14:paraId="47EE56E5" w14:textId="77777777" w:rsidR="003E2F16" w:rsidRPr="00B53462" w:rsidRDefault="003E2F16" w:rsidP="0025204B">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274EC1" w:rsidRPr="00B53462" w14:paraId="47EE56EC" w14:textId="77777777" w:rsidTr="00BE3250">
        <w:tc>
          <w:tcPr>
            <w:tcW w:w="2122" w:type="dxa"/>
          </w:tcPr>
          <w:p w14:paraId="47EE56E7" w14:textId="77777777" w:rsidR="00274EC1" w:rsidRPr="00B53462" w:rsidRDefault="00274EC1" w:rsidP="00274EC1">
            <w:pPr>
              <w:pStyle w:val="BodyText"/>
              <w:rPr>
                <w:rFonts w:ascii="Arial" w:hAnsi="Arial" w:cs="Arial"/>
                <w:sz w:val="24"/>
                <w:szCs w:val="24"/>
                <w:lang w:val="en-GB"/>
              </w:rPr>
            </w:pPr>
            <w:r w:rsidRPr="00B53462">
              <w:rPr>
                <w:rFonts w:ascii="Arial" w:hAnsi="Arial" w:cs="Arial"/>
                <w:sz w:val="24"/>
                <w:szCs w:val="24"/>
                <w:lang w:val="en-GB"/>
              </w:rPr>
              <w:lastRenderedPageBreak/>
              <w:t>Employment (FTEs)</w:t>
            </w:r>
          </w:p>
        </w:tc>
        <w:tc>
          <w:tcPr>
            <w:tcW w:w="1630" w:type="dxa"/>
            <w:vAlign w:val="bottom"/>
          </w:tcPr>
          <w:p w14:paraId="47EE56E8" w14:textId="3779298E" w:rsidR="00274EC1" w:rsidRPr="00B53462" w:rsidRDefault="00240760" w:rsidP="00274EC1">
            <w:pPr>
              <w:pStyle w:val="BodyText"/>
              <w:jc w:val="center"/>
              <w:rPr>
                <w:rFonts w:ascii="Arial" w:hAnsi="Arial" w:cs="Arial"/>
                <w:sz w:val="24"/>
                <w:szCs w:val="24"/>
                <w:lang w:val="en-GB"/>
              </w:rPr>
            </w:pPr>
            <w:r w:rsidRPr="00B53462">
              <w:rPr>
                <w:rFonts w:ascii="Arial" w:hAnsi="Arial" w:cs="Arial"/>
                <w:sz w:val="24"/>
                <w:szCs w:val="24"/>
              </w:rPr>
              <w:t>1,250</w:t>
            </w:r>
          </w:p>
        </w:tc>
        <w:tc>
          <w:tcPr>
            <w:tcW w:w="1630" w:type="dxa"/>
            <w:vAlign w:val="bottom"/>
          </w:tcPr>
          <w:p w14:paraId="47EE56E9" w14:textId="097B4DD8" w:rsidR="00274EC1" w:rsidRPr="00B53462" w:rsidRDefault="00240760" w:rsidP="00274EC1">
            <w:pPr>
              <w:pStyle w:val="BodyText"/>
              <w:jc w:val="center"/>
              <w:rPr>
                <w:rFonts w:ascii="Arial" w:hAnsi="Arial" w:cs="Arial"/>
                <w:sz w:val="24"/>
                <w:szCs w:val="24"/>
                <w:lang w:val="en-GB"/>
              </w:rPr>
            </w:pPr>
            <w:r w:rsidRPr="00B53462">
              <w:rPr>
                <w:rFonts w:ascii="Arial" w:hAnsi="Arial" w:cs="Arial"/>
                <w:sz w:val="24"/>
                <w:szCs w:val="24"/>
              </w:rPr>
              <w:t>250</w:t>
            </w:r>
          </w:p>
        </w:tc>
        <w:tc>
          <w:tcPr>
            <w:tcW w:w="1630" w:type="dxa"/>
            <w:vAlign w:val="bottom"/>
          </w:tcPr>
          <w:p w14:paraId="47EE56EA" w14:textId="47F917E1" w:rsidR="00274EC1" w:rsidRPr="00B53462" w:rsidRDefault="00240760" w:rsidP="00274EC1">
            <w:pPr>
              <w:pStyle w:val="BodyText"/>
              <w:jc w:val="center"/>
              <w:rPr>
                <w:rFonts w:ascii="Arial" w:hAnsi="Arial" w:cs="Arial"/>
                <w:sz w:val="24"/>
                <w:szCs w:val="24"/>
                <w:lang w:val="en-GB"/>
              </w:rPr>
            </w:pPr>
            <w:r w:rsidRPr="00B53462">
              <w:rPr>
                <w:rFonts w:ascii="Arial" w:hAnsi="Arial" w:cs="Arial"/>
                <w:sz w:val="24"/>
                <w:szCs w:val="24"/>
              </w:rPr>
              <w:t>170</w:t>
            </w:r>
          </w:p>
        </w:tc>
        <w:tc>
          <w:tcPr>
            <w:tcW w:w="1630" w:type="dxa"/>
            <w:vAlign w:val="bottom"/>
          </w:tcPr>
          <w:p w14:paraId="47EE56EB" w14:textId="21CFA51E" w:rsidR="00274EC1" w:rsidRPr="00B53462" w:rsidRDefault="00274EC1" w:rsidP="00274EC1">
            <w:pPr>
              <w:pStyle w:val="BodyText"/>
              <w:jc w:val="center"/>
              <w:rPr>
                <w:rFonts w:ascii="Arial" w:hAnsi="Arial" w:cs="Arial"/>
                <w:b/>
                <w:bCs/>
                <w:sz w:val="24"/>
                <w:szCs w:val="24"/>
                <w:lang w:val="en-GB"/>
              </w:rPr>
            </w:pPr>
            <w:r w:rsidRPr="00B53462">
              <w:rPr>
                <w:rFonts w:ascii="Arial" w:hAnsi="Arial" w:cs="Arial"/>
                <w:b/>
                <w:bCs/>
                <w:color w:val="000000"/>
                <w:sz w:val="24"/>
                <w:szCs w:val="24"/>
              </w:rPr>
              <w:t>1,</w:t>
            </w:r>
            <w:r w:rsidR="00240760" w:rsidRPr="00B53462">
              <w:rPr>
                <w:rFonts w:ascii="Arial" w:hAnsi="Arial" w:cs="Arial"/>
                <w:b/>
                <w:bCs/>
                <w:color w:val="000000"/>
                <w:sz w:val="24"/>
                <w:szCs w:val="24"/>
              </w:rPr>
              <w:t>670</w:t>
            </w:r>
          </w:p>
        </w:tc>
      </w:tr>
      <w:tr w:rsidR="00274EC1" w:rsidRPr="00B53462" w14:paraId="47EE56F2" w14:textId="77777777" w:rsidTr="00BE3250">
        <w:tc>
          <w:tcPr>
            <w:tcW w:w="2122" w:type="dxa"/>
          </w:tcPr>
          <w:p w14:paraId="47EE56ED" w14:textId="77777777" w:rsidR="00274EC1" w:rsidRPr="00B53462" w:rsidRDefault="00274EC1" w:rsidP="00274EC1">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6EE" w14:textId="6586210D" w:rsidR="00274EC1" w:rsidRPr="00B53462" w:rsidRDefault="00240760" w:rsidP="00274EC1">
            <w:pPr>
              <w:pStyle w:val="BodyText"/>
              <w:jc w:val="center"/>
              <w:rPr>
                <w:rFonts w:ascii="Arial" w:hAnsi="Arial" w:cs="Arial"/>
                <w:sz w:val="24"/>
                <w:szCs w:val="24"/>
                <w:lang w:val="en-GB"/>
              </w:rPr>
            </w:pPr>
            <w:r w:rsidRPr="00B53462">
              <w:rPr>
                <w:rFonts w:ascii="Arial" w:hAnsi="Arial" w:cs="Arial"/>
                <w:sz w:val="24"/>
                <w:szCs w:val="24"/>
              </w:rPr>
              <w:t>28.5</w:t>
            </w:r>
          </w:p>
        </w:tc>
        <w:tc>
          <w:tcPr>
            <w:tcW w:w="1630" w:type="dxa"/>
            <w:vAlign w:val="bottom"/>
          </w:tcPr>
          <w:p w14:paraId="47EE56EF" w14:textId="3F3B0124" w:rsidR="00274EC1" w:rsidRPr="00B53462" w:rsidRDefault="00B10B2A" w:rsidP="00274EC1">
            <w:pPr>
              <w:pStyle w:val="BodyText"/>
              <w:jc w:val="center"/>
              <w:rPr>
                <w:rFonts w:ascii="Arial" w:hAnsi="Arial" w:cs="Arial"/>
                <w:sz w:val="24"/>
                <w:szCs w:val="24"/>
                <w:lang w:val="en-GB"/>
              </w:rPr>
            </w:pPr>
            <w:r w:rsidRPr="00B53462">
              <w:rPr>
                <w:rFonts w:ascii="Arial" w:hAnsi="Arial" w:cs="Arial"/>
                <w:sz w:val="24"/>
                <w:szCs w:val="24"/>
              </w:rPr>
              <w:t>8.9</w:t>
            </w:r>
          </w:p>
        </w:tc>
        <w:tc>
          <w:tcPr>
            <w:tcW w:w="1630" w:type="dxa"/>
            <w:vAlign w:val="bottom"/>
          </w:tcPr>
          <w:p w14:paraId="47EE56F0" w14:textId="09AEDFE1" w:rsidR="00274EC1" w:rsidRPr="00B53462" w:rsidRDefault="00EF15CF" w:rsidP="00274EC1">
            <w:pPr>
              <w:pStyle w:val="BodyText"/>
              <w:jc w:val="center"/>
              <w:rPr>
                <w:rFonts w:ascii="Arial" w:hAnsi="Arial" w:cs="Arial"/>
                <w:sz w:val="24"/>
                <w:szCs w:val="24"/>
                <w:lang w:val="en-GB"/>
              </w:rPr>
            </w:pPr>
            <w:r w:rsidRPr="00B53462">
              <w:rPr>
                <w:rFonts w:ascii="Arial" w:hAnsi="Arial" w:cs="Arial"/>
                <w:sz w:val="24"/>
                <w:szCs w:val="24"/>
              </w:rPr>
              <w:t>5.</w:t>
            </w:r>
            <w:r w:rsidR="00A87EDC" w:rsidRPr="00B53462">
              <w:rPr>
                <w:rFonts w:ascii="Arial" w:hAnsi="Arial" w:cs="Arial"/>
                <w:sz w:val="24"/>
                <w:szCs w:val="24"/>
              </w:rPr>
              <w:t>6</w:t>
            </w:r>
          </w:p>
        </w:tc>
        <w:tc>
          <w:tcPr>
            <w:tcW w:w="1630" w:type="dxa"/>
            <w:vAlign w:val="bottom"/>
          </w:tcPr>
          <w:p w14:paraId="47EE56F1" w14:textId="589757A4" w:rsidR="00274EC1" w:rsidRPr="00B53462" w:rsidRDefault="00610EC4" w:rsidP="00274EC1">
            <w:pPr>
              <w:pStyle w:val="BodyText"/>
              <w:jc w:val="center"/>
              <w:rPr>
                <w:rFonts w:ascii="Arial" w:hAnsi="Arial" w:cs="Arial"/>
                <w:b/>
                <w:bCs/>
                <w:sz w:val="24"/>
                <w:szCs w:val="24"/>
                <w:lang w:val="en-GB"/>
              </w:rPr>
            </w:pPr>
            <w:r w:rsidRPr="00B53462">
              <w:rPr>
                <w:rFonts w:ascii="Arial" w:hAnsi="Arial" w:cs="Arial"/>
                <w:b/>
                <w:bCs/>
                <w:sz w:val="24"/>
                <w:szCs w:val="24"/>
              </w:rPr>
              <w:t>43.0</w:t>
            </w:r>
          </w:p>
        </w:tc>
      </w:tr>
      <w:tr w:rsidR="00274EC1" w:rsidRPr="00B53462" w14:paraId="47EE56F8" w14:textId="77777777" w:rsidTr="00BE3250">
        <w:tc>
          <w:tcPr>
            <w:tcW w:w="2122" w:type="dxa"/>
          </w:tcPr>
          <w:p w14:paraId="47EE56F3" w14:textId="77777777" w:rsidR="00274EC1" w:rsidRPr="00B53462" w:rsidRDefault="00274EC1" w:rsidP="00274EC1">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6F4" w14:textId="246677E6" w:rsidR="00274EC1" w:rsidRPr="00B53462" w:rsidRDefault="00610EC4" w:rsidP="00274EC1">
            <w:pPr>
              <w:pStyle w:val="BodyText"/>
              <w:jc w:val="center"/>
              <w:rPr>
                <w:rFonts w:ascii="Arial" w:hAnsi="Arial" w:cs="Arial"/>
                <w:sz w:val="24"/>
                <w:szCs w:val="24"/>
                <w:lang w:val="en-GB"/>
              </w:rPr>
            </w:pPr>
            <w:r w:rsidRPr="00B53462">
              <w:rPr>
                <w:rFonts w:ascii="Arial" w:hAnsi="Arial" w:cs="Arial"/>
                <w:sz w:val="24"/>
                <w:szCs w:val="24"/>
              </w:rPr>
              <w:t>42.6</w:t>
            </w:r>
          </w:p>
        </w:tc>
        <w:tc>
          <w:tcPr>
            <w:tcW w:w="1630" w:type="dxa"/>
            <w:vAlign w:val="bottom"/>
          </w:tcPr>
          <w:p w14:paraId="47EE56F5" w14:textId="2E7C40E9" w:rsidR="00274EC1" w:rsidRPr="00B53462" w:rsidRDefault="00610EC4" w:rsidP="00274EC1">
            <w:pPr>
              <w:pStyle w:val="BodyText"/>
              <w:jc w:val="center"/>
              <w:rPr>
                <w:rFonts w:ascii="Arial" w:hAnsi="Arial" w:cs="Arial"/>
                <w:sz w:val="24"/>
                <w:szCs w:val="24"/>
                <w:lang w:val="en-GB"/>
              </w:rPr>
            </w:pPr>
            <w:r w:rsidRPr="00B53462">
              <w:rPr>
                <w:rFonts w:ascii="Arial" w:hAnsi="Arial" w:cs="Arial"/>
                <w:sz w:val="24"/>
                <w:szCs w:val="24"/>
              </w:rPr>
              <w:t>13.7</w:t>
            </w:r>
          </w:p>
        </w:tc>
        <w:tc>
          <w:tcPr>
            <w:tcW w:w="1630" w:type="dxa"/>
            <w:vAlign w:val="bottom"/>
          </w:tcPr>
          <w:p w14:paraId="47EE56F6" w14:textId="548D65A0" w:rsidR="00274EC1" w:rsidRPr="00B53462" w:rsidRDefault="00610EC4" w:rsidP="00274EC1">
            <w:pPr>
              <w:pStyle w:val="BodyText"/>
              <w:jc w:val="center"/>
              <w:rPr>
                <w:rFonts w:ascii="Arial" w:hAnsi="Arial" w:cs="Arial"/>
                <w:sz w:val="24"/>
                <w:szCs w:val="24"/>
                <w:lang w:val="en-GB"/>
              </w:rPr>
            </w:pPr>
            <w:r w:rsidRPr="00B53462">
              <w:rPr>
                <w:rFonts w:ascii="Arial" w:hAnsi="Arial" w:cs="Arial"/>
                <w:sz w:val="24"/>
                <w:szCs w:val="24"/>
              </w:rPr>
              <w:t>10.2</w:t>
            </w:r>
          </w:p>
        </w:tc>
        <w:tc>
          <w:tcPr>
            <w:tcW w:w="1630" w:type="dxa"/>
            <w:vAlign w:val="bottom"/>
          </w:tcPr>
          <w:p w14:paraId="47EE56F7" w14:textId="3D2D9CE6" w:rsidR="00274EC1" w:rsidRPr="00B53462" w:rsidRDefault="009018F2" w:rsidP="00274EC1">
            <w:pPr>
              <w:pStyle w:val="BodyText"/>
              <w:jc w:val="center"/>
              <w:rPr>
                <w:rFonts w:ascii="Arial" w:hAnsi="Arial" w:cs="Arial"/>
                <w:b/>
                <w:bCs/>
                <w:sz w:val="24"/>
                <w:szCs w:val="24"/>
                <w:lang w:val="en-GB"/>
              </w:rPr>
            </w:pPr>
            <w:r w:rsidRPr="00B53462">
              <w:rPr>
                <w:rFonts w:ascii="Arial" w:hAnsi="Arial" w:cs="Arial"/>
                <w:b/>
                <w:bCs/>
                <w:sz w:val="24"/>
                <w:szCs w:val="24"/>
              </w:rPr>
              <w:t>6</w:t>
            </w:r>
            <w:r w:rsidR="00610EC4" w:rsidRPr="00B53462">
              <w:rPr>
                <w:rFonts w:ascii="Arial" w:hAnsi="Arial" w:cs="Arial"/>
                <w:b/>
                <w:bCs/>
                <w:sz w:val="24"/>
                <w:szCs w:val="24"/>
              </w:rPr>
              <w:t>6.4</w:t>
            </w:r>
          </w:p>
        </w:tc>
      </w:tr>
    </w:tbl>
    <w:p w14:paraId="47EE56F9" w14:textId="78F7AE52" w:rsidR="00025911" w:rsidRPr="00440046" w:rsidRDefault="00DF1789" w:rsidP="00025911">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BFI, </w:t>
      </w:r>
      <w:r w:rsidR="001D6A0E" w:rsidRPr="00440046">
        <w:rPr>
          <w:rFonts w:ascii="Arial" w:hAnsi="Arial" w:cs="Arial"/>
          <w:sz w:val="22"/>
          <w:szCs w:val="22"/>
          <w:lang w:val="en-GB"/>
        </w:rPr>
        <w:t>Comscore</w:t>
      </w:r>
      <w:r w:rsidRPr="00440046">
        <w:rPr>
          <w:rFonts w:ascii="Arial" w:hAnsi="Arial" w:cs="Arial"/>
          <w:sz w:val="22"/>
          <w:szCs w:val="22"/>
          <w:lang w:val="en-GB"/>
        </w:rPr>
        <w:t>, Screen Scotland, ABS</w:t>
      </w:r>
      <w:r w:rsidR="00B31307" w:rsidRPr="00440046">
        <w:rPr>
          <w:rFonts w:ascii="Arial" w:hAnsi="Arial" w:cs="Arial"/>
          <w:sz w:val="22"/>
          <w:szCs w:val="22"/>
          <w:lang w:val="en-GB"/>
        </w:rPr>
        <w:t xml:space="preserve"> </w:t>
      </w:r>
      <w:r w:rsidRPr="00440046">
        <w:rPr>
          <w:rFonts w:ascii="Arial" w:hAnsi="Arial" w:cs="Arial"/>
          <w:sz w:val="22"/>
          <w:szCs w:val="22"/>
          <w:lang w:val="en-GB"/>
        </w:rPr>
        <w:t>and BRES</w:t>
      </w:r>
      <w:r w:rsidR="00025911" w:rsidRPr="00440046">
        <w:rPr>
          <w:rFonts w:ascii="Arial" w:hAnsi="Arial" w:cs="Arial"/>
          <w:sz w:val="22"/>
          <w:szCs w:val="22"/>
          <w:lang w:val="en-GB"/>
        </w:rPr>
        <w:br/>
        <w:t>Note: Figures may not sum to totals due to rounding</w:t>
      </w:r>
    </w:p>
    <w:p w14:paraId="47EE56FB" w14:textId="5379C84F" w:rsidR="000F2936" w:rsidRPr="002B4A3E" w:rsidRDefault="00133A36" w:rsidP="002B4A3E">
      <w:pPr>
        <w:pStyle w:val="SubHeading1"/>
      </w:pPr>
      <w:bookmarkStart w:id="45" w:name="_Toc210643447"/>
      <w:r w:rsidRPr="002B4A3E">
        <w:t xml:space="preserve">Film </w:t>
      </w:r>
      <w:r w:rsidR="009826E9" w:rsidRPr="002B4A3E">
        <w:t xml:space="preserve">and TV </w:t>
      </w:r>
      <w:r w:rsidRPr="002B4A3E">
        <w:t>f</w:t>
      </w:r>
      <w:r w:rsidR="000F2936" w:rsidRPr="002B4A3E">
        <w:t>estivals</w:t>
      </w:r>
      <w:bookmarkEnd w:id="45"/>
    </w:p>
    <w:p w14:paraId="47EE56FC" w14:textId="04822693" w:rsidR="00D75D6B" w:rsidRPr="00440046" w:rsidRDefault="002B4A3E" w:rsidP="002B4A3E">
      <w:pPr>
        <w:pStyle w:val="SubHeading2"/>
        <w:numPr>
          <w:ilvl w:val="0"/>
          <w:numId w:val="0"/>
        </w:numPr>
        <w:ind w:left="505" w:hanging="505"/>
        <w:rPr>
          <w:rFonts w:ascii="Arial" w:hAnsi="Arial" w:cs="Arial"/>
          <w:color w:val="auto"/>
          <w:sz w:val="28"/>
          <w:szCs w:val="28"/>
        </w:rPr>
      </w:pPr>
      <w:bookmarkStart w:id="46" w:name="_Hlk62487891"/>
      <w:r>
        <w:rPr>
          <w:rFonts w:ascii="Arial" w:hAnsi="Arial" w:cs="Arial"/>
          <w:color w:val="auto"/>
          <w:sz w:val="28"/>
          <w:szCs w:val="28"/>
        </w:rPr>
        <w:t xml:space="preserve">4.3.1 </w:t>
      </w:r>
      <w:r w:rsidR="00A057F2" w:rsidRPr="00440046">
        <w:rPr>
          <w:rFonts w:ascii="Arial" w:hAnsi="Arial" w:cs="Arial"/>
          <w:color w:val="auto"/>
          <w:sz w:val="28"/>
          <w:szCs w:val="28"/>
        </w:rPr>
        <w:t>Audience, visitors and expenditures</w:t>
      </w:r>
    </w:p>
    <w:p w14:paraId="47EE56FD" w14:textId="6778E2C9" w:rsidR="000D260E" w:rsidRPr="00B53462" w:rsidRDefault="00726FC4" w:rsidP="000D260E">
      <w:pPr>
        <w:pStyle w:val="BodyText"/>
        <w:rPr>
          <w:rFonts w:ascii="Arial" w:hAnsi="Arial" w:cs="Arial"/>
          <w:sz w:val="24"/>
          <w:szCs w:val="24"/>
          <w:lang w:val="en-GB"/>
        </w:rPr>
      </w:pPr>
      <w:r w:rsidRPr="00B53462">
        <w:rPr>
          <w:rFonts w:ascii="Arial" w:hAnsi="Arial" w:cs="Arial"/>
          <w:sz w:val="24"/>
          <w:szCs w:val="24"/>
          <w:lang w:val="en-GB"/>
        </w:rPr>
        <w:t xml:space="preserve">Film and TV festivals </w:t>
      </w:r>
      <w:r w:rsidR="00EF39D5" w:rsidRPr="00B53462">
        <w:rPr>
          <w:rFonts w:ascii="Arial" w:hAnsi="Arial" w:cs="Arial"/>
          <w:sz w:val="24"/>
          <w:szCs w:val="24"/>
          <w:lang w:val="en-GB"/>
        </w:rPr>
        <w:t xml:space="preserve">contribute to economic activity in several different respects. The operation of the festival </w:t>
      </w:r>
      <w:r w:rsidR="00462A74" w:rsidRPr="00B53462">
        <w:rPr>
          <w:rFonts w:ascii="Arial" w:hAnsi="Arial" w:cs="Arial"/>
          <w:sz w:val="24"/>
          <w:szCs w:val="24"/>
          <w:lang w:val="en-GB"/>
        </w:rPr>
        <w:t xml:space="preserve">itself </w:t>
      </w:r>
      <w:r w:rsidR="00EF39D5" w:rsidRPr="00B53462">
        <w:rPr>
          <w:rFonts w:ascii="Arial" w:hAnsi="Arial" w:cs="Arial"/>
          <w:sz w:val="24"/>
          <w:szCs w:val="24"/>
          <w:lang w:val="en-GB"/>
        </w:rPr>
        <w:t xml:space="preserve">generates </w:t>
      </w:r>
      <w:r w:rsidR="00462A74" w:rsidRPr="00B53462">
        <w:rPr>
          <w:rFonts w:ascii="Arial" w:hAnsi="Arial" w:cs="Arial"/>
          <w:sz w:val="24"/>
          <w:szCs w:val="24"/>
          <w:lang w:val="en-GB"/>
        </w:rPr>
        <w:t xml:space="preserve">income and employment as the festivals </w:t>
      </w:r>
      <w:r w:rsidR="005D7FCD" w:rsidRPr="00B53462">
        <w:rPr>
          <w:rFonts w:ascii="Arial" w:hAnsi="Arial" w:cs="Arial"/>
          <w:sz w:val="24"/>
          <w:szCs w:val="24"/>
          <w:lang w:val="en-GB"/>
        </w:rPr>
        <w:t xml:space="preserve">hire screens, </w:t>
      </w:r>
      <w:r w:rsidR="00CB6DDE" w:rsidRPr="00B53462">
        <w:rPr>
          <w:rFonts w:ascii="Arial" w:hAnsi="Arial" w:cs="Arial"/>
          <w:sz w:val="24"/>
          <w:szCs w:val="24"/>
          <w:lang w:val="en-GB"/>
        </w:rPr>
        <w:t xml:space="preserve">produce festival events </w:t>
      </w:r>
      <w:r w:rsidR="001B59E7" w:rsidRPr="00B53462">
        <w:rPr>
          <w:rFonts w:ascii="Arial" w:hAnsi="Arial" w:cs="Arial"/>
          <w:sz w:val="24"/>
          <w:szCs w:val="24"/>
          <w:lang w:val="en-GB"/>
        </w:rPr>
        <w:t xml:space="preserve">and </w:t>
      </w:r>
      <w:r w:rsidR="00756739" w:rsidRPr="00B53462">
        <w:rPr>
          <w:rFonts w:ascii="Arial" w:hAnsi="Arial" w:cs="Arial"/>
          <w:sz w:val="24"/>
          <w:szCs w:val="24"/>
          <w:lang w:val="en-GB"/>
        </w:rPr>
        <w:t xml:space="preserve">deliver </w:t>
      </w:r>
      <w:r w:rsidR="001B59E7" w:rsidRPr="00B53462">
        <w:rPr>
          <w:rFonts w:ascii="Arial" w:hAnsi="Arial" w:cs="Arial"/>
          <w:sz w:val="24"/>
          <w:szCs w:val="24"/>
          <w:lang w:val="en-GB"/>
        </w:rPr>
        <w:t>industry</w:t>
      </w:r>
      <w:r w:rsidR="00EA19C3" w:rsidRPr="00B53462">
        <w:rPr>
          <w:rFonts w:ascii="Arial" w:hAnsi="Arial" w:cs="Arial"/>
          <w:sz w:val="24"/>
          <w:szCs w:val="24"/>
          <w:lang w:val="en-GB"/>
        </w:rPr>
        <w:t>-</w:t>
      </w:r>
      <w:r w:rsidR="001B59E7" w:rsidRPr="00B53462">
        <w:rPr>
          <w:rFonts w:ascii="Arial" w:hAnsi="Arial" w:cs="Arial"/>
          <w:sz w:val="24"/>
          <w:szCs w:val="24"/>
          <w:lang w:val="en-GB"/>
        </w:rPr>
        <w:t>development programmes</w:t>
      </w:r>
      <w:r w:rsidR="004417AE" w:rsidRPr="00B53462">
        <w:rPr>
          <w:rFonts w:ascii="Arial" w:hAnsi="Arial" w:cs="Arial"/>
          <w:sz w:val="24"/>
          <w:szCs w:val="24"/>
          <w:lang w:val="en-GB"/>
        </w:rPr>
        <w:t xml:space="preserve">, </w:t>
      </w:r>
      <w:r w:rsidR="00DD2033" w:rsidRPr="00B53462">
        <w:rPr>
          <w:rFonts w:ascii="Arial" w:hAnsi="Arial" w:cs="Arial"/>
          <w:sz w:val="24"/>
          <w:szCs w:val="24"/>
          <w:lang w:val="en-GB"/>
        </w:rPr>
        <w:t xml:space="preserve">as well as </w:t>
      </w:r>
      <w:r w:rsidR="005D7FCD" w:rsidRPr="00B53462">
        <w:rPr>
          <w:rFonts w:ascii="Arial" w:hAnsi="Arial" w:cs="Arial"/>
          <w:sz w:val="24"/>
          <w:szCs w:val="24"/>
          <w:lang w:val="en-GB"/>
        </w:rPr>
        <w:t xml:space="preserve">employ people </w:t>
      </w:r>
      <w:r w:rsidR="00CB6DDE" w:rsidRPr="00B53462">
        <w:rPr>
          <w:rFonts w:ascii="Arial" w:hAnsi="Arial" w:cs="Arial"/>
          <w:sz w:val="24"/>
          <w:szCs w:val="24"/>
          <w:lang w:val="en-GB"/>
        </w:rPr>
        <w:t>to run the sc</w:t>
      </w:r>
      <w:r w:rsidR="004417AE" w:rsidRPr="00B53462">
        <w:rPr>
          <w:rFonts w:ascii="Arial" w:hAnsi="Arial" w:cs="Arial"/>
          <w:sz w:val="24"/>
          <w:szCs w:val="24"/>
          <w:lang w:val="en-GB"/>
        </w:rPr>
        <w:t xml:space="preserve">reenings and events. </w:t>
      </w:r>
      <w:r w:rsidR="00F0247E" w:rsidRPr="00B53462">
        <w:rPr>
          <w:rFonts w:ascii="Arial" w:hAnsi="Arial" w:cs="Arial"/>
          <w:sz w:val="24"/>
          <w:szCs w:val="24"/>
          <w:lang w:val="en-GB"/>
        </w:rPr>
        <w:t xml:space="preserve">Many festivals attract attendees and delegates from </w:t>
      </w:r>
      <w:r w:rsidR="00C411AF" w:rsidRPr="00B53462">
        <w:rPr>
          <w:rFonts w:ascii="Arial" w:hAnsi="Arial" w:cs="Arial"/>
          <w:sz w:val="24"/>
          <w:szCs w:val="24"/>
          <w:lang w:val="en-GB"/>
        </w:rPr>
        <w:t>outside Scotland and thereby stimulate tourism spending on accommodation</w:t>
      </w:r>
      <w:r w:rsidR="00E54A8F" w:rsidRPr="00B53462">
        <w:rPr>
          <w:rFonts w:ascii="Arial" w:hAnsi="Arial" w:cs="Arial"/>
          <w:sz w:val="24"/>
          <w:szCs w:val="24"/>
          <w:lang w:val="en-GB"/>
        </w:rPr>
        <w:t xml:space="preserve">, meals and other retail outside of festival venues. Finally, some festivals that also operate as markets can help </w:t>
      </w:r>
      <w:r w:rsidR="00D37838" w:rsidRPr="00B53462">
        <w:rPr>
          <w:rFonts w:ascii="Arial" w:hAnsi="Arial" w:cs="Arial"/>
          <w:sz w:val="24"/>
          <w:szCs w:val="24"/>
          <w:lang w:val="en-GB"/>
        </w:rPr>
        <w:t xml:space="preserve">local producers </w:t>
      </w:r>
      <w:r w:rsidR="00C61220" w:rsidRPr="00B53462">
        <w:rPr>
          <w:rFonts w:ascii="Arial" w:hAnsi="Arial" w:cs="Arial"/>
          <w:sz w:val="24"/>
          <w:szCs w:val="24"/>
          <w:lang w:val="en-GB"/>
        </w:rPr>
        <w:t xml:space="preserve">increase the </w:t>
      </w:r>
      <w:r w:rsidR="00D37838" w:rsidRPr="00B53462">
        <w:rPr>
          <w:rFonts w:ascii="Arial" w:hAnsi="Arial" w:cs="Arial"/>
          <w:sz w:val="24"/>
          <w:szCs w:val="24"/>
          <w:lang w:val="en-GB"/>
        </w:rPr>
        <w:t xml:space="preserve">sales of their </w:t>
      </w:r>
      <w:r w:rsidR="00C61220" w:rsidRPr="00B53462">
        <w:rPr>
          <w:rFonts w:ascii="Arial" w:hAnsi="Arial" w:cs="Arial"/>
          <w:sz w:val="24"/>
          <w:szCs w:val="24"/>
          <w:lang w:val="en-GB"/>
        </w:rPr>
        <w:t xml:space="preserve">content </w:t>
      </w:r>
      <w:r w:rsidR="00D37838" w:rsidRPr="00B53462">
        <w:rPr>
          <w:rFonts w:ascii="Arial" w:hAnsi="Arial" w:cs="Arial"/>
          <w:sz w:val="24"/>
          <w:szCs w:val="24"/>
          <w:lang w:val="en-GB"/>
        </w:rPr>
        <w:t xml:space="preserve">or secure financing </w:t>
      </w:r>
      <w:r w:rsidR="00C61220" w:rsidRPr="00B53462">
        <w:rPr>
          <w:rFonts w:ascii="Arial" w:hAnsi="Arial" w:cs="Arial"/>
          <w:sz w:val="24"/>
          <w:szCs w:val="24"/>
          <w:lang w:val="en-GB"/>
        </w:rPr>
        <w:t xml:space="preserve">for future projects. </w:t>
      </w:r>
    </w:p>
    <w:p w14:paraId="237B674C" w14:textId="7AD8E822" w:rsidR="00E33673" w:rsidRPr="00B53462" w:rsidRDefault="00456020" w:rsidP="000D260E">
      <w:pPr>
        <w:pStyle w:val="BodyText"/>
        <w:rPr>
          <w:rFonts w:ascii="Arial" w:hAnsi="Arial" w:cs="Arial"/>
          <w:sz w:val="24"/>
          <w:szCs w:val="24"/>
          <w:lang w:val="en-GB"/>
        </w:rPr>
      </w:pPr>
      <w:r w:rsidRPr="00B53462">
        <w:rPr>
          <w:rFonts w:ascii="Arial" w:hAnsi="Arial" w:cs="Arial"/>
          <w:sz w:val="24"/>
          <w:szCs w:val="24"/>
          <w:lang w:val="en-GB"/>
        </w:rPr>
        <w:t xml:space="preserve">Prior to the Covid-19 pandemic, Scotland hosted </w:t>
      </w:r>
      <w:r w:rsidR="004D6431" w:rsidRPr="00B53462">
        <w:rPr>
          <w:rFonts w:ascii="Arial" w:hAnsi="Arial" w:cs="Arial"/>
          <w:sz w:val="24"/>
          <w:szCs w:val="24"/>
          <w:lang w:val="en-GB"/>
        </w:rPr>
        <w:t xml:space="preserve">approximately </w:t>
      </w:r>
      <w:r w:rsidRPr="00B53462">
        <w:rPr>
          <w:rFonts w:ascii="Arial" w:hAnsi="Arial" w:cs="Arial"/>
          <w:sz w:val="24"/>
          <w:szCs w:val="24"/>
          <w:lang w:val="en-GB"/>
        </w:rPr>
        <w:t xml:space="preserve">30 film festivals on an annual basis. </w:t>
      </w:r>
      <w:r w:rsidR="00BE21C5" w:rsidRPr="00B53462">
        <w:rPr>
          <w:rFonts w:ascii="Arial" w:hAnsi="Arial" w:cs="Arial"/>
          <w:sz w:val="24"/>
          <w:szCs w:val="24"/>
          <w:lang w:val="en-GB"/>
        </w:rPr>
        <w:t xml:space="preserve">During </w:t>
      </w:r>
      <w:r w:rsidR="005642BB" w:rsidRPr="00B53462">
        <w:rPr>
          <w:rFonts w:ascii="Arial" w:hAnsi="Arial" w:cs="Arial"/>
          <w:sz w:val="24"/>
          <w:szCs w:val="24"/>
          <w:lang w:val="en-GB"/>
        </w:rPr>
        <w:t>the Covid-19 pandemic, many of these film festivals switched to online</w:t>
      </w:r>
      <w:r w:rsidR="007E5C98" w:rsidRPr="00B53462">
        <w:rPr>
          <w:rFonts w:ascii="Arial" w:hAnsi="Arial" w:cs="Arial"/>
          <w:sz w:val="24"/>
          <w:szCs w:val="24"/>
          <w:lang w:val="en-GB"/>
        </w:rPr>
        <w:t>-only</w:t>
      </w:r>
      <w:r w:rsidR="005642BB" w:rsidRPr="00B53462">
        <w:rPr>
          <w:rFonts w:ascii="Arial" w:hAnsi="Arial" w:cs="Arial"/>
          <w:sz w:val="24"/>
          <w:szCs w:val="24"/>
          <w:lang w:val="en-GB"/>
        </w:rPr>
        <w:t xml:space="preserve"> </w:t>
      </w:r>
      <w:r w:rsidR="007E5C98" w:rsidRPr="00B53462">
        <w:rPr>
          <w:rFonts w:ascii="Arial" w:hAnsi="Arial" w:cs="Arial"/>
          <w:sz w:val="24"/>
          <w:szCs w:val="24"/>
          <w:lang w:val="en-GB"/>
        </w:rPr>
        <w:t xml:space="preserve">or hybrid models, which allowed audiences to enjoy screenings in person or online. Some </w:t>
      </w:r>
      <w:r w:rsidR="00E33673" w:rsidRPr="00B53462">
        <w:rPr>
          <w:rFonts w:ascii="Arial" w:hAnsi="Arial" w:cs="Arial"/>
          <w:sz w:val="24"/>
          <w:szCs w:val="24"/>
          <w:lang w:val="en-GB"/>
        </w:rPr>
        <w:t xml:space="preserve">these </w:t>
      </w:r>
      <w:r w:rsidR="007E5C98" w:rsidRPr="00B53462">
        <w:rPr>
          <w:rFonts w:ascii="Arial" w:hAnsi="Arial" w:cs="Arial"/>
          <w:sz w:val="24"/>
          <w:szCs w:val="24"/>
          <w:lang w:val="en-GB"/>
        </w:rPr>
        <w:t xml:space="preserve">festivals, however, did cease to operate </w:t>
      </w:r>
      <w:r w:rsidR="00E33673" w:rsidRPr="00B53462">
        <w:rPr>
          <w:rFonts w:ascii="Arial" w:hAnsi="Arial" w:cs="Arial"/>
          <w:sz w:val="24"/>
          <w:szCs w:val="24"/>
          <w:lang w:val="en-GB"/>
        </w:rPr>
        <w:t xml:space="preserve">during the pandemic. </w:t>
      </w:r>
      <w:r w:rsidR="00D32EA5" w:rsidRPr="00B53462">
        <w:rPr>
          <w:rFonts w:ascii="Arial" w:hAnsi="Arial" w:cs="Arial"/>
          <w:sz w:val="24"/>
          <w:szCs w:val="24"/>
          <w:lang w:val="en-GB"/>
        </w:rPr>
        <w:t xml:space="preserve">Even after </w:t>
      </w:r>
      <w:r w:rsidR="007957A9" w:rsidRPr="00B53462">
        <w:rPr>
          <w:rFonts w:ascii="Arial" w:hAnsi="Arial" w:cs="Arial"/>
          <w:sz w:val="24"/>
          <w:szCs w:val="24"/>
          <w:lang w:val="en-GB"/>
        </w:rPr>
        <w:t xml:space="preserve">social distancing regulations ceased many festivals continued to operate </w:t>
      </w:r>
      <w:r w:rsidR="00965B62" w:rsidRPr="00B53462">
        <w:rPr>
          <w:rFonts w:ascii="Arial" w:hAnsi="Arial" w:cs="Arial"/>
          <w:sz w:val="24"/>
          <w:szCs w:val="24"/>
          <w:lang w:val="en-GB"/>
        </w:rPr>
        <w:t xml:space="preserve">hybrid </w:t>
      </w:r>
      <w:r w:rsidR="00717D8E" w:rsidRPr="00B53462">
        <w:rPr>
          <w:rFonts w:ascii="Arial" w:hAnsi="Arial" w:cs="Arial"/>
          <w:sz w:val="24"/>
          <w:szCs w:val="24"/>
          <w:lang w:val="en-GB"/>
        </w:rPr>
        <w:t xml:space="preserve">models </w:t>
      </w:r>
      <w:r w:rsidR="00E47FD2" w:rsidRPr="00B53462">
        <w:rPr>
          <w:rFonts w:ascii="Arial" w:hAnsi="Arial" w:cs="Arial"/>
          <w:sz w:val="24"/>
          <w:szCs w:val="24"/>
          <w:lang w:val="en-GB"/>
        </w:rPr>
        <w:t xml:space="preserve">as </w:t>
      </w:r>
      <w:r w:rsidR="001E4B4D" w:rsidRPr="00B53462">
        <w:rPr>
          <w:rFonts w:ascii="Arial" w:hAnsi="Arial" w:cs="Arial"/>
          <w:sz w:val="24"/>
          <w:szCs w:val="24"/>
          <w:lang w:val="en-GB"/>
        </w:rPr>
        <w:t xml:space="preserve">a means for engaging with a </w:t>
      </w:r>
      <w:r w:rsidR="00C04142" w:rsidRPr="00B53462">
        <w:rPr>
          <w:rFonts w:ascii="Arial" w:hAnsi="Arial" w:cs="Arial"/>
          <w:sz w:val="24"/>
          <w:szCs w:val="24"/>
          <w:lang w:val="en-GB"/>
        </w:rPr>
        <w:t xml:space="preserve">wider audience </w:t>
      </w:r>
      <w:r w:rsidR="00B74333" w:rsidRPr="00B53462">
        <w:rPr>
          <w:rFonts w:ascii="Arial" w:hAnsi="Arial" w:cs="Arial"/>
          <w:sz w:val="24"/>
          <w:szCs w:val="24"/>
          <w:lang w:val="en-GB"/>
        </w:rPr>
        <w:t>unable to attend physical screenings.</w:t>
      </w:r>
    </w:p>
    <w:p w14:paraId="08D2A43F" w14:textId="41C674D4" w:rsidR="00DD00AA" w:rsidRPr="00B53462" w:rsidRDefault="00E87413" w:rsidP="00E87413">
      <w:pPr>
        <w:pStyle w:val="BodyText"/>
        <w:rPr>
          <w:rFonts w:ascii="Arial" w:hAnsi="Arial" w:cs="Arial"/>
          <w:sz w:val="24"/>
          <w:szCs w:val="24"/>
          <w:lang w:val="en-GB"/>
        </w:rPr>
      </w:pPr>
      <w:r w:rsidRPr="00B53462">
        <w:rPr>
          <w:rFonts w:ascii="Arial" w:hAnsi="Arial" w:cs="Arial"/>
          <w:sz w:val="24"/>
          <w:szCs w:val="24"/>
          <w:lang w:val="en-GB"/>
        </w:rPr>
        <w:t>In 202</w:t>
      </w:r>
      <w:r w:rsidR="00C862D4" w:rsidRPr="00B53462">
        <w:rPr>
          <w:rFonts w:ascii="Arial" w:hAnsi="Arial" w:cs="Arial"/>
          <w:sz w:val="24"/>
          <w:szCs w:val="24"/>
          <w:lang w:val="en-GB"/>
        </w:rPr>
        <w:t>3</w:t>
      </w:r>
      <w:r w:rsidRPr="00B53462">
        <w:rPr>
          <w:rFonts w:ascii="Arial" w:hAnsi="Arial" w:cs="Arial"/>
          <w:sz w:val="24"/>
          <w:szCs w:val="24"/>
          <w:lang w:val="en-GB"/>
        </w:rPr>
        <w:t xml:space="preserve">, Scotland hosted </w:t>
      </w:r>
      <w:r w:rsidR="00AE3068" w:rsidRPr="00B53462">
        <w:rPr>
          <w:rFonts w:ascii="Arial" w:hAnsi="Arial" w:cs="Arial"/>
          <w:sz w:val="24"/>
          <w:szCs w:val="24"/>
          <w:lang w:val="en-GB"/>
        </w:rPr>
        <w:t>three</w:t>
      </w:r>
      <w:r w:rsidRPr="00B53462">
        <w:rPr>
          <w:rFonts w:ascii="Arial" w:hAnsi="Arial" w:cs="Arial"/>
          <w:sz w:val="24"/>
          <w:szCs w:val="24"/>
          <w:lang w:val="en-GB"/>
        </w:rPr>
        <w:t xml:space="preserve"> major international festivals: the Edinburgh International Film Festival (EIFF)</w:t>
      </w:r>
      <w:r w:rsidR="00B57924" w:rsidRPr="00B53462">
        <w:rPr>
          <w:rFonts w:ascii="Arial" w:hAnsi="Arial" w:cs="Arial"/>
          <w:sz w:val="24"/>
          <w:szCs w:val="24"/>
          <w:lang w:val="en-GB"/>
        </w:rPr>
        <w:t xml:space="preserve">, </w:t>
      </w:r>
      <w:r w:rsidRPr="00B53462">
        <w:rPr>
          <w:rFonts w:ascii="Arial" w:hAnsi="Arial" w:cs="Arial"/>
          <w:sz w:val="24"/>
          <w:szCs w:val="24"/>
          <w:lang w:val="en-GB"/>
        </w:rPr>
        <w:t>the Glasgow Film Festival</w:t>
      </w:r>
      <w:r w:rsidR="006566EF" w:rsidRPr="00B53462">
        <w:rPr>
          <w:rFonts w:ascii="Arial" w:hAnsi="Arial" w:cs="Arial"/>
          <w:sz w:val="24"/>
          <w:szCs w:val="24"/>
          <w:lang w:val="en-GB"/>
        </w:rPr>
        <w:t xml:space="preserve"> (GFF)</w:t>
      </w:r>
      <w:r w:rsidR="00B57924" w:rsidRPr="00B53462">
        <w:rPr>
          <w:rFonts w:ascii="Arial" w:hAnsi="Arial" w:cs="Arial"/>
          <w:sz w:val="24"/>
          <w:szCs w:val="24"/>
          <w:lang w:val="en-GB"/>
        </w:rPr>
        <w:t xml:space="preserve"> and the Edinburgh </w:t>
      </w:r>
      <w:r w:rsidR="00D64E31" w:rsidRPr="00B53462">
        <w:rPr>
          <w:rFonts w:ascii="Arial" w:hAnsi="Arial" w:cs="Arial"/>
          <w:sz w:val="24"/>
          <w:szCs w:val="24"/>
          <w:lang w:val="en-GB"/>
        </w:rPr>
        <w:t>Television Festival</w:t>
      </w:r>
      <w:r w:rsidRPr="00B53462">
        <w:rPr>
          <w:rFonts w:ascii="Arial" w:hAnsi="Arial" w:cs="Arial"/>
          <w:sz w:val="24"/>
          <w:szCs w:val="24"/>
          <w:lang w:val="en-GB"/>
        </w:rPr>
        <w:t xml:space="preserve">. </w:t>
      </w:r>
      <w:r w:rsidR="00B075C5" w:rsidRPr="00B53462">
        <w:rPr>
          <w:rFonts w:ascii="Arial" w:hAnsi="Arial" w:cs="Arial"/>
          <w:sz w:val="24"/>
          <w:szCs w:val="24"/>
          <w:lang w:val="en-GB"/>
        </w:rPr>
        <w:t xml:space="preserve">Information from Screen Scotland indicates that </w:t>
      </w:r>
      <w:r w:rsidR="00361048" w:rsidRPr="00B53462">
        <w:rPr>
          <w:rFonts w:ascii="Arial" w:hAnsi="Arial" w:cs="Arial"/>
          <w:sz w:val="24"/>
          <w:szCs w:val="24"/>
          <w:lang w:val="en-GB"/>
        </w:rPr>
        <w:t xml:space="preserve">Scotland hosted </w:t>
      </w:r>
      <w:r w:rsidR="00F570B0" w:rsidRPr="00B53462">
        <w:rPr>
          <w:rFonts w:ascii="Arial" w:hAnsi="Arial" w:cs="Arial"/>
          <w:sz w:val="24"/>
          <w:szCs w:val="24"/>
          <w:lang w:val="en-GB"/>
        </w:rPr>
        <w:t xml:space="preserve">a total of 36 film and TV festivals in </w:t>
      </w:r>
      <w:r w:rsidR="002A7EBD" w:rsidRPr="00B53462">
        <w:rPr>
          <w:rFonts w:ascii="Arial" w:hAnsi="Arial" w:cs="Arial"/>
          <w:sz w:val="24"/>
          <w:szCs w:val="24"/>
          <w:lang w:val="en-GB"/>
        </w:rPr>
        <w:t xml:space="preserve">2023, including </w:t>
      </w:r>
      <w:r w:rsidR="00515066" w:rsidRPr="00B53462">
        <w:rPr>
          <w:rFonts w:ascii="Arial" w:hAnsi="Arial" w:cs="Arial"/>
          <w:sz w:val="24"/>
          <w:szCs w:val="24"/>
          <w:lang w:val="en-GB"/>
        </w:rPr>
        <w:t>21 that were funded by Screen Scotland or Creative Scotland</w:t>
      </w:r>
      <w:r w:rsidR="004D6431" w:rsidRPr="00B53462">
        <w:rPr>
          <w:rFonts w:ascii="Arial" w:hAnsi="Arial" w:cs="Arial"/>
          <w:sz w:val="24"/>
          <w:szCs w:val="24"/>
          <w:lang w:val="en-GB"/>
        </w:rPr>
        <w:t xml:space="preserve"> (see </w:t>
      </w:r>
      <w:r w:rsidR="004D6431" w:rsidRPr="00B53462">
        <w:rPr>
          <w:rFonts w:ascii="Arial" w:hAnsi="Arial" w:cs="Arial"/>
          <w:sz w:val="24"/>
          <w:szCs w:val="24"/>
          <w:lang w:val="en-GB"/>
        </w:rPr>
        <w:fldChar w:fldCharType="begin"/>
      </w:r>
      <w:r w:rsidR="004D6431" w:rsidRPr="00B53462">
        <w:rPr>
          <w:rFonts w:ascii="Arial" w:hAnsi="Arial" w:cs="Arial"/>
          <w:sz w:val="24"/>
          <w:szCs w:val="24"/>
          <w:lang w:val="en-GB"/>
        </w:rPr>
        <w:instrText xml:space="preserve"> REF _Ref89421279 \h  \* MERGEFORMAT </w:instrText>
      </w:r>
      <w:r w:rsidR="004D6431" w:rsidRPr="00B53462">
        <w:rPr>
          <w:rFonts w:ascii="Arial" w:hAnsi="Arial" w:cs="Arial"/>
          <w:sz w:val="24"/>
          <w:szCs w:val="24"/>
          <w:lang w:val="en-GB"/>
        </w:rPr>
      </w:r>
      <w:r w:rsidR="004D6431" w:rsidRPr="00B53462">
        <w:rPr>
          <w:rFonts w:ascii="Arial" w:hAnsi="Arial" w:cs="Arial"/>
          <w:sz w:val="24"/>
          <w:szCs w:val="24"/>
          <w:lang w:val="en-GB"/>
        </w:rPr>
        <w:fldChar w:fldCharType="separate"/>
      </w:r>
      <w:r w:rsidR="00AF32C9" w:rsidRPr="00B53462">
        <w:rPr>
          <w:rFonts w:ascii="Arial" w:hAnsi="Arial" w:cs="Arial"/>
          <w:sz w:val="24"/>
          <w:szCs w:val="24"/>
        </w:rPr>
        <w:t xml:space="preserve">Box </w:t>
      </w:r>
      <w:r w:rsidR="00AF32C9" w:rsidRPr="00B53462">
        <w:rPr>
          <w:rFonts w:ascii="Arial" w:hAnsi="Arial" w:cs="Arial"/>
          <w:noProof/>
          <w:sz w:val="24"/>
          <w:szCs w:val="24"/>
        </w:rPr>
        <w:t>4</w:t>
      </w:r>
      <w:r w:rsidR="004D6431" w:rsidRPr="00B53462">
        <w:rPr>
          <w:rFonts w:ascii="Arial" w:hAnsi="Arial" w:cs="Arial"/>
          <w:sz w:val="24"/>
          <w:szCs w:val="24"/>
          <w:lang w:val="en-GB"/>
        </w:rPr>
        <w:fldChar w:fldCharType="end"/>
      </w:r>
      <w:r w:rsidR="004D6431" w:rsidRPr="00B53462">
        <w:rPr>
          <w:rFonts w:ascii="Arial" w:hAnsi="Arial" w:cs="Arial"/>
          <w:sz w:val="24"/>
          <w:szCs w:val="24"/>
          <w:lang w:val="en-GB"/>
        </w:rPr>
        <w:t>).</w:t>
      </w:r>
      <w:r w:rsidR="006914EB" w:rsidRPr="00B53462">
        <w:rPr>
          <w:rStyle w:val="FootnoteReference"/>
          <w:rFonts w:ascii="Arial" w:hAnsi="Arial" w:cs="Arial"/>
          <w:sz w:val="24"/>
          <w:szCs w:val="24"/>
          <w:lang w:val="en-GB"/>
        </w:rPr>
        <w:footnoteReference w:id="25"/>
      </w:r>
      <w:r w:rsidR="004D6431" w:rsidRPr="00B53462">
        <w:rPr>
          <w:rFonts w:ascii="Arial" w:hAnsi="Arial" w:cs="Arial"/>
          <w:sz w:val="24"/>
          <w:szCs w:val="24"/>
          <w:lang w:val="en-GB"/>
        </w:rPr>
        <w:t xml:space="preserve"> </w:t>
      </w:r>
      <w:r w:rsidR="003327AD" w:rsidRPr="00B53462">
        <w:rPr>
          <w:rFonts w:ascii="Arial" w:hAnsi="Arial" w:cs="Arial"/>
          <w:sz w:val="24"/>
          <w:szCs w:val="24"/>
          <w:lang w:val="en-GB"/>
        </w:rPr>
        <w:t xml:space="preserve"> </w:t>
      </w:r>
    </w:p>
    <w:p w14:paraId="46A4585A" w14:textId="757CB6DD" w:rsidR="004D6431" w:rsidRDefault="004D6431" w:rsidP="004D6431">
      <w:pPr>
        <w:pStyle w:val="Caption"/>
        <w:rPr>
          <w:rFonts w:ascii="Arial" w:hAnsi="Arial" w:cs="Arial"/>
          <w:sz w:val="24"/>
          <w:szCs w:val="24"/>
        </w:rPr>
      </w:pPr>
      <w:r w:rsidRPr="00B53462">
        <w:rPr>
          <w:rFonts w:ascii="Arial" w:hAnsi="Arial" w:cs="Arial"/>
          <w:sz w:val="24"/>
          <w:szCs w:val="24"/>
        </w:rPr>
        <w:t xml:space="preserve">Film </w:t>
      </w:r>
      <w:r w:rsidR="00C80558" w:rsidRPr="00B53462">
        <w:rPr>
          <w:rFonts w:ascii="Arial" w:hAnsi="Arial" w:cs="Arial"/>
          <w:sz w:val="24"/>
          <w:szCs w:val="24"/>
        </w:rPr>
        <w:t xml:space="preserve">and TV </w:t>
      </w:r>
      <w:r w:rsidRPr="00B53462">
        <w:rPr>
          <w:rFonts w:ascii="Arial" w:hAnsi="Arial" w:cs="Arial"/>
          <w:sz w:val="24"/>
          <w:szCs w:val="24"/>
        </w:rPr>
        <w:t>festivals in Scotland, 202</w:t>
      </w:r>
      <w:r w:rsidR="00C80558" w:rsidRPr="00B53462">
        <w:rPr>
          <w:rFonts w:ascii="Arial" w:hAnsi="Arial" w:cs="Arial"/>
          <w:sz w:val="24"/>
          <w:szCs w:val="24"/>
        </w:rPr>
        <w:t>3</w:t>
      </w:r>
    </w:p>
    <w:p w14:paraId="475ED11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 xml:space="preserve">Adventure Cinema </w:t>
      </w:r>
    </w:p>
    <w:p w14:paraId="1B8950A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Alchemy Film and Moving Image Festival*</w:t>
      </w:r>
    </w:p>
    <w:p w14:paraId="7DE8E272" w14:textId="293C7FA9" w:rsidR="00440046" w:rsidRPr="00440046" w:rsidRDefault="00440046" w:rsidP="00440046">
      <w:pPr>
        <w:pStyle w:val="ListParagraph"/>
        <w:numPr>
          <w:ilvl w:val="0"/>
          <w:numId w:val="41"/>
        </w:numPr>
        <w:rPr>
          <w:rFonts w:ascii="Arial" w:hAnsi="Arial" w:cs="Arial"/>
        </w:rPr>
      </w:pPr>
      <w:r w:rsidRPr="00440046">
        <w:rPr>
          <w:rFonts w:ascii="Arial" w:hAnsi="Arial" w:cs="Arial"/>
        </w:rPr>
        <w:t>Celtic Media Festival**</w:t>
      </w:r>
    </w:p>
    <w:p w14:paraId="6A443B4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Central Scotland Documentary Festival*</w:t>
      </w:r>
    </w:p>
    <w:p w14:paraId="56A3FDF8"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CinemaAttic*</w:t>
      </w:r>
    </w:p>
    <w:p w14:paraId="6C52FCB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Discovery Film Festival*</w:t>
      </w:r>
    </w:p>
    <w:p w14:paraId="46B6E335"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Dundead*</w:t>
      </w:r>
    </w:p>
    <w:p w14:paraId="71374E87"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 xml:space="preserve">Dundee Mountain Film Festival  </w:t>
      </w:r>
    </w:p>
    <w:p w14:paraId="71CC8EEB"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Dunoon Film Festival</w:t>
      </w:r>
    </w:p>
    <w:p w14:paraId="4F93D391"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Edinburgh International Film Festival*</w:t>
      </w:r>
    </w:p>
    <w:p w14:paraId="752847CD"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lastRenderedPageBreak/>
        <w:t>Edinburgh Short Film Festival</w:t>
      </w:r>
    </w:p>
    <w:p w14:paraId="2557736B"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Edinburgh Spanish Film Festival</w:t>
      </w:r>
    </w:p>
    <w:p w14:paraId="26F391BC"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Edinburgh Television Festival*</w:t>
      </w:r>
    </w:p>
    <w:p w14:paraId="692AA62C"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Focus Hong Kong</w:t>
      </w:r>
    </w:p>
    <w:p w14:paraId="2435CDC3"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Folk Film Gathering*</w:t>
      </w:r>
    </w:p>
    <w:p w14:paraId="3F237B45"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Fort William Mountain Film Festival</w:t>
      </w:r>
    </w:p>
    <w:p w14:paraId="4F3CE034"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French Film Festival*</w:t>
      </w:r>
    </w:p>
    <w:p w14:paraId="60BE31C2" w14:textId="77777777" w:rsidR="00442961" w:rsidRDefault="00440046" w:rsidP="00440046">
      <w:pPr>
        <w:pStyle w:val="ListParagraph"/>
        <w:numPr>
          <w:ilvl w:val="0"/>
          <w:numId w:val="41"/>
        </w:numPr>
        <w:rPr>
          <w:rFonts w:ascii="Arial" w:hAnsi="Arial" w:cs="Arial"/>
        </w:rPr>
      </w:pPr>
      <w:r w:rsidRPr="00440046">
        <w:rPr>
          <w:rFonts w:ascii="Arial" w:hAnsi="Arial" w:cs="Arial"/>
        </w:rPr>
        <w:t xml:space="preserve">Fringe of Colour Films* </w:t>
      </w:r>
      <w:r w:rsidRPr="00440046">
        <w:rPr>
          <w:rFonts w:ascii="Arial" w:hAnsi="Arial" w:cs="Arial"/>
        </w:rPr>
        <w:tab/>
      </w:r>
    </w:p>
    <w:p w14:paraId="6D72186F" w14:textId="2E2F1ED2" w:rsidR="00440046" w:rsidRPr="00440046" w:rsidRDefault="00440046" w:rsidP="00440046">
      <w:pPr>
        <w:pStyle w:val="ListParagraph"/>
        <w:numPr>
          <w:ilvl w:val="0"/>
          <w:numId w:val="41"/>
        </w:numPr>
        <w:rPr>
          <w:rFonts w:ascii="Arial" w:hAnsi="Arial" w:cs="Arial"/>
        </w:rPr>
      </w:pPr>
      <w:r w:rsidRPr="00440046">
        <w:rPr>
          <w:rFonts w:ascii="Arial" w:hAnsi="Arial" w:cs="Arial"/>
        </w:rPr>
        <w:t>Glasgow Film Festival*</w:t>
      </w:r>
    </w:p>
    <w:p w14:paraId="4D204998"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Glasgow Short Film Festival*</w:t>
      </w:r>
    </w:p>
    <w:p w14:paraId="6AB41C04"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Govanhill International Festival and Carnival</w:t>
      </w:r>
    </w:p>
    <w:p w14:paraId="1AA3B074"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Havana Glasgow Film Festival*</w:t>
      </w:r>
    </w:p>
    <w:p w14:paraId="14B5144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Hebrides International Film Festival*</w:t>
      </w:r>
    </w:p>
    <w:p w14:paraId="01D8B6BA"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Hippodrome Silent Film Festival*</w:t>
      </w:r>
    </w:p>
    <w:p w14:paraId="71E6AE7F"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 xml:space="preserve">Into Film Festival </w:t>
      </w:r>
    </w:p>
    <w:p w14:paraId="39C12F6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Inverness Film Festival*</w:t>
      </w:r>
    </w:p>
    <w:p w14:paraId="43457217"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MINT Chinese Film Festival</w:t>
      </w:r>
    </w:p>
    <w:p w14:paraId="5A36C21B"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Montrose LandXSea*</w:t>
      </w:r>
    </w:p>
    <w:p w14:paraId="01C17947"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Samzidat Film Festival*</w:t>
      </w:r>
    </w:p>
    <w:p w14:paraId="765648BE"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Sands International Film Festival of St Andrews*</w:t>
      </w:r>
    </w:p>
    <w:p w14:paraId="6731AAD1"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Scotland Loves Anime</w:t>
      </w:r>
    </w:p>
    <w:p w14:paraId="77730630"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Scottish Queer International Film Festival*</w:t>
      </w:r>
    </w:p>
    <w:p w14:paraId="12C15FB8"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Sea Change*</w:t>
      </w:r>
    </w:p>
    <w:p w14:paraId="1F81C81F"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 xml:space="preserve">Short Com Festival </w:t>
      </w:r>
    </w:p>
    <w:p w14:paraId="50E72288" w14:textId="77777777" w:rsidR="00440046" w:rsidRPr="00440046" w:rsidRDefault="00440046" w:rsidP="00440046">
      <w:pPr>
        <w:pStyle w:val="ListParagraph"/>
        <w:numPr>
          <w:ilvl w:val="0"/>
          <w:numId w:val="41"/>
        </w:numPr>
        <w:rPr>
          <w:rFonts w:ascii="Arial" w:hAnsi="Arial" w:cs="Arial"/>
        </w:rPr>
      </w:pPr>
      <w:r w:rsidRPr="00440046">
        <w:rPr>
          <w:rFonts w:ascii="Arial" w:hAnsi="Arial" w:cs="Arial"/>
        </w:rPr>
        <w:t>Take One Action Film Festivals*</w:t>
      </w:r>
    </w:p>
    <w:p w14:paraId="5ADDC719" w14:textId="0CAE9B9A" w:rsidR="00440046" w:rsidRPr="00440046" w:rsidRDefault="00440046" w:rsidP="004D6431">
      <w:pPr>
        <w:pStyle w:val="ListParagraph"/>
        <w:numPr>
          <w:ilvl w:val="0"/>
          <w:numId w:val="41"/>
        </w:numPr>
        <w:rPr>
          <w:rFonts w:ascii="Arial" w:hAnsi="Arial" w:cs="Arial"/>
        </w:rPr>
      </w:pPr>
      <w:r w:rsidRPr="00440046">
        <w:rPr>
          <w:rFonts w:ascii="Arial" w:hAnsi="Arial" w:cs="Arial"/>
        </w:rPr>
        <w:t>Weekend of Polish Cinema</w:t>
      </w:r>
    </w:p>
    <w:p w14:paraId="1C7BF440" w14:textId="30A8E81F" w:rsidR="004D6431" w:rsidRPr="00440046" w:rsidRDefault="004D6431" w:rsidP="004D6431">
      <w:pPr>
        <w:pStyle w:val="BodyText"/>
        <w:rPr>
          <w:rFonts w:ascii="Arial" w:hAnsi="Arial" w:cs="Arial"/>
          <w:sz w:val="22"/>
          <w:szCs w:val="22"/>
          <w:lang w:val="en-GB"/>
        </w:rPr>
      </w:pPr>
      <w:r w:rsidRPr="00440046">
        <w:rPr>
          <w:rFonts w:ascii="Arial" w:hAnsi="Arial" w:cs="Arial"/>
          <w:sz w:val="22"/>
          <w:szCs w:val="22"/>
          <w:lang w:val="en-GB"/>
        </w:rPr>
        <w:t>Source: Screen Scotland</w:t>
      </w:r>
      <w:r w:rsidR="007D19A7" w:rsidRPr="00440046">
        <w:rPr>
          <w:rFonts w:ascii="Arial" w:hAnsi="Arial" w:cs="Arial"/>
          <w:sz w:val="22"/>
          <w:szCs w:val="22"/>
          <w:lang w:val="en-GB"/>
        </w:rPr>
        <w:br/>
        <w:t>* Funded by Screen Scotland or Creative Scotland</w:t>
      </w:r>
      <w:r w:rsidR="007D19A7" w:rsidRPr="00440046">
        <w:rPr>
          <w:rFonts w:ascii="Arial" w:hAnsi="Arial" w:cs="Arial"/>
          <w:sz w:val="22"/>
          <w:szCs w:val="22"/>
          <w:lang w:val="en-GB"/>
        </w:rPr>
        <w:br/>
        <w:t xml:space="preserve">** 2023 </w:t>
      </w:r>
      <w:r w:rsidR="008F5EDF" w:rsidRPr="00440046">
        <w:rPr>
          <w:rFonts w:ascii="Arial" w:hAnsi="Arial" w:cs="Arial"/>
          <w:sz w:val="22"/>
          <w:szCs w:val="22"/>
          <w:lang w:val="en-GB"/>
        </w:rPr>
        <w:t xml:space="preserve">festival hosted in Dungloe, Ireland, but </w:t>
      </w:r>
      <w:r w:rsidR="0033501E" w:rsidRPr="00440046">
        <w:rPr>
          <w:rFonts w:ascii="Arial" w:hAnsi="Arial" w:cs="Arial"/>
          <w:sz w:val="22"/>
          <w:szCs w:val="22"/>
          <w:lang w:val="en-GB"/>
        </w:rPr>
        <w:t>permanent festival headquarters located in Glasgow, Scotland</w:t>
      </w:r>
    </w:p>
    <w:p w14:paraId="56CF1CB6" w14:textId="14DD4E1C" w:rsidR="00AD5831" w:rsidRPr="003D1EE1" w:rsidRDefault="00FC505A" w:rsidP="000D260E">
      <w:pPr>
        <w:pStyle w:val="BodyText"/>
        <w:rPr>
          <w:rFonts w:ascii="Arial" w:hAnsi="Arial" w:cs="Arial"/>
          <w:sz w:val="22"/>
          <w:szCs w:val="22"/>
          <w:lang w:val="en-GB"/>
        </w:rPr>
      </w:pPr>
      <w:r w:rsidRPr="003D1EE1">
        <w:rPr>
          <w:rFonts w:ascii="Arial" w:hAnsi="Arial" w:cs="Arial"/>
          <w:sz w:val="22"/>
          <w:szCs w:val="22"/>
          <w:lang w:val="en-GB"/>
        </w:rPr>
        <w:t xml:space="preserve">According to data </w:t>
      </w:r>
      <w:r w:rsidR="00FC4ECD" w:rsidRPr="003D1EE1">
        <w:rPr>
          <w:rFonts w:ascii="Arial" w:hAnsi="Arial" w:cs="Arial"/>
          <w:sz w:val="22"/>
          <w:szCs w:val="22"/>
          <w:lang w:val="en-GB"/>
        </w:rPr>
        <w:t>from Screen Scotland</w:t>
      </w:r>
      <w:r w:rsidR="00B510FA" w:rsidRPr="003D1EE1">
        <w:rPr>
          <w:rFonts w:ascii="Arial" w:hAnsi="Arial" w:cs="Arial"/>
          <w:sz w:val="22"/>
          <w:szCs w:val="22"/>
          <w:lang w:val="en-GB"/>
        </w:rPr>
        <w:t xml:space="preserve"> and </w:t>
      </w:r>
      <w:r w:rsidR="00DD12D3" w:rsidRPr="003D1EE1">
        <w:rPr>
          <w:rFonts w:ascii="Arial" w:hAnsi="Arial" w:cs="Arial"/>
          <w:sz w:val="22"/>
          <w:szCs w:val="22"/>
          <w:lang w:val="en-GB"/>
        </w:rPr>
        <w:t xml:space="preserve">independent </w:t>
      </w:r>
      <w:r w:rsidR="00B510FA" w:rsidRPr="003D1EE1">
        <w:rPr>
          <w:rFonts w:ascii="Arial" w:hAnsi="Arial" w:cs="Arial"/>
          <w:sz w:val="22"/>
          <w:szCs w:val="22"/>
          <w:lang w:val="en-GB"/>
        </w:rPr>
        <w:t>research</w:t>
      </w:r>
      <w:r w:rsidR="0018592C" w:rsidRPr="003D1EE1">
        <w:rPr>
          <w:rFonts w:ascii="Arial" w:hAnsi="Arial" w:cs="Arial"/>
          <w:sz w:val="22"/>
          <w:szCs w:val="22"/>
          <w:lang w:val="en-GB"/>
        </w:rPr>
        <w:t xml:space="preserve"> of </w:t>
      </w:r>
      <w:r w:rsidR="00DD12D3" w:rsidRPr="003D1EE1">
        <w:rPr>
          <w:rFonts w:ascii="Arial" w:hAnsi="Arial" w:cs="Arial"/>
          <w:sz w:val="22"/>
          <w:szCs w:val="22"/>
          <w:lang w:val="en-GB"/>
        </w:rPr>
        <w:t>festivals’ public accounts</w:t>
      </w:r>
      <w:r w:rsidR="00FC4ECD" w:rsidRPr="003D1EE1">
        <w:rPr>
          <w:rFonts w:ascii="Arial" w:hAnsi="Arial" w:cs="Arial"/>
          <w:sz w:val="22"/>
          <w:szCs w:val="22"/>
          <w:lang w:val="en-GB"/>
        </w:rPr>
        <w:t xml:space="preserve">, </w:t>
      </w:r>
      <w:r w:rsidRPr="003D1EE1">
        <w:rPr>
          <w:rFonts w:ascii="Arial" w:hAnsi="Arial" w:cs="Arial"/>
          <w:sz w:val="22"/>
          <w:szCs w:val="22"/>
          <w:lang w:val="en-GB"/>
        </w:rPr>
        <w:t xml:space="preserve">Scotland’s </w:t>
      </w:r>
      <w:r w:rsidR="00DD12D3" w:rsidRPr="003D1EE1">
        <w:rPr>
          <w:rFonts w:ascii="Arial" w:hAnsi="Arial" w:cs="Arial"/>
          <w:sz w:val="22"/>
          <w:szCs w:val="22"/>
          <w:lang w:val="en-GB"/>
        </w:rPr>
        <w:t xml:space="preserve">film </w:t>
      </w:r>
      <w:r w:rsidR="003B2453" w:rsidRPr="003D1EE1">
        <w:rPr>
          <w:rFonts w:ascii="Arial" w:hAnsi="Arial" w:cs="Arial"/>
          <w:sz w:val="22"/>
          <w:szCs w:val="22"/>
          <w:lang w:val="en-GB"/>
        </w:rPr>
        <w:t xml:space="preserve">and TV </w:t>
      </w:r>
      <w:r w:rsidR="00FC4ECD" w:rsidRPr="003D1EE1">
        <w:rPr>
          <w:rFonts w:ascii="Arial" w:hAnsi="Arial" w:cs="Arial"/>
          <w:sz w:val="22"/>
          <w:szCs w:val="22"/>
          <w:lang w:val="en-GB"/>
        </w:rPr>
        <w:t xml:space="preserve">festivals combined for total </w:t>
      </w:r>
      <w:r w:rsidR="00DD12D3" w:rsidRPr="003D1EE1">
        <w:rPr>
          <w:rFonts w:ascii="Arial" w:hAnsi="Arial" w:cs="Arial"/>
          <w:sz w:val="22"/>
          <w:szCs w:val="22"/>
          <w:lang w:val="en-GB"/>
        </w:rPr>
        <w:t xml:space="preserve">physical audiences of </w:t>
      </w:r>
      <w:r w:rsidR="0015332F" w:rsidRPr="003D1EE1">
        <w:rPr>
          <w:rFonts w:ascii="Arial" w:hAnsi="Arial" w:cs="Arial"/>
          <w:sz w:val="22"/>
          <w:szCs w:val="22"/>
          <w:lang w:val="en-GB"/>
        </w:rPr>
        <w:t>93</w:t>
      </w:r>
      <w:r w:rsidR="00DD12D3" w:rsidRPr="003D1EE1">
        <w:rPr>
          <w:rFonts w:ascii="Arial" w:hAnsi="Arial" w:cs="Arial"/>
          <w:sz w:val="22"/>
          <w:szCs w:val="22"/>
          <w:lang w:val="en-GB"/>
        </w:rPr>
        <w:t>,</w:t>
      </w:r>
      <w:r w:rsidR="0015332F" w:rsidRPr="003D1EE1">
        <w:rPr>
          <w:rFonts w:ascii="Arial" w:hAnsi="Arial" w:cs="Arial"/>
          <w:sz w:val="22"/>
          <w:szCs w:val="22"/>
          <w:lang w:val="en-GB"/>
        </w:rPr>
        <w:t>551</w:t>
      </w:r>
      <w:r w:rsidR="00DD12D3" w:rsidRPr="003D1EE1">
        <w:rPr>
          <w:rFonts w:ascii="Arial" w:hAnsi="Arial" w:cs="Arial"/>
          <w:sz w:val="22"/>
          <w:szCs w:val="22"/>
          <w:lang w:val="en-GB"/>
        </w:rPr>
        <w:t xml:space="preserve"> in 202</w:t>
      </w:r>
      <w:r w:rsidR="00331BF0" w:rsidRPr="003D1EE1">
        <w:rPr>
          <w:rFonts w:ascii="Arial" w:hAnsi="Arial" w:cs="Arial"/>
          <w:sz w:val="22"/>
          <w:szCs w:val="22"/>
          <w:lang w:val="en-GB"/>
        </w:rPr>
        <w:t>3</w:t>
      </w:r>
      <w:r w:rsidR="00DD12D3" w:rsidRPr="003D1EE1">
        <w:rPr>
          <w:rFonts w:ascii="Arial" w:hAnsi="Arial" w:cs="Arial"/>
          <w:sz w:val="22"/>
          <w:szCs w:val="22"/>
          <w:lang w:val="en-GB"/>
        </w:rPr>
        <w:t xml:space="preserve">, </w:t>
      </w:r>
      <w:r w:rsidR="00331BF0" w:rsidRPr="003D1EE1">
        <w:rPr>
          <w:rFonts w:ascii="Arial" w:hAnsi="Arial" w:cs="Arial"/>
          <w:sz w:val="22"/>
          <w:szCs w:val="22"/>
          <w:lang w:val="en-GB"/>
        </w:rPr>
        <w:t xml:space="preserve">up from 31,500 in 2021, but still lower than the </w:t>
      </w:r>
      <w:r w:rsidR="00505981" w:rsidRPr="003D1EE1">
        <w:rPr>
          <w:rFonts w:ascii="Arial" w:hAnsi="Arial" w:cs="Arial"/>
          <w:sz w:val="22"/>
          <w:szCs w:val="22"/>
          <w:lang w:val="en-GB"/>
        </w:rPr>
        <w:t>177,000</w:t>
      </w:r>
      <w:r w:rsidR="00331BF0" w:rsidRPr="003D1EE1">
        <w:rPr>
          <w:rFonts w:ascii="Arial" w:hAnsi="Arial" w:cs="Arial"/>
          <w:sz w:val="22"/>
          <w:szCs w:val="22"/>
          <w:lang w:val="en-GB"/>
        </w:rPr>
        <w:t>-plus physical attendance recorded</w:t>
      </w:r>
      <w:r w:rsidR="00505981" w:rsidRPr="003D1EE1">
        <w:rPr>
          <w:rFonts w:ascii="Arial" w:hAnsi="Arial" w:cs="Arial"/>
          <w:sz w:val="22"/>
          <w:szCs w:val="22"/>
          <w:lang w:val="en-GB"/>
        </w:rPr>
        <w:t xml:space="preserve"> in 2019</w:t>
      </w:r>
      <w:r w:rsidR="000564B9" w:rsidRPr="003D1EE1">
        <w:rPr>
          <w:rFonts w:ascii="Arial" w:hAnsi="Arial" w:cs="Arial"/>
          <w:sz w:val="22"/>
          <w:szCs w:val="22"/>
          <w:lang w:val="en-GB"/>
        </w:rPr>
        <w:t xml:space="preserve"> </w:t>
      </w:r>
      <w:r w:rsidR="004006B2" w:rsidRPr="003D1EE1">
        <w:rPr>
          <w:rFonts w:ascii="Arial" w:hAnsi="Arial" w:cs="Arial"/>
          <w:sz w:val="22"/>
          <w:szCs w:val="22"/>
          <w:lang w:val="en-GB"/>
        </w:rPr>
        <w:t>(</w:t>
      </w:r>
      <w:r w:rsidR="00C42C2D" w:rsidRPr="003D1EE1">
        <w:rPr>
          <w:rFonts w:ascii="Arial" w:hAnsi="Arial" w:cs="Arial"/>
          <w:sz w:val="22"/>
          <w:szCs w:val="22"/>
          <w:lang w:val="en-GB"/>
        </w:rPr>
        <w:fldChar w:fldCharType="begin"/>
      </w:r>
      <w:r w:rsidR="00C42C2D" w:rsidRPr="003D1EE1">
        <w:rPr>
          <w:rFonts w:ascii="Arial" w:hAnsi="Arial" w:cs="Arial"/>
          <w:sz w:val="22"/>
          <w:szCs w:val="22"/>
          <w:lang w:val="en-GB"/>
        </w:rPr>
        <w:instrText xml:space="preserve"> REF _Ref87514288 \h </w:instrText>
      </w:r>
      <w:r w:rsidR="00EB4BF9" w:rsidRPr="003D1EE1">
        <w:rPr>
          <w:rFonts w:ascii="Arial" w:hAnsi="Arial" w:cs="Arial"/>
          <w:sz w:val="22"/>
          <w:szCs w:val="22"/>
          <w:lang w:val="en-GB"/>
        </w:rPr>
        <w:instrText xml:space="preserve"> \* MERGEFORMAT </w:instrText>
      </w:r>
      <w:r w:rsidR="00C42C2D" w:rsidRPr="003D1EE1">
        <w:rPr>
          <w:rFonts w:ascii="Arial" w:hAnsi="Arial" w:cs="Arial"/>
          <w:sz w:val="22"/>
          <w:szCs w:val="22"/>
          <w:lang w:val="en-GB"/>
        </w:rPr>
      </w:r>
      <w:r w:rsidR="00C42C2D" w:rsidRPr="003D1EE1">
        <w:rPr>
          <w:rFonts w:ascii="Arial" w:hAnsi="Arial" w:cs="Arial"/>
          <w:sz w:val="22"/>
          <w:szCs w:val="22"/>
          <w:lang w:val="en-GB"/>
        </w:rPr>
        <w:fldChar w:fldCharType="separate"/>
      </w:r>
      <w:r w:rsidR="00AF32C9" w:rsidRPr="003D1EE1">
        <w:rPr>
          <w:rFonts w:ascii="Arial" w:hAnsi="Arial" w:cs="Arial"/>
          <w:sz w:val="22"/>
          <w:szCs w:val="22"/>
        </w:rPr>
        <w:t xml:space="preserve">Table </w:t>
      </w:r>
      <w:r w:rsidR="00AF32C9" w:rsidRPr="003D1EE1">
        <w:rPr>
          <w:rFonts w:ascii="Arial" w:hAnsi="Arial" w:cs="Arial"/>
          <w:noProof/>
          <w:sz w:val="22"/>
          <w:szCs w:val="22"/>
        </w:rPr>
        <w:t>17</w:t>
      </w:r>
      <w:r w:rsidR="00C42C2D" w:rsidRPr="003D1EE1">
        <w:rPr>
          <w:rFonts w:ascii="Arial" w:hAnsi="Arial" w:cs="Arial"/>
          <w:sz w:val="22"/>
          <w:szCs w:val="22"/>
          <w:lang w:val="en-GB"/>
        </w:rPr>
        <w:fldChar w:fldCharType="end"/>
      </w:r>
      <w:r w:rsidR="004006B2" w:rsidRPr="003D1EE1">
        <w:rPr>
          <w:rFonts w:ascii="Arial" w:hAnsi="Arial" w:cs="Arial"/>
          <w:sz w:val="22"/>
          <w:szCs w:val="22"/>
          <w:lang w:val="en-GB"/>
        </w:rPr>
        <w:t>)</w:t>
      </w:r>
      <w:r w:rsidR="00106FF6" w:rsidRPr="003D1EE1">
        <w:rPr>
          <w:rFonts w:ascii="Arial" w:hAnsi="Arial" w:cs="Arial"/>
          <w:sz w:val="22"/>
          <w:szCs w:val="22"/>
          <w:lang w:val="en-GB"/>
        </w:rPr>
        <w:t xml:space="preserve">. </w:t>
      </w:r>
      <w:r w:rsidR="00CD23D6" w:rsidRPr="003D1EE1">
        <w:rPr>
          <w:rFonts w:ascii="Arial" w:hAnsi="Arial" w:cs="Arial"/>
          <w:sz w:val="22"/>
          <w:szCs w:val="22"/>
          <w:lang w:val="en-GB"/>
        </w:rPr>
        <w:t>The number of unique visitors</w:t>
      </w:r>
      <w:r w:rsidR="002A2A9B" w:rsidRPr="003D1EE1">
        <w:rPr>
          <w:rFonts w:ascii="Arial" w:hAnsi="Arial" w:cs="Arial"/>
          <w:sz w:val="22"/>
          <w:szCs w:val="22"/>
          <w:lang w:val="en-GB"/>
        </w:rPr>
        <w:t xml:space="preserve"> was</w:t>
      </w:r>
      <w:r w:rsidR="00CD23D6" w:rsidRPr="003D1EE1">
        <w:rPr>
          <w:rFonts w:ascii="Arial" w:hAnsi="Arial" w:cs="Arial"/>
          <w:sz w:val="22"/>
          <w:szCs w:val="22"/>
          <w:lang w:val="en-GB"/>
        </w:rPr>
        <w:t xml:space="preserve"> </w:t>
      </w:r>
      <w:r w:rsidR="00F43396" w:rsidRPr="003D1EE1">
        <w:rPr>
          <w:rFonts w:ascii="Arial" w:hAnsi="Arial" w:cs="Arial"/>
          <w:sz w:val="22"/>
          <w:szCs w:val="22"/>
          <w:lang w:val="en-GB"/>
        </w:rPr>
        <w:t xml:space="preserve">an estimated 11,913 in 2023, up from 6,300 in 2021, but </w:t>
      </w:r>
      <w:r w:rsidR="00AF238B" w:rsidRPr="003D1EE1">
        <w:rPr>
          <w:rFonts w:ascii="Arial" w:hAnsi="Arial" w:cs="Arial"/>
          <w:sz w:val="22"/>
          <w:szCs w:val="22"/>
          <w:lang w:val="en-GB"/>
        </w:rPr>
        <w:t xml:space="preserve">down from </w:t>
      </w:r>
      <w:r w:rsidR="00717F9B" w:rsidRPr="003D1EE1">
        <w:rPr>
          <w:rFonts w:ascii="Arial" w:hAnsi="Arial" w:cs="Arial"/>
          <w:sz w:val="22"/>
          <w:szCs w:val="22"/>
          <w:lang w:val="en-GB"/>
        </w:rPr>
        <w:t>40</w:t>
      </w:r>
      <w:r w:rsidR="00E42516" w:rsidRPr="003D1EE1">
        <w:rPr>
          <w:rFonts w:ascii="Arial" w:hAnsi="Arial" w:cs="Arial"/>
          <w:sz w:val="22"/>
          <w:szCs w:val="22"/>
          <w:lang w:val="en-GB"/>
        </w:rPr>
        <w:t>,</w:t>
      </w:r>
      <w:r w:rsidR="00717F9B" w:rsidRPr="003D1EE1">
        <w:rPr>
          <w:rFonts w:ascii="Arial" w:hAnsi="Arial" w:cs="Arial"/>
          <w:sz w:val="22"/>
          <w:szCs w:val="22"/>
          <w:lang w:val="en-GB"/>
        </w:rPr>
        <w:t>244</w:t>
      </w:r>
      <w:r w:rsidR="00E42516" w:rsidRPr="003D1EE1">
        <w:rPr>
          <w:rFonts w:ascii="Arial" w:hAnsi="Arial" w:cs="Arial"/>
          <w:sz w:val="22"/>
          <w:szCs w:val="22"/>
          <w:lang w:val="en-GB"/>
        </w:rPr>
        <w:t xml:space="preserve"> </w:t>
      </w:r>
      <w:r w:rsidR="00AD5831" w:rsidRPr="003D1EE1">
        <w:rPr>
          <w:rFonts w:ascii="Arial" w:hAnsi="Arial" w:cs="Arial"/>
          <w:sz w:val="22"/>
          <w:szCs w:val="22"/>
          <w:lang w:val="en-GB"/>
        </w:rPr>
        <w:t>in 2019</w:t>
      </w:r>
      <w:r w:rsidR="00E42516" w:rsidRPr="003D1EE1">
        <w:rPr>
          <w:rFonts w:ascii="Arial" w:hAnsi="Arial" w:cs="Arial"/>
          <w:sz w:val="22"/>
          <w:szCs w:val="22"/>
          <w:lang w:val="en-GB"/>
        </w:rPr>
        <w:t xml:space="preserve">. </w:t>
      </w:r>
    </w:p>
    <w:p w14:paraId="47EE5778" w14:textId="5868678A" w:rsidR="00C565A6" w:rsidRDefault="00E862DF" w:rsidP="000D260E">
      <w:pPr>
        <w:pStyle w:val="BodyText"/>
        <w:rPr>
          <w:rFonts w:ascii="Arial" w:hAnsi="Arial" w:cs="Arial"/>
          <w:sz w:val="22"/>
          <w:szCs w:val="22"/>
          <w:lang w:val="en-GB"/>
        </w:rPr>
      </w:pPr>
      <w:r w:rsidRPr="003D1EE1">
        <w:rPr>
          <w:rFonts w:ascii="Arial" w:hAnsi="Arial" w:cs="Arial"/>
          <w:sz w:val="22"/>
          <w:szCs w:val="22"/>
          <w:lang w:val="en-GB"/>
        </w:rPr>
        <w:t>In 202</w:t>
      </w:r>
      <w:r w:rsidR="00C11AA8" w:rsidRPr="003D1EE1">
        <w:rPr>
          <w:rFonts w:ascii="Arial" w:hAnsi="Arial" w:cs="Arial"/>
          <w:sz w:val="22"/>
          <w:szCs w:val="22"/>
          <w:lang w:val="en-GB"/>
        </w:rPr>
        <w:t>3</w:t>
      </w:r>
      <w:r w:rsidRPr="003D1EE1">
        <w:rPr>
          <w:rFonts w:ascii="Arial" w:hAnsi="Arial" w:cs="Arial"/>
          <w:sz w:val="22"/>
          <w:szCs w:val="22"/>
          <w:lang w:val="en-GB"/>
        </w:rPr>
        <w:t xml:space="preserve">, Scotland’s </w:t>
      </w:r>
      <w:r w:rsidR="002114FD" w:rsidRPr="003D1EE1">
        <w:rPr>
          <w:rFonts w:ascii="Arial" w:hAnsi="Arial" w:cs="Arial"/>
          <w:sz w:val="22"/>
          <w:szCs w:val="22"/>
          <w:lang w:val="en-GB"/>
        </w:rPr>
        <w:t>film</w:t>
      </w:r>
      <w:r w:rsidR="00AD5831" w:rsidRPr="003D1EE1">
        <w:rPr>
          <w:rFonts w:ascii="Arial" w:hAnsi="Arial" w:cs="Arial"/>
          <w:sz w:val="22"/>
          <w:szCs w:val="22"/>
          <w:lang w:val="en-GB"/>
        </w:rPr>
        <w:t xml:space="preserve"> and TV </w:t>
      </w:r>
      <w:r w:rsidR="002114FD" w:rsidRPr="003D1EE1">
        <w:rPr>
          <w:rFonts w:ascii="Arial" w:hAnsi="Arial" w:cs="Arial"/>
          <w:sz w:val="22"/>
          <w:szCs w:val="22"/>
          <w:lang w:val="en-GB"/>
        </w:rPr>
        <w:t xml:space="preserve">festivals </w:t>
      </w:r>
      <w:r w:rsidR="00AD5831" w:rsidRPr="003D1EE1">
        <w:rPr>
          <w:rFonts w:ascii="Arial" w:hAnsi="Arial" w:cs="Arial"/>
          <w:sz w:val="22"/>
          <w:szCs w:val="22"/>
          <w:lang w:val="en-GB"/>
        </w:rPr>
        <w:t xml:space="preserve">made </w:t>
      </w:r>
      <w:r w:rsidR="002F57A5" w:rsidRPr="003D1EE1">
        <w:rPr>
          <w:rFonts w:ascii="Arial" w:hAnsi="Arial" w:cs="Arial"/>
          <w:sz w:val="22"/>
          <w:szCs w:val="22"/>
          <w:lang w:val="en-GB"/>
        </w:rPr>
        <w:t xml:space="preserve">operating expenditures of </w:t>
      </w:r>
      <w:r w:rsidR="00E71FD9" w:rsidRPr="003D1EE1">
        <w:rPr>
          <w:rFonts w:ascii="Arial" w:hAnsi="Arial" w:cs="Arial"/>
          <w:sz w:val="22"/>
          <w:szCs w:val="22"/>
          <w:lang w:val="en-GB"/>
        </w:rPr>
        <w:t>£</w:t>
      </w:r>
      <w:r w:rsidR="00C5653C" w:rsidRPr="003D1EE1">
        <w:rPr>
          <w:rFonts w:ascii="Arial" w:hAnsi="Arial" w:cs="Arial"/>
          <w:sz w:val="22"/>
          <w:szCs w:val="22"/>
          <w:lang w:val="en-GB"/>
        </w:rPr>
        <w:t>3.4</w:t>
      </w:r>
      <w:r w:rsidR="00E71FD9" w:rsidRPr="003D1EE1">
        <w:rPr>
          <w:rFonts w:ascii="Arial" w:hAnsi="Arial" w:cs="Arial"/>
          <w:sz w:val="22"/>
          <w:szCs w:val="22"/>
          <w:lang w:val="en-GB"/>
        </w:rPr>
        <w:t xml:space="preserve"> million to produce </w:t>
      </w:r>
      <w:r w:rsidR="0021518B" w:rsidRPr="003D1EE1">
        <w:rPr>
          <w:rFonts w:ascii="Arial" w:hAnsi="Arial" w:cs="Arial"/>
          <w:sz w:val="22"/>
          <w:szCs w:val="22"/>
          <w:lang w:val="en-GB"/>
        </w:rPr>
        <w:t>the festivals</w:t>
      </w:r>
      <w:r w:rsidR="00810EEA" w:rsidRPr="003D1EE1">
        <w:rPr>
          <w:rFonts w:ascii="Arial" w:hAnsi="Arial" w:cs="Arial"/>
          <w:sz w:val="22"/>
          <w:szCs w:val="22"/>
          <w:lang w:val="en-GB"/>
        </w:rPr>
        <w:t xml:space="preserve">, </w:t>
      </w:r>
      <w:r w:rsidR="00C11AA8" w:rsidRPr="003D1EE1">
        <w:rPr>
          <w:rFonts w:ascii="Arial" w:hAnsi="Arial" w:cs="Arial"/>
          <w:sz w:val="22"/>
          <w:szCs w:val="22"/>
          <w:lang w:val="en-GB"/>
        </w:rPr>
        <w:t xml:space="preserve">up from £2.1 million in 2021, but still lower than the </w:t>
      </w:r>
      <w:r w:rsidR="00810EEA" w:rsidRPr="003D1EE1">
        <w:rPr>
          <w:rFonts w:ascii="Arial" w:hAnsi="Arial" w:cs="Arial"/>
          <w:sz w:val="22"/>
          <w:szCs w:val="22"/>
          <w:lang w:val="en-GB"/>
        </w:rPr>
        <w:t>£4.3</w:t>
      </w:r>
      <w:r w:rsidR="000564B9" w:rsidRPr="003D1EE1">
        <w:rPr>
          <w:rFonts w:ascii="Arial" w:hAnsi="Arial" w:cs="Arial"/>
          <w:sz w:val="22"/>
          <w:szCs w:val="22"/>
          <w:lang w:val="en-GB"/>
        </w:rPr>
        <w:t xml:space="preserve"> million </w:t>
      </w:r>
      <w:r w:rsidR="00C11AA8" w:rsidRPr="003D1EE1">
        <w:rPr>
          <w:rFonts w:ascii="Arial" w:hAnsi="Arial" w:cs="Arial"/>
          <w:sz w:val="22"/>
          <w:szCs w:val="22"/>
          <w:lang w:val="en-GB"/>
        </w:rPr>
        <w:t xml:space="preserve">recorded </w:t>
      </w:r>
      <w:r w:rsidR="000564B9" w:rsidRPr="003D1EE1">
        <w:rPr>
          <w:rFonts w:ascii="Arial" w:hAnsi="Arial" w:cs="Arial"/>
          <w:sz w:val="22"/>
          <w:szCs w:val="22"/>
          <w:lang w:val="en-GB"/>
        </w:rPr>
        <w:t>in 2019</w:t>
      </w:r>
      <w:r w:rsidR="0021518B" w:rsidRPr="003D1EE1">
        <w:rPr>
          <w:rFonts w:ascii="Arial" w:hAnsi="Arial" w:cs="Arial"/>
          <w:sz w:val="22"/>
          <w:szCs w:val="22"/>
          <w:lang w:val="en-GB"/>
        </w:rPr>
        <w:t xml:space="preserve">. </w:t>
      </w:r>
      <w:r w:rsidR="00D026A6" w:rsidRPr="003D1EE1">
        <w:rPr>
          <w:rFonts w:ascii="Arial" w:hAnsi="Arial" w:cs="Arial"/>
          <w:sz w:val="22"/>
          <w:szCs w:val="22"/>
          <w:lang w:val="en-GB"/>
        </w:rPr>
        <w:t xml:space="preserve">In-person audiences and </w:t>
      </w:r>
      <w:r w:rsidR="00B36003" w:rsidRPr="003D1EE1">
        <w:rPr>
          <w:rFonts w:ascii="Arial" w:hAnsi="Arial" w:cs="Arial"/>
          <w:sz w:val="22"/>
          <w:szCs w:val="22"/>
          <w:lang w:val="en-GB"/>
        </w:rPr>
        <w:t xml:space="preserve">media </w:t>
      </w:r>
      <w:r w:rsidR="0021518B" w:rsidRPr="003D1EE1">
        <w:rPr>
          <w:rFonts w:ascii="Arial" w:hAnsi="Arial" w:cs="Arial"/>
          <w:sz w:val="22"/>
          <w:szCs w:val="22"/>
          <w:lang w:val="en-GB"/>
        </w:rPr>
        <w:t xml:space="preserve">delegates </w:t>
      </w:r>
      <w:r w:rsidR="00E125DF" w:rsidRPr="003D1EE1">
        <w:rPr>
          <w:rFonts w:ascii="Arial" w:hAnsi="Arial" w:cs="Arial"/>
          <w:sz w:val="22"/>
          <w:szCs w:val="22"/>
          <w:lang w:val="en-GB"/>
        </w:rPr>
        <w:t xml:space="preserve">spent an </w:t>
      </w:r>
      <w:r w:rsidR="00324ECC" w:rsidRPr="003D1EE1">
        <w:rPr>
          <w:rFonts w:ascii="Arial" w:hAnsi="Arial" w:cs="Arial"/>
          <w:sz w:val="22"/>
          <w:szCs w:val="22"/>
          <w:lang w:val="en-GB"/>
        </w:rPr>
        <w:t xml:space="preserve">estimated </w:t>
      </w:r>
      <w:r w:rsidR="00D026A6" w:rsidRPr="003D1EE1">
        <w:rPr>
          <w:rFonts w:ascii="Arial" w:hAnsi="Arial" w:cs="Arial"/>
          <w:sz w:val="22"/>
          <w:szCs w:val="22"/>
          <w:lang w:val="en-GB"/>
        </w:rPr>
        <w:t>£</w:t>
      </w:r>
      <w:r w:rsidR="00AC3A12" w:rsidRPr="003D1EE1">
        <w:rPr>
          <w:rFonts w:ascii="Arial" w:hAnsi="Arial" w:cs="Arial"/>
          <w:sz w:val="22"/>
          <w:szCs w:val="22"/>
          <w:lang w:val="en-GB"/>
        </w:rPr>
        <w:t>2.6</w:t>
      </w:r>
      <w:r w:rsidR="00D026A6" w:rsidRPr="003D1EE1">
        <w:rPr>
          <w:rFonts w:ascii="Arial" w:hAnsi="Arial" w:cs="Arial"/>
          <w:sz w:val="22"/>
          <w:szCs w:val="22"/>
          <w:lang w:val="en-GB"/>
        </w:rPr>
        <w:t xml:space="preserve"> </w:t>
      </w:r>
      <w:r w:rsidR="003255F1" w:rsidRPr="003D1EE1">
        <w:rPr>
          <w:rFonts w:ascii="Arial" w:hAnsi="Arial" w:cs="Arial"/>
          <w:sz w:val="22"/>
          <w:szCs w:val="22"/>
          <w:lang w:val="en-GB"/>
        </w:rPr>
        <w:t xml:space="preserve">million </w:t>
      </w:r>
      <w:r w:rsidR="00D026A6" w:rsidRPr="003D1EE1">
        <w:rPr>
          <w:rFonts w:ascii="Arial" w:hAnsi="Arial" w:cs="Arial"/>
          <w:sz w:val="22"/>
          <w:szCs w:val="22"/>
          <w:lang w:val="en-GB"/>
        </w:rPr>
        <w:t>outside of festival venues in 202</w:t>
      </w:r>
      <w:r w:rsidR="003255F1" w:rsidRPr="003D1EE1">
        <w:rPr>
          <w:rFonts w:ascii="Arial" w:hAnsi="Arial" w:cs="Arial"/>
          <w:sz w:val="22"/>
          <w:szCs w:val="22"/>
          <w:lang w:val="en-GB"/>
        </w:rPr>
        <w:t>3</w:t>
      </w:r>
      <w:r w:rsidR="00E94C4F" w:rsidRPr="003D1EE1">
        <w:rPr>
          <w:rFonts w:ascii="Arial" w:hAnsi="Arial" w:cs="Arial"/>
          <w:sz w:val="22"/>
          <w:szCs w:val="22"/>
          <w:lang w:val="en-GB"/>
        </w:rPr>
        <w:t xml:space="preserve">. </w:t>
      </w:r>
    </w:p>
    <w:p w14:paraId="37C4B5D3" w14:textId="77777777" w:rsidR="00556502" w:rsidRDefault="00556502" w:rsidP="000D260E">
      <w:pPr>
        <w:pStyle w:val="BodyText"/>
        <w:rPr>
          <w:rFonts w:ascii="Arial" w:hAnsi="Arial" w:cs="Arial"/>
          <w:sz w:val="22"/>
          <w:szCs w:val="22"/>
          <w:lang w:val="en-GB"/>
        </w:rPr>
      </w:pPr>
    </w:p>
    <w:p w14:paraId="5DCFBA83" w14:textId="77777777" w:rsidR="00556502" w:rsidRDefault="00556502" w:rsidP="000D260E">
      <w:pPr>
        <w:pStyle w:val="BodyText"/>
        <w:rPr>
          <w:rFonts w:ascii="Arial" w:hAnsi="Arial" w:cs="Arial"/>
          <w:sz w:val="22"/>
          <w:szCs w:val="22"/>
          <w:lang w:val="en-GB"/>
        </w:rPr>
      </w:pPr>
    </w:p>
    <w:p w14:paraId="594FB51F" w14:textId="77777777" w:rsidR="00556502" w:rsidRDefault="00556502" w:rsidP="000D260E">
      <w:pPr>
        <w:pStyle w:val="BodyText"/>
        <w:rPr>
          <w:rFonts w:ascii="Arial" w:hAnsi="Arial" w:cs="Arial"/>
          <w:sz w:val="22"/>
          <w:szCs w:val="22"/>
          <w:lang w:val="en-GB"/>
        </w:rPr>
      </w:pPr>
    </w:p>
    <w:p w14:paraId="4DE9DE28" w14:textId="77777777" w:rsidR="00556502" w:rsidRPr="003D1EE1" w:rsidRDefault="00556502" w:rsidP="000D260E">
      <w:pPr>
        <w:pStyle w:val="BodyText"/>
        <w:rPr>
          <w:rFonts w:ascii="Arial" w:hAnsi="Arial" w:cs="Arial"/>
          <w:sz w:val="22"/>
          <w:szCs w:val="22"/>
          <w:lang w:val="en-GB"/>
        </w:rPr>
      </w:pPr>
    </w:p>
    <w:p w14:paraId="47EE5779" w14:textId="6E319227" w:rsidR="00FA0783" w:rsidRPr="00B53462" w:rsidRDefault="00FA0783" w:rsidP="00FA0783">
      <w:pPr>
        <w:pStyle w:val="Caption"/>
        <w:rPr>
          <w:rFonts w:ascii="Arial" w:hAnsi="Arial" w:cs="Arial"/>
          <w:sz w:val="24"/>
          <w:szCs w:val="24"/>
        </w:rPr>
      </w:pPr>
      <w:bookmarkStart w:id="47" w:name="_Ref87514288"/>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17</w:t>
      </w:r>
      <w:r w:rsidRPr="00B53462">
        <w:rPr>
          <w:rFonts w:ascii="Arial" w:hAnsi="Arial" w:cs="Arial"/>
          <w:sz w:val="24"/>
          <w:szCs w:val="24"/>
        </w:rPr>
        <w:fldChar w:fldCharType="end"/>
      </w:r>
      <w:bookmarkEnd w:id="47"/>
      <w:r w:rsidRPr="00B53462">
        <w:rPr>
          <w:rFonts w:ascii="Arial" w:hAnsi="Arial" w:cs="Arial"/>
          <w:sz w:val="24"/>
          <w:szCs w:val="24"/>
        </w:rPr>
        <w:t xml:space="preserve"> </w:t>
      </w:r>
      <w:r w:rsidR="00265CB5" w:rsidRPr="00B53462">
        <w:rPr>
          <w:rFonts w:ascii="Arial" w:hAnsi="Arial" w:cs="Arial"/>
          <w:sz w:val="24"/>
          <w:szCs w:val="24"/>
        </w:rPr>
        <w:t>Summary of k</w:t>
      </w:r>
      <w:r w:rsidRPr="00B53462">
        <w:rPr>
          <w:rFonts w:ascii="Arial" w:hAnsi="Arial" w:cs="Arial"/>
          <w:sz w:val="24"/>
          <w:szCs w:val="24"/>
        </w:rPr>
        <w:t>ey performance indicators for film festivals in Scotland</w:t>
      </w:r>
    </w:p>
    <w:tbl>
      <w:tblPr>
        <w:tblStyle w:val="TableGridLight"/>
        <w:tblW w:w="9493" w:type="dxa"/>
        <w:tblLook w:val="04A0" w:firstRow="1" w:lastRow="0" w:firstColumn="1" w:lastColumn="0" w:noHBand="0" w:noVBand="1"/>
      </w:tblPr>
      <w:tblGrid>
        <w:gridCol w:w="4340"/>
        <w:gridCol w:w="1717"/>
        <w:gridCol w:w="1718"/>
        <w:gridCol w:w="1718"/>
      </w:tblGrid>
      <w:tr w:rsidR="00F249A0" w:rsidRPr="00B53462" w14:paraId="4C64E5E5" w14:textId="596F5D58" w:rsidTr="00F07BD2">
        <w:tc>
          <w:tcPr>
            <w:tcW w:w="4340" w:type="dxa"/>
          </w:tcPr>
          <w:p w14:paraId="4CAF2460" w14:textId="77777777" w:rsidR="00F249A0" w:rsidRPr="00B53462" w:rsidRDefault="00F249A0" w:rsidP="00CA0BF7">
            <w:pPr>
              <w:pStyle w:val="BodyText"/>
              <w:rPr>
                <w:rFonts w:ascii="Arial" w:hAnsi="Arial" w:cs="Arial"/>
                <w:sz w:val="24"/>
                <w:szCs w:val="24"/>
                <w:lang w:val="en-GB"/>
              </w:rPr>
            </w:pPr>
          </w:p>
        </w:tc>
        <w:tc>
          <w:tcPr>
            <w:tcW w:w="1717" w:type="dxa"/>
          </w:tcPr>
          <w:p w14:paraId="76134DCA" w14:textId="77777777" w:rsidR="00F249A0" w:rsidRPr="00B53462" w:rsidRDefault="00F249A0" w:rsidP="00CA0BF7">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718" w:type="dxa"/>
          </w:tcPr>
          <w:p w14:paraId="5D9C3332" w14:textId="77777777" w:rsidR="00F249A0" w:rsidRPr="00B53462" w:rsidRDefault="00F249A0" w:rsidP="00CA0BF7">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718" w:type="dxa"/>
          </w:tcPr>
          <w:p w14:paraId="205CE71E" w14:textId="2EBA7758" w:rsidR="00F249A0" w:rsidRPr="00B53462" w:rsidRDefault="00F249A0" w:rsidP="00CA0BF7">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F249A0" w:rsidRPr="00B53462" w14:paraId="64858C9D" w14:textId="6F14F897" w:rsidTr="00F07BD2">
        <w:tc>
          <w:tcPr>
            <w:tcW w:w="4340" w:type="dxa"/>
          </w:tcPr>
          <w:p w14:paraId="3B27F09A" w14:textId="77777777" w:rsidR="00F249A0" w:rsidRPr="00B53462" w:rsidRDefault="00F249A0" w:rsidP="0011515D">
            <w:pPr>
              <w:pStyle w:val="BodyText"/>
              <w:rPr>
                <w:rFonts w:ascii="Arial" w:hAnsi="Arial" w:cs="Arial"/>
                <w:sz w:val="24"/>
                <w:szCs w:val="24"/>
                <w:lang w:val="en-GB"/>
              </w:rPr>
            </w:pPr>
            <w:r w:rsidRPr="00B53462">
              <w:rPr>
                <w:rFonts w:ascii="Arial" w:hAnsi="Arial" w:cs="Arial"/>
                <w:sz w:val="24"/>
                <w:szCs w:val="24"/>
                <w:lang w:val="en-GB"/>
              </w:rPr>
              <w:lastRenderedPageBreak/>
              <w:t>Core attendance</w:t>
            </w:r>
          </w:p>
        </w:tc>
        <w:tc>
          <w:tcPr>
            <w:tcW w:w="1717" w:type="dxa"/>
            <w:vAlign w:val="center"/>
          </w:tcPr>
          <w:p w14:paraId="064607E9" w14:textId="77777777" w:rsidR="00F249A0" w:rsidRPr="00B53462" w:rsidRDefault="00F249A0" w:rsidP="00B45868">
            <w:pPr>
              <w:pStyle w:val="BodyText"/>
              <w:spacing w:after="0"/>
              <w:jc w:val="center"/>
              <w:rPr>
                <w:rFonts w:ascii="Arial" w:hAnsi="Arial" w:cs="Arial"/>
                <w:sz w:val="24"/>
                <w:szCs w:val="24"/>
                <w:lang w:val="en-GB"/>
              </w:rPr>
            </w:pPr>
            <w:r w:rsidRPr="00B53462">
              <w:rPr>
                <w:rFonts w:ascii="Arial" w:hAnsi="Arial" w:cs="Arial"/>
                <w:color w:val="000000"/>
                <w:sz w:val="24"/>
                <w:szCs w:val="24"/>
              </w:rPr>
              <w:t>177,624</w:t>
            </w:r>
          </w:p>
        </w:tc>
        <w:tc>
          <w:tcPr>
            <w:tcW w:w="1718" w:type="dxa"/>
            <w:vAlign w:val="center"/>
          </w:tcPr>
          <w:p w14:paraId="47AA1F74" w14:textId="77777777" w:rsidR="00F249A0" w:rsidRPr="00B53462" w:rsidRDefault="00F249A0" w:rsidP="003744D1">
            <w:pPr>
              <w:jc w:val="center"/>
              <w:rPr>
                <w:rFonts w:ascii="Arial" w:hAnsi="Arial" w:cs="Arial"/>
                <w:color w:val="000000"/>
              </w:rPr>
            </w:pPr>
            <w:r w:rsidRPr="00B53462">
              <w:rPr>
                <w:rFonts w:ascii="Arial" w:hAnsi="Arial" w:cs="Arial"/>
                <w:color w:val="000000"/>
              </w:rPr>
              <w:t>31,500</w:t>
            </w:r>
          </w:p>
        </w:tc>
        <w:tc>
          <w:tcPr>
            <w:tcW w:w="1718" w:type="dxa"/>
          </w:tcPr>
          <w:p w14:paraId="1291AFB2" w14:textId="6C7D439D" w:rsidR="00F249A0" w:rsidRPr="00B53462" w:rsidRDefault="004873ED" w:rsidP="003744D1">
            <w:pPr>
              <w:jc w:val="center"/>
              <w:rPr>
                <w:rFonts w:ascii="Arial" w:hAnsi="Arial" w:cs="Arial"/>
                <w:color w:val="000000"/>
              </w:rPr>
            </w:pPr>
            <w:r w:rsidRPr="00B53462">
              <w:rPr>
                <w:rFonts w:ascii="Arial" w:hAnsi="Arial" w:cs="Arial"/>
                <w:color w:val="000000"/>
              </w:rPr>
              <w:t>9</w:t>
            </w:r>
            <w:r w:rsidR="001B42C3" w:rsidRPr="00B53462">
              <w:rPr>
                <w:rFonts w:ascii="Arial" w:hAnsi="Arial" w:cs="Arial"/>
                <w:color w:val="000000"/>
              </w:rPr>
              <w:t>3</w:t>
            </w:r>
            <w:r w:rsidR="00F249A0" w:rsidRPr="00B53462">
              <w:rPr>
                <w:rFonts w:ascii="Arial" w:hAnsi="Arial" w:cs="Arial"/>
                <w:color w:val="000000"/>
              </w:rPr>
              <w:t>,</w:t>
            </w:r>
            <w:r w:rsidR="001B42C3" w:rsidRPr="00B53462">
              <w:rPr>
                <w:rFonts w:ascii="Arial" w:hAnsi="Arial" w:cs="Arial"/>
                <w:color w:val="000000"/>
              </w:rPr>
              <w:t>551</w:t>
            </w:r>
          </w:p>
        </w:tc>
      </w:tr>
      <w:tr w:rsidR="00F249A0" w:rsidRPr="00B53462" w14:paraId="7C5B19A6" w14:textId="07403B7B" w:rsidTr="00F07BD2">
        <w:tc>
          <w:tcPr>
            <w:tcW w:w="4340" w:type="dxa"/>
          </w:tcPr>
          <w:p w14:paraId="61399560" w14:textId="77777777" w:rsidR="00F249A0" w:rsidRPr="00B53462" w:rsidRDefault="00F249A0" w:rsidP="0011515D">
            <w:pPr>
              <w:pStyle w:val="BodyText"/>
              <w:rPr>
                <w:rFonts w:ascii="Arial" w:hAnsi="Arial" w:cs="Arial"/>
                <w:sz w:val="24"/>
                <w:szCs w:val="24"/>
                <w:lang w:val="en-GB"/>
              </w:rPr>
            </w:pPr>
            <w:r w:rsidRPr="00B53462">
              <w:rPr>
                <w:rFonts w:ascii="Arial" w:hAnsi="Arial" w:cs="Arial"/>
                <w:sz w:val="24"/>
                <w:szCs w:val="24"/>
                <w:lang w:val="en-GB"/>
              </w:rPr>
              <w:t>Number of unique visitors</w:t>
            </w:r>
          </w:p>
        </w:tc>
        <w:tc>
          <w:tcPr>
            <w:tcW w:w="1717" w:type="dxa"/>
            <w:vAlign w:val="center"/>
          </w:tcPr>
          <w:p w14:paraId="79245CF6" w14:textId="7D324D89" w:rsidR="00F249A0" w:rsidRPr="00B53462" w:rsidRDefault="00F249A0" w:rsidP="00B45868">
            <w:pPr>
              <w:pStyle w:val="BodyText"/>
              <w:spacing w:after="0"/>
              <w:jc w:val="center"/>
              <w:rPr>
                <w:rFonts w:ascii="Arial" w:hAnsi="Arial" w:cs="Arial"/>
                <w:sz w:val="24"/>
                <w:szCs w:val="24"/>
                <w:lang w:val="en-GB"/>
              </w:rPr>
            </w:pPr>
            <w:r w:rsidRPr="00B53462">
              <w:rPr>
                <w:rFonts w:ascii="Arial" w:hAnsi="Arial" w:cs="Arial"/>
                <w:sz w:val="24"/>
                <w:szCs w:val="24"/>
              </w:rPr>
              <w:t>40,244</w:t>
            </w:r>
          </w:p>
        </w:tc>
        <w:tc>
          <w:tcPr>
            <w:tcW w:w="1718" w:type="dxa"/>
            <w:vAlign w:val="center"/>
          </w:tcPr>
          <w:p w14:paraId="030F4873" w14:textId="77777777" w:rsidR="00F249A0" w:rsidRPr="00B53462" w:rsidRDefault="00F249A0" w:rsidP="00B45868">
            <w:pPr>
              <w:pStyle w:val="BodyText"/>
              <w:spacing w:after="0"/>
              <w:jc w:val="center"/>
              <w:rPr>
                <w:rFonts w:ascii="Arial" w:hAnsi="Arial" w:cs="Arial"/>
                <w:sz w:val="24"/>
                <w:szCs w:val="24"/>
                <w:lang w:val="en-GB"/>
              </w:rPr>
            </w:pPr>
            <w:r w:rsidRPr="00B53462">
              <w:rPr>
                <w:rFonts w:ascii="Arial" w:hAnsi="Arial" w:cs="Arial"/>
                <w:color w:val="000000"/>
                <w:sz w:val="24"/>
                <w:szCs w:val="24"/>
              </w:rPr>
              <w:t>6,300</w:t>
            </w:r>
          </w:p>
        </w:tc>
        <w:tc>
          <w:tcPr>
            <w:tcW w:w="1718" w:type="dxa"/>
          </w:tcPr>
          <w:p w14:paraId="4636A3F7" w14:textId="04E18685" w:rsidR="00F249A0" w:rsidRPr="00B53462" w:rsidRDefault="00F745C8" w:rsidP="00B45868">
            <w:pPr>
              <w:pStyle w:val="BodyText"/>
              <w:spacing w:after="0"/>
              <w:jc w:val="center"/>
              <w:rPr>
                <w:rFonts w:ascii="Arial" w:hAnsi="Arial" w:cs="Arial"/>
                <w:color w:val="000000"/>
                <w:sz w:val="24"/>
                <w:szCs w:val="24"/>
              </w:rPr>
            </w:pPr>
            <w:r w:rsidRPr="00B53462">
              <w:rPr>
                <w:rFonts w:ascii="Arial" w:hAnsi="Arial" w:cs="Arial"/>
                <w:color w:val="000000"/>
                <w:sz w:val="24"/>
                <w:szCs w:val="24"/>
              </w:rPr>
              <w:t>1</w:t>
            </w:r>
            <w:r w:rsidR="001B42C3" w:rsidRPr="00B53462">
              <w:rPr>
                <w:rFonts w:ascii="Arial" w:hAnsi="Arial" w:cs="Arial"/>
                <w:color w:val="000000"/>
                <w:sz w:val="24"/>
                <w:szCs w:val="24"/>
              </w:rPr>
              <w:t>1</w:t>
            </w:r>
            <w:r w:rsidRPr="00B53462">
              <w:rPr>
                <w:rFonts w:ascii="Arial" w:hAnsi="Arial" w:cs="Arial"/>
                <w:color w:val="000000"/>
                <w:sz w:val="24"/>
                <w:szCs w:val="24"/>
              </w:rPr>
              <w:t>,</w:t>
            </w:r>
            <w:r w:rsidR="001B42C3" w:rsidRPr="00B53462">
              <w:rPr>
                <w:rFonts w:ascii="Arial" w:hAnsi="Arial" w:cs="Arial"/>
                <w:color w:val="000000"/>
                <w:sz w:val="24"/>
                <w:szCs w:val="24"/>
              </w:rPr>
              <w:t>913</w:t>
            </w:r>
          </w:p>
        </w:tc>
      </w:tr>
      <w:tr w:rsidR="00F249A0" w:rsidRPr="00B53462" w14:paraId="590C71C5" w14:textId="2343BC4C" w:rsidTr="00F07BD2">
        <w:tc>
          <w:tcPr>
            <w:tcW w:w="4340" w:type="dxa"/>
          </w:tcPr>
          <w:p w14:paraId="6C0DA522" w14:textId="77777777" w:rsidR="00F249A0" w:rsidRPr="00B53462" w:rsidRDefault="00F249A0" w:rsidP="00C42C2D">
            <w:pPr>
              <w:pStyle w:val="BodyText"/>
              <w:rPr>
                <w:rFonts w:ascii="Arial" w:hAnsi="Arial" w:cs="Arial"/>
                <w:sz w:val="24"/>
                <w:szCs w:val="24"/>
                <w:lang w:val="en-GB"/>
              </w:rPr>
            </w:pPr>
            <w:r w:rsidRPr="00B53462">
              <w:rPr>
                <w:rFonts w:ascii="Arial" w:hAnsi="Arial" w:cs="Arial"/>
                <w:sz w:val="24"/>
                <w:szCs w:val="24"/>
                <w:lang w:val="en-GB"/>
              </w:rPr>
              <w:t>Festival operating expenditures (£)</w:t>
            </w:r>
          </w:p>
        </w:tc>
        <w:tc>
          <w:tcPr>
            <w:tcW w:w="1717" w:type="dxa"/>
            <w:vAlign w:val="center"/>
          </w:tcPr>
          <w:p w14:paraId="62850D4C" w14:textId="3195BE47" w:rsidR="00F249A0" w:rsidRPr="00B53462" w:rsidRDefault="00F249A0" w:rsidP="00B45868">
            <w:pPr>
              <w:pStyle w:val="BodyText"/>
              <w:spacing w:after="0"/>
              <w:jc w:val="center"/>
              <w:rPr>
                <w:rFonts w:ascii="Arial" w:hAnsi="Arial" w:cs="Arial"/>
                <w:sz w:val="24"/>
                <w:szCs w:val="24"/>
                <w:lang w:val="en-GB"/>
              </w:rPr>
            </w:pPr>
            <w:r w:rsidRPr="00B53462">
              <w:rPr>
                <w:rFonts w:ascii="Arial" w:hAnsi="Arial" w:cs="Arial"/>
                <w:color w:val="000000"/>
                <w:sz w:val="24"/>
                <w:szCs w:val="24"/>
              </w:rPr>
              <w:t>4,286,105</w:t>
            </w:r>
          </w:p>
        </w:tc>
        <w:tc>
          <w:tcPr>
            <w:tcW w:w="1718" w:type="dxa"/>
            <w:vAlign w:val="center"/>
          </w:tcPr>
          <w:p w14:paraId="255C17DE" w14:textId="77777777" w:rsidR="00F249A0" w:rsidRPr="00B53462" w:rsidRDefault="00F249A0" w:rsidP="00B45868">
            <w:pPr>
              <w:pStyle w:val="BodyText"/>
              <w:spacing w:after="0"/>
              <w:jc w:val="center"/>
              <w:rPr>
                <w:rFonts w:ascii="Arial" w:hAnsi="Arial" w:cs="Arial"/>
                <w:sz w:val="24"/>
                <w:szCs w:val="24"/>
                <w:lang w:val="en-GB"/>
              </w:rPr>
            </w:pPr>
            <w:r w:rsidRPr="00B53462">
              <w:rPr>
                <w:rFonts w:ascii="Arial" w:hAnsi="Arial" w:cs="Arial"/>
                <w:color w:val="000000"/>
                <w:sz w:val="24"/>
                <w:szCs w:val="24"/>
              </w:rPr>
              <w:t>2,120,610</w:t>
            </w:r>
          </w:p>
        </w:tc>
        <w:tc>
          <w:tcPr>
            <w:tcW w:w="1718" w:type="dxa"/>
          </w:tcPr>
          <w:p w14:paraId="789B79DC" w14:textId="4DF01D3D" w:rsidR="00F249A0" w:rsidRPr="00B53462" w:rsidRDefault="00D47878" w:rsidP="00B45868">
            <w:pPr>
              <w:pStyle w:val="BodyText"/>
              <w:spacing w:after="0"/>
              <w:jc w:val="center"/>
              <w:rPr>
                <w:rFonts w:ascii="Arial" w:hAnsi="Arial" w:cs="Arial"/>
                <w:color w:val="000000"/>
                <w:sz w:val="24"/>
                <w:szCs w:val="24"/>
              </w:rPr>
            </w:pPr>
            <w:r w:rsidRPr="00B53462">
              <w:rPr>
                <w:rFonts w:ascii="Arial" w:hAnsi="Arial" w:cs="Arial"/>
                <w:color w:val="000000"/>
                <w:sz w:val="24"/>
                <w:szCs w:val="24"/>
              </w:rPr>
              <w:t>3,38</w:t>
            </w:r>
            <w:r w:rsidR="00AC3A12" w:rsidRPr="00B53462">
              <w:rPr>
                <w:rFonts w:ascii="Arial" w:hAnsi="Arial" w:cs="Arial"/>
                <w:color w:val="000000"/>
                <w:sz w:val="24"/>
                <w:szCs w:val="24"/>
              </w:rPr>
              <w:t>2</w:t>
            </w:r>
            <w:r w:rsidRPr="00B53462">
              <w:rPr>
                <w:rFonts w:ascii="Arial" w:hAnsi="Arial" w:cs="Arial"/>
                <w:color w:val="000000"/>
                <w:sz w:val="24"/>
                <w:szCs w:val="24"/>
              </w:rPr>
              <w:t>,</w:t>
            </w:r>
            <w:r w:rsidR="00AC3A12" w:rsidRPr="00B53462">
              <w:rPr>
                <w:rFonts w:ascii="Arial" w:hAnsi="Arial" w:cs="Arial"/>
                <w:color w:val="000000"/>
                <w:sz w:val="24"/>
                <w:szCs w:val="24"/>
              </w:rPr>
              <w:t>320</w:t>
            </w:r>
          </w:p>
        </w:tc>
      </w:tr>
      <w:tr w:rsidR="00F249A0" w:rsidRPr="00B53462" w14:paraId="31931C0D" w14:textId="3466587D" w:rsidTr="00F07BD2">
        <w:tc>
          <w:tcPr>
            <w:tcW w:w="4340" w:type="dxa"/>
          </w:tcPr>
          <w:p w14:paraId="43339974" w14:textId="77777777" w:rsidR="00F249A0" w:rsidRPr="00B53462" w:rsidRDefault="00F249A0" w:rsidP="00C42C2D">
            <w:pPr>
              <w:pStyle w:val="BodyText"/>
              <w:rPr>
                <w:rFonts w:ascii="Arial" w:hAnsi="Arial" w:cs="Arial"/>
                <w:sz w:val="24"/>
                <w:szCs w:val="24"/>
                <w:lang w:val="en-GB"/>
              </w:rPr>
            </w:pPr>
            <w:r w:rsidRPr="00B53462">
              <w:rPr>
                <w:rFonts w:ascii="Arial" w:hAnsi="Arial" w:cs="Arial"/>
                <w:sz w:val="24"/>
                <w:szCs w:val="24"/>
                <w:lang w:val="en-GB"/>
              </w:rPr>
              <w:t>Gross visitor and media delegate spending (£)</w:t>
            </w:r>
          </w:p>
        </w:tc>
        <w:tc>
          <w:tcPr>
            <w:tcW w:w="1717" w:type="dxa"/>
            <w:vAlign w:val="center"/>
          </w:tcPr>
          <w:p w14:paraId="2D92C285" w14:textId="6673B867" w:rsidR="00F249A0" w:rsidRPr="00B53462" w:rsidRDefault="00F249A0" w:rsidP="00B45868">
            <w:pPr>
              <w:pStyle w:val="BodyText"/>
              <w:spacing w:after="0"/>
              <w:jc w:val="center"/>
              <w:rPr>
                <w:rFonts w:ascii="Arial" w:hAnsi="Arial" w:cs="Arial"/>
                <w:color w:val="000000"/>
                <w:sz w:val="24"/>
                <w:szCs w:val="24"/>
              </w:rPr>
            </w:pPr>
            <w:r w:rsidRPr="00B53462">
              <w:rPr>
                <w:rFonts w:ascii="Arial" w:hAnsi="Arial" w:cs="Arial"/>
                <w:color w:val="000000"/>
                <w:sz w:val="24"/>
                <w:szCs w:val="24"/>
              </w:rPr>
              <w:t>4,657,559</w:t>
            </w:r>
          </w:p>
        </w:tc>
        <w:tc>
          <w:tcPr>
            <w:tcW w:w="1718" w:type="dxa"/>
            <w:vAlign w:val="center"/>
          </w:tcPr>
          <w:p w14:paraId="723D37D0" w14:textId="77777777" w:rsidR="00F249A0" w:rsidRPr="00B53462" w:rsidRDefault="00F249A0" w:rsidP="00B45868">
            <w:pPr>
              <w:pStyle w:val="BodyText"/>
              <w:spacing w:after="0"/>
              <w:jc w:val="center"/>
              <w:rPr>
                <w:rFonts w:ascii="Arial" w:hAnsi="Arial" w:cs="Arial"/>
                <w:color w:val="000000"/>
                <w:sz w:val="24"/>
                <w:szCs w:val="24"/>
              </w:rPr>
            </w:pPr>
            <w:r w:rsidRPr="00B53462">
              <w:rPr>
                <w:rFonts w:ascii="Arial" w:hAnsi="Arial" w:cs="Arial"/>
                <w:color w:val="000000"/>
                <w:sz w:val="24"/>
                <w:szCs w:val="24"/>
              </w:rPr>
              <w:t>575,000</w:t>
            </w:r>
          </w:p>
        </w:tc>
        <w:tc>
          <w:tcPr>
            <w:tcW w:w="1718" w:type="dxa"/>
          </w:tcPr>
          <w:p w14:paraId="555D817C" w14:textId="64F31300" w:rsidR="00F249A0" w:rsidRPr="00B53462" w:rsidRDefault="00214921" w:rsidP="00B45868">
            <w:pPr>
              <w:pStyle w:val="BodyText"/>
              <w:spacing w:after="0"/>
              <w:jc w:val="center"/>
              <w:rPr>
                <w:rFonts w:ascii="Arial" w:hAnsi="Arial" w:cs="Arial"/>
                <w:color w:val="000000"/>
                <w:sz w:val="24"/>
                <w:szCs w:val="24"/>
              </w:rPr>
            </w:pPr>
            <w:r w:rsidRPr="00B53462">
              <w:rPr>
                <w:rFonts w:ascii="Arial" w:hAnsi="Arial" w:cs="Arial"/>
                <w:color w:val="000000"/>
                <w:sz w:val="24"/>
                <w:szCs w:val="24"/>
              </w:rPr>
              <w:t>2</w:t>
            </w:r>
            <w:r w:rsidR="00872939" w:rsidRPr="00B53462">
              <w:rPr>
                <w:rFonts w:ascii="Arial" w:hAnsi="Arial" w:cs="Arial"/>
                <w:color w:val="000000"/>
                <w:sz w:val="24"/>
                <w:szCs w:val="24"/>
              </w:rPr>
              <w:t>,</w:t>
            </w:r>
            <w:r w:rsidRPr="00B53462">
              <w:rPr>
                <w:rFonts w:ascii="Arial" w:hAnsi="Arial" w:cs="Arial"/>
                <w:color w:val="000000"/>
                <w:sz w:val="24"/>
                <w:szCs w:val="24"/>
              </w:rPr>
              <w:t>580</w:t>
            </w:r>
            <w:r w:rsidR="00872939" w:rsidRPr="00B53462">
              <w:rPr>
                <w:rFonts w:ascii="Arial" w:hAnsi="Arial" w:cs="Arial"/>
                <w:color w:val="000000"/>
                <w:sz w:val="24"/>
                <w:szCs w:val="24"/>
              </w:rPr>
              <w:t>,</w:t>
            </w:r>
            <w:r w:rsidRPr="00B53462">
              <w:rPr>
                <w:rFonts w:ascii="Arial" w:hAnsi="Arial" w:cs="Arial"/>
                <w:color w:val="000000"/>
                <w:sz w:val="24"/>
                <w:szCs w:val="24"/>
              </w:rPr>
              <w:t>037</w:t>
            </w:r>
          </w:p>
        </w:tc>
      </w:tr>
    </w:tbl>
    <w:p w14:paraId="47EE5798" w14:textId="5CAFFED0" w:rsidR="00FA0783" w:rsidRPr="00440046" w:rsidRDefault="00FA0783" w:rsidP="00FA0783">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EIFF, Glasgow Film Festival</w:t>
      </w:r>
      <w:r w:rsidRPr="00440046">
        <w:rPr>
          <w:rFonts w:ascii="Arial" w:hAnsi="Arial" w:cs="Arial"/>
          <w:sz w:val="22"/>
          <w:szCs w:val="22"/>
        </w:rPr>
        <w:t>, Tourism Resources Company</w:t>
      </w:r>
      <w:r w:rsidRPr="00440046">
        <w:rPr>
          <w:rFonts w:ascii="Arial" w:hAnsi="Arial" w:cs="Arial"/>
          <w:sz w:val="22"/>
          <w:szCs w:val="22"/>
          <w:lang w:val="en-GB"/>
        </w:rPr>
        <w:t xml:space="preserve"> and Screen Scotland</w:t>
      </w:r>
    </w:p>
    <w:p w14:paraId="47EE579B" w14:textId="7FE36FF8" w:rsidR="00A057F2" w:rsidRPr="00440046" w:rsidRDefault="00C40C79" w:rsidP="00C40C79">
      <w:pPr>
        <w:pStyle w:val="SubHeading2"/>
        <w:numPr>
          <w:ilvl w:val="0"/>
          <w:numId w:val="0"/>
        </w:numPr>
        <w:ind w:left="505" w:hanging="505"/>
        <w:rPr>
          <w:rFonts w:ascii="Arial" w:hAnsi="Arial" w:cs="Arial"/>
          <w:color w:val="auto"/>
          <w:sz w:val="28"/>
          <w:szCs w:val="28"/>
        </w:rPr>
      </w:pPr>
      <w:r>
        <w:rPr>
          <w:rFonts w:ascii="Arial" w:hAnsi="Arial" w:cs="Arial"/>
          <w:color w:val="auto"/>
          <w:sz w:val="28"/>
          <w:szCs w:val="28"/>
        </w:rPr>
        <w:t xml:space="preserve">4.3.2 </w:t>
      </w:r>
      <w:r w:rsidR="00A057F2" w:rsidRPr="00440046">
        <w:rPr>
          <w:rFonts w:ascii="Arial" w:hAnsi="Arial" w:cs="Arial"/>
          <w:color w:val="auto"/>
          <w:sz w:val="28"/>
          <w:szCs w:val="28"/>
        </w:rPr>
        <w:t>Economic impact</w:t>
      </w:r>
    </w:p>
    <w:p w14:paraId="47EE579C" w14:textId="17454E4F" w:rsidR="0085790E" w:rsidRPr="00B53462" w:rsidRDefault="0092294B" w:rsidP="00FA0783">
      <w:pPr>
        <w:pStyle w:val="BodyText"/>
        <w:rPr>
          <w:rFonts w:ascii="Arial" w:hAnsi="Arial" w:cs="Arial"/>
          <w:sz w:val="24"/>
          <w:szCs w:val="24"/>
          <w:lang w:val="en-GB"/>
        </w:rPr>
      </w:pPr>
      <w:r w:rsidRPr="00B53462">
        <w:rPr>
          <w:rFonts w:ascii="Arial" w:hAnsi="Arial" w:cs="Arial"/>
          <w:sz w:val="24"/>
          <w:szCs w:val="24"/>
          <w:lang w:val="en-GB"/>
        </w:rPr>
        <w:t xml:space="preserve">With </w:t>
      </w:r>
      <w:r w:rsidR="002A26DE" w:rsidRPr="00B53462">
        <w:rPr>
          <w:rFonts w:ascii="Arial" w:hAnsi="Arial" w:cs="Arial"/>
          <w:sz w:val="24"/>
          <w:szCs w:val="24"/>
          <w:lang w:val="en-GB"/>
        </w:rPr>
        <w:t xml:space="preserve">nearly </w:t>
      </w:r>
      <w:r w:rsidRPr="00B53462">
        <w:rPr>
          <w:rFonts w:ascii="Arial" w:hAnsi="Arial" w:cs="Arial"/>
          <w:sz w:val="24"/>
          <w:szCs w:val="24"/>
          <w:lang w:val="en-GB"/>
        </w:rPr>
        <w:t>£</w:t>
      </w:r>
      <w:r w:rsidR="002A26DE" w:rsidRPr="00B53462">
        <w:rPr>
          <w:rFonts w:ascii="Arial" w:hAnsi="Arial" w:cs="Arial"/>
          <w:sz w:val="24"/>
          <w:szCs w:val="24"/>
          <w:lang w:val="en-GB"/>
        </w:rPr>
        <w:t>3.4</w:t>
      </w:r>
      <w:r w:rsidRPr="00B53462">
        <w:rPr>
          <w:rFonts w:ascii="Arial" w:hAnsi="Arial" w:cs="Arial"/>
          <w:sz w:val="24"/>
          <w:szCs w:val="24"/>
          <w:lang w:val="en-GB"/>
        </w:rPr>
        <w:t xml:space="preserve"> million in operations expenditures in 20</w:t>
      </w:r>
      <w:r w:rsidR="0051611D" w:rsidRPr="00B53462">
        <w:rPr>
          <w:rFonts w:ascii="Arial" w:hAnsi="Arial" w:cs="Arial"/>
          <w:sz w:val="24"/>
          <w:szCs w:val="24"/>
          <w:lang w:val="en-GB"/>
        </w:rPr>
        <w:t>2</w:t>
      </w:r>
      <w:r w:rsidR="002A26DE" w:rsidRPr="00B53462">
        <w:rPr>
          <w:rFonts w:ascii="Arial" w:hAnsi="Arial" w:cs="Arial"/>
          <w:sz w:val="24"/>
          <w:szCs w:val="24"/>
          <w:lang w:val="en-GB"/>
        </w:rPr>
        <w:t>3</w:t>
      </w:r>
      <w:r w:rsidR="00A70193" w:rsidRPr="00B53462">
        <w:rPr>
          <w:rFonts w:ascii="Arial" w:hAnsi="Arial" w:cs="Arial"/>
          <w:sz w:val="24"/>
          <w:szCs w:val="24"/>
          <w:lang w:val="en-GB"/>
        </w:rPr>
        <w:t>, up from £2.1 million in 2021</w:t>
      </w:r>
      <w:r w:rsidRPr="00B53462">
        <w:rPr>
          <w:rFonts w:ascii="Arial" w:hAnsi="Arial" w:cs="Arial"/>
          <w:sz w:val="24"/>
          <w:szCs w:val="24"/>
          <w:lang w:val="en-GB"/>
        </w:rPr>
        <w:t xml:space="preserve">, Scotland’s film festivals </w:t>
      </w:r>
      <w:r w:rsidR="00920746" w:rsidRPr="00B53462">
        <w:rPr>
          <w:rFonts w:ascii="Arial" w:hAnsi="Arial" w:cs="Arial"/>
          <w:sz w:val="24"/>
          <w:szCs w:val="24"/>
          <w:lang w:val="en-GB"/>
        </w:rPr>
        <w:t xml:space="preserve">generated </w:t>
      </w:r>
      <w:r w:rsidR="00240F8D" w:rsidRPr="00B53462">
        <w:rPr>
          <w:rFonts w:ascii="Arial" w:hAnsi="Arial" w:cs="Arial"/>
          <w:sz w:val="24"/>
          <w:szCs w:val="24"/>
          <w:lang w:val="en-GB"/>
        </w:rPr>
        <w:t>7</w:t>
      </w:r>
      <w:r w:rsidR="00881E78" w:rsidRPr="00B53462">
        <w:rPr>
          <w:rFonts w:ascii="Arial" w:hAnsi="Arial" w:cs="Arial"/>
          <w:sz w:val="24"/>
          <w:szCs w:val="24"/>
          <w:lang w:val="en-GB"/>
        </w:rPr>
        <w:t>0</w:t>
      </w:r>
      <w:r w:rsidR="00997F96" w:rsidRPr="00B53462">
        <w:rPr>
          <w:rFonts w:ascii="Arial" w:hAnsi="Arial" w:cs="Arial"/>
          <w:sz w:val="24"/>
          <w:szCs w:val="24"/>
          <w:lang w:val="en-GB"/>
        </w:rPr>
        <w:t xml:space="preserve"> direct</w:t>
      </w:r>
      <w:r w:rsidR="00881E78" w:rsidRPr="00B53462">
        <w:rPr>
          <w:rFonts w:ascii="Arial" w:hAnsi="Arial" w:cs="Arial"/>
          <w:sz w:val="24"/>
          <w:szCs w:val="24"/>
          <w:lang w:val="en-GB"/>
        </w:rPr>
        <w:t xml:space="preserve"> FTEs of employment, </w:t>
      </w:r>
      <w:r w:rsidR="00E1695E" w:rsidRPr="00B53462">
        <w:rPr>
          <w:rFonts w:ascii="Arial" w:hAnsi="Arial" w:cs="Arial"/>
          <w:sz w:val="24"/>
          <w:szCs w:val="24"/>
          <w:lang w:val="en-GB"/>
        </w:rPr>
        <w:t>£</w:t>
      </w:r>
      <w:r w:rsidR="00240F8D" w:rsidRPr="00B53462">
        <w:rPr>
          <w:rFonts w:ascii="Arial" w:hAnsi="Arial" w:cs="Arial"/>
          <w:sz w:val="24"/>
          <w:szCs w:val="24"/>
          <w:lang w:val="en-GB"/>
        </w:rPr>
        <w:t>2.1</w:t>
      </w:r>
      <w:r w:rsidR="00E1695E" w:rsidRPr="00B53462">
        <w:rPr>
          <w:rFonts w:ascii="Arial" w:hAnsi="Arial" w:cs="Arial"/>
          <w:sz w:val="24"/>
          <w:szCs w:val="24"/>
          <w:lang w:val="en-GB"/>
        </w:rPr>
        <w:t xml:space="preserve"> million in COE and £</w:t>
      </w:r>
      <w:r w:rsidR="00240F8D" w:rsidRPr="00B53462">
        <w:rPr>
          <w:rFonts w:ascii="Arial" w:hAnsi="Arial" w:cs="Arial"/>
          <w:sz w:val="24"/>
          <w:szCs w:val="24"/>
          <w:lang w:val="en-GB"/>
        </w:rPr>
        <w:t>2.8</w:t>
      </w:r>
      <w:r w:rsidR="00E1695E" w:rsidRPr="00B53462">
        <w:rPr>
          <w:rFonts w:ascii="Arial" w:hAnsi="Arial" w:cs="Arial"/>
          <w:sz w:val="24"/>
          <w:szCs w:val="24"/>
          <w:lang w:val="en-GB"/>
        </w:rPr>
        <w:t xml:space="preserve"> million in GVA</w:t>
      </w:r>
      <w:r w:rsidR="00E21F4E" w:rsidRPr="00B53462">
        <w:rPr>
          <w:rFonts w:ascii="Arial" w:hAnsi="Arial" w:cs="Arial"/>
          <w:sz w:val="24"/>
          <w:szCs w:val="24"/>
          <w:lang w:val="en-GB"/>
        </w:rPr>
        <w:t xml:space="preserve"> (</w:t>
      </w:r>
      <w:r w:rsidR="00E21F4E" w:rsidRPr="00B53462">
        <w:rPr>
          <w:rFonts w:ascii="Arial" w:hAnsi="Arial" w:cs="Arial"/>
          <w:sz w:val="24"/>
          <w:szCs w:val="24"/>
          <w:lang w:val="en-GB"/>
        </w:rPr>
        <w:fldChar w:fldCharType="begin"/>
      </w:r>
      <w:r w:rsidR="00E21F4E" w:rsidRPr="00B53462">
        <w:rPr>
          <w:rFonts w:ascii="Arial" w:hAnsi="Arial" w:cs="Arial"/>
          <w:sz w:val="24"/>
          <w:szCs w:val="24"/>
          <w:lang w:val="en-GB"/>
        </w:rPr>
        <w:instrText xml:space="preserve"> REF _Ref86749077 \h </w:instrText>
      </w:r>
      <w:r w:rsidR="00957066" w:rsidRPr="00B53462">
        <w:rPr>
          <w:rFonts w:ascii="Arial" w:hAnsi="Arial" w:cs="Arial"/>
          <w:sz w:val="24"/>
          <w:szCs w:val="24"/>
          <w:lang w:val="en-GB"/>
        </w:rPr>
        <w:instrText xml:space="preserve"> \* MERGEFORMAT </w:instrText>
      </w:r>
      <w:r w:rsidR="00E21F4E" w:rsidRPr="00B53462">
        <w:rPr>
          <w:rFonts w:ascii="Arial" w:hAnsi="Arial" w:cs="Arial"/>
          <w:sz w:val="24"/>
          <w:szCs w:val="24"/>
          <w:lang w:val="en-GB"/>
        </w:rPr>
      </w:r>
      <w:r w:rsidR="00E21F4E"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18</w:t>
      </w:r>
      <w:r w:rsidR="00E21F4E" w:rsidRPr="00B53462">
        <w:rPr>
          <w:rFonts w:ascii="Arial" w:hAnsi="Arial" w:cs="Arial"/>
          <w:sz w:val="24"/>
          <w:szCs w:val="24"/>
          <w:lang w:val="en-GB"/>
        </w:rPr>
        <w:fldChar w:fldCharType="end"/>
      </w:r>
      <w:r w:rsidR="00EA4B73" w:rsidRPr="00B53462">
        <w:rPr>
          <w:rFonts w:ascii="Arial" w:hAnsi="Arial" w:cs="Arial"/>
          <w:sz w:val="24"/>
          <w:szCs w:val="24"/>
          <w:lang w:val="en-GB"/>
        </w:rPr>
        <w:t>)</w:t>
      </w:r>
      <w:r w:rsidR="00E1695E" w:rsidRPr="00B53462">
        <w:rPr>
          <w:rFonts w:ascii="Arial" w:hAnsi="Arial" w:cs="Arial"/>
          <w:sz w:val="24"/>
          <w:szCs w:val="24"/>
          <w:lang w:val="en-GB"/>
        </w:rPr>
        <w:t xml:space="preserve">. </w:t>
      </w:r>
      <w:r w:rsidR="00E2522F" w:rsidRPr="00B53462">
        <w:rPr>
          <w:rFonts w:ascii="Arial" w:hAnsi="Arial" w:cs="Arial"/>
          <w:sz w:val="24"/>
          <w:szCs w:val="24"/>
          <w:lang w:val="en-GB"/>
        </w:rPr>
        <w:t xml:space="preserve">This included </w:t>
      </w:r>
      <w:r w:rsidR="00240F8D" w:rsidRPr="00B53462">
        <w:rPr>
          <w:rFonts w:ascii="Arial" w:hAnsi="Arial" w:cs="Arial"/>
          <w:sz w:val="24"/>
          <w:szCs w:val="24"/>
          <w:lang w:val="en-GB"/>
        </w:rPr>
        <w:t>4</w:t>
      </w:r>
      <w:r w:rsidR="00E2522F" w:rsidRPr="00B53462">
        <w:rPr>
          <w:rFonts w:ascii="Arial" w:hAnsi="Arial" w:cs="Arial"/>
          <w:sz w:val="24"/>
          <w:szCs w:val="24"/>
          <w:lang w:val="en-GB"/>
        </w:rPr>
        <w:t xml:space="preserve">0 FTEs employed in </w:t>
      </w:r>
      <w:r w:rsidR="002D132A" w:rsidRPr="00B53462">
        <w:rPr>
          <w:rFonts w:ascii="Arial" w:hAnsi="Arial" w:cs="Arial"/>
          <w:sz w:val="24"/>
          <w:szCs w:val="24"/>
          <w:lang w:val="en-GB"/>
        </w:rPr>
        <w:t xml:space="preserve">festival operations – both on a temporary basis </w:t>
      </w:r>
      <w:r w:rsidR="0085790E" w:rsidRPr="00B53462">
        <w:rPr>
          <w:rFonts w:ascii="Arial" w:hAnsi="Arial" w:cs="Arial"/>
          <w:sz w:val="24"/>
          <w:szCs w:val="24"/>
          <w:lang w:val="en-GB"/>
        </w:rPr>
        <w:t xml:space="preserve">during the festival </w:t>
      </w:r>
      <w:r w:rsidR="002D132A" w:rsidRPr="00B53462">
        <w:rPr>
          <w:rFonts w:ascii="Arial" w:hAnsi="Arial" w:cs="Arial"/>
          <w:sz w:val="24"/>
          <w:szCs w:val="24"/>
          <w:lang w:val="en-GB"/>
        </w:rPr>
        <w:t xml:space="preserve">and </w:t>
      </w:r>
      <w:r w:rsidR="0085790E" w:rsidRPr="00B53462">
        <w:rPr>
          <w:rFonts w:ascii="Arial" w:hAnsi="Arial" w:cs="Arial"/>
          <w:sz w:val="24"/>
          <w:szCs w:val="24"/>
          <w:lang w:val="en-GB"/>
        </w:rPr>
        <w:t>on a permanent basis throughout the year.</w:t>
      </w:r>
    </w:p>
    <w:p w14:paraId="47EE579D" w14:textId="4ED96439" w:rsidR="00FA0783" w:rsidRPr="00B53462" w:rsidRDefault="008B33DA" w:rsidP="00FA0783">
      <w:pPr>
        <w:pStyle w:val="BodyText"/>
        <w:rPr>
          <w:rFonts w:ascii="Arial" w:hAnsi="Arial" w:cs="Arial"/>
          <w:sz w:val="24"/>
          <w:szCs w:val="24"/>
          <w:lang w:val="en-GB"/>
        </w:rPr>
      </w:pPr>
      <w:r w:rsidRPr="00B53462">
        <w:rPr>
          <w:rFonts w:ascii="Arial" w:hAnsi="Arial" w:cs="Arial"/>
          <w:sz w:val="24"/>
          <w:szCs w:val="24"/>
          <w:lang w:val="en-GB"/>
        </w:rPr>
        <w:t>The spending by visitors and media delegates outside of festival venues (£</w:t>
      </w:r>
      <w:r w:rsidR="00BF6B66" w:rsidRPr="00B53462">
        <w:rPr>
          <w:rFonts w:ascii="Arial" w:hAnsi="Arial" w:cs="Arial"/>
          <w:sz w:val="24"/>
          <w:szCs w:val="24"/>
          <w:lang w:val="en-GB"/>
        </w:rPr>
        <w:t>2.6 million</w:t>
      </w:r>
      <w:r w:rsidR="00FA0D3C" w:rsidRPr="00B53462">
        <w:rPr>
          <w:rFonts w:ascii="Arial" w:hAnsi="Arial" w:cs="Arial"/>
          <w:sz w:val="24"/>
          <w:szCs w:val="24"/>
          <w:lang w:val="en-GB"/>
        </w:rPr>
        <w:t>, up from £575,000 in 2021</w:t>
      </w:r>
      <w:r w:rsidRPr="00B53462">
        <w:rPr>
          <w:rFonts w:ascii="Arial" w:hAnsi="Arial" w:cs="Arial"/>
          <w:sz w:val="24"/>
          <w:szCs w:val="24"/>
          <w:lang w:val="en-GB"/>
        </w:rPr>
        <w:t xml:space="preserve">) generated a further </w:t>
      </w:r>
      <w:r w:rsidR="006223FA" w:rsidRPr="00B53462">
        <w:rPr>
          <w:rFonts w:ascii="Arial" w:hAnsi="Arial" w:cs="Arial"/>
          <w:sz w:val="24"/>
          <w:szCs w:val="24"/>
          <w:lang w:val="en-GB"/>
        </w:rPr>
        <w:t>5</w:t>
      </w:r>
      <w:r w:rsidR="0067308B" w:rsidRPr="00B53462">
        <w:rPr>
          <w:rFonts w:ascii="Arial" w:hAnsi="Arial" w:cs="Arial"/>
          <w:sz w:val="24"/>
          <w:szCs w:val="24"/>
          <w:lang w:val="en-GB"/>
        </w:rPr>
        <w:t>0</w:t>
      </w:r>
      <w:r w:rsidRPr="00B53462">
        <w:rPr>
          <w:rFonts w:ascii="Arial" w:hAnsi="Arial" w:cs="Arial"/>
          <w:sz w:val="24"/>
          <w:szCs w:val="24"/>
          <w:lang w:val="en-GB"/>
        </w:rPr>
        <w:t xml:space="preserve"> FTEs, </w:t>
      </w:r>
      <w:r w:rsidR="00394AA4" w:rsidRPr="00B53462">
        <w:rPr>
          <w:rFonts w:ascii="Arial" w:hAnsi="Arial" w:cs="Arial"/>
          <w:sz w:val="24"/>
          <w:szCs w:val="24"/>
          <w:lang w:val="en-GB"/>
        </w:rPr>
        <w:t>£</w:t>
      </w:r>
      <w:r w:rsidR="006223FA" w:rsidRPr="00B53462">
        <w:rPr>
          <w:rFonts w:ascii="Arial" w:hAnsi="Arial" w:cs="Arial"/>
          <w:sz w:val="24"/>
          <w:szCs w:val="24"/>
          <w:lang w:val="en-GB"/>
        </w:rPr>
        <w:t>1.2 million</w:t>
      </w:r>
      <w:r w:rsidR="00394AA4" w:rsidRPr="00B53462">
        <w:rPr>
          <w:rFonts w:ascii="Arial" w:hAnsi="Arial" w:cs="Arial"/>
          <w:sz w:val="24"/>
          <w:szCs w:val="24"/>
          <w:lang w:val="en-GB"/>
        </w:rPr>
        <w:t xml:space="preserve"> in COE and £</w:t>
      </w:r>
      <w:r w:rsidR="006223FA" w:rsidRPr="00B53462">
        <w:rPr>
          <w:rFonts w:ascii="Arial" w:hAnsi="Arial" w:cs="Arial"/>
          <w:sz w:val="24"/>
          <w:szCs w:val="24"/>
          <w:lang w:val="en-GB"/>
        </w:rPr>
        <w:t>2.2 million</w:t>
      </w:r>
      <w:r w:rsidR="00394AA4" w:rsidRPr="00B53462">
        <w:rPr>
          <w:rFonts w:ascii="Arial" w:hAnsi="Arial" w:cs="Arial"/>
          <w:sz w:val="24"/>
          <w:szCs w:val="24"/>
          <w:lang w:val="en-GB"/>
        </w:rPr>
        <w:t xml:space="preserve"> in GVA for Scotland’s economy in 20</w:t>
      </w:r>
      <w:r w:rsidR="00282B8C" w:rsidRPr="00B53462">
        <w:rPr>
          <w:rFonts w:ascii="Arial" w:hAnsi="Arial" w:cs="Arial"/>
          <w:sz w:val="24"/>
          <w:szCs w:val="24"/>
          <w:lang w:val="en-GB"/>
        </w:rPr>
        <w:t>2</w:t>
      </w:r>
      <w:r w:rsidR="006223FA" w:rsidRPr="00B53462">
        <w:rPr>
          <w:rFonts w:ascii="Arial" w:hAnsi="Arial" w:cs="Arial"/>
          <w:sz w:val="24"/>
          <w:szCs w:val="24"/>
          <w:lang w:val="en-GB"/>
        </w:rPr>
        <w:t>3</w:t>
      </w:r>
      <w:r w:rsidR="00394AA4" w:rsidRPr="00B53462">
        <w:rPr>
          <w:rFonts w:ascii="Arial" w:hAnsi="Arial" w:cs="Arial"/>
          <w:sz w:val="24"/>
          <w:szCs w:val="24"/>
          <w:lang w:val="en-GB"/>
        </w:rPr>
        <w:t>.</w:t>
      </w:r>
      <w:r w:rsidR="0085790E" w:rsidRPr="00B53462">
        <w:rPr>
          <w:rFonts w:ascii="Arial" w:hAnsi="Arial" w:cs="Arial"/>
          <w:sz w:val="24"/>
          <w:szCs w:val="24"/>
          <w:lang w:val="en-GB"/>
        </w:rPr>
        <w:t xml:space="preserve"> This included employment </w:t>
      </w:r>
      <w:r w:rsidR="00B67ADA" w:rsidRPr="00B53462">
        <w:rPr>
          <w:rFonts w:ascii="Arial" w:hAnsi="Arial" w:cs="Arial"/>
          <w:sz w:val="24"/>
          <w:szCs w:val="24"/>
          <w:lang w:val="en-GB"/>
        </w:rPr>
        <w:t xml:space="preserve">in the accommodation, food </w:t>
      </w:r>
      <w:r w:rsidR="002D3F2F" w:rsidRPr="00B53462">
        <w:rPr>
          <w:rFonts w:ascii="Arial" w:hAnsi="Arial" w:cs="Arial"/>
          <w:sz w:val="24"/>
          <w:szCs w:val="24"/>
          <w:lang w:val="en-GB"/>
        </w:rPr>
        <w:t>and</w:t>
      </w:r>
      <w:r w:rsidR="00B67ADA" w:rsidRPr="00B53462">
        <w:rPr>
          <w:rFonts w:ascii="Arial" w:hAnsi="Arial" w:cs="Arial"/>
          <w:sz w:val="24"/>
          <w:szCs w:val="24"/>
          <w:lang w:val="en-GB"/>
        </w:rPr>
        <w:t xml:space="preserve"> beverage, transport</w:t>
      </w:r>
      <w:r w:rsidR="00616EA6" w:rsidRPr="00B53462">
        <w:rPr>
          <w:rFonts w:ascii="Arial" w:hAnsi="Arial" w:cs="Arial"/>
          <w:sz w:val="24"/>
          <w:szCs w:val="24"/>
          <w:lang w:val="en-GB"/>
        </w:rPr>
        <w:t>,</w:t>
      </w:r>
      <w:r w:rsidR="00B67ADA" w:rsidRPr="00B53462">
        <w:rPr>
          <w:rFonts w:ascii="Arial" w:hAnsi="Arial" w:cs="Arial"/>
          <w:sz w:val="24"/>
          <w:szCs w:val="24"/>
          <w:lang w:val="en-GB"/>
        </w:rPr>
        <w:t xml:space="preserve"> and other </w:t>
      </w:r>
      <w:r w:rsidR="00247844" w:rsidRPr="00B53462">
        <w:rPr>
          <w:rFonts w:ascii="Arial" w:hAnsi="Arial" w:cs="Arial"/>
          <w:sz w:val="24"/>
          <w:szCs w:val="24"/>
          <w:lang w:val="en-GB"/>
        </w:rPr>
        <w:t xml:space="preserve">tourist-facing </w:t>
      </w:r>
      <w:r w:rsidR="00B67ADA" w:rsidRPr="00B53462">
        <w:rPr>
          <w:rFonts w:ascii="Arial" w:hAnsi="Arial" w:cs="Arial"/>
          <w:sz w:val="24"/>
          <w:szCs w:val="24"/>
          <w:lang w:val="en-GB"/>
        </w:rPr>
        <w:t xml:space="preserve">industries </w:t>
      </w:r>
      <w:r w:rsidR="00247844" w:rsidRPr="00B53462">
        <w:rPr>
          <w:rFonts w:ascii="Arial" w:hAnsi="Arial" w:cs="Arial"/>
          <w:sz w:val="24"/>
          <w:szCs w:val="24"/>
          <w:lang w:val="en-GB"/>
        </w:rPr>
        <w:t xml:space="preserve">benefitting from </w:t>
      </w:r>
      <w:r w:rsidR="0081346A" w:rsidRPr="00B53462">
        <w:rPr>
          <w:rFonts w:ascii="Arial" w:hAnsi="Arial" w:cs="Arial"/>
          <w:sz w:val="24"/>
          <w:szCs w:val="24"/>
          <w:lang w:val="en-GB"/>
        </w:rPr>
        <w:t>festival-</w:t>
      </w:r>
      <w:r w:rsidR="00247844" w:rsidRPr="00B53462">
        <w:rPr>
          <w:rFonts w:ascii="Arial" w:hAnsi="Arial" w:cs="Arial"/>
          <w:sz w:val="24"/>
          <w:szCs w:val="24"/>
          <w:lang w:val="en-GB"/>
        </w:rPr>
        <w:t>visitor</w:t>
      </w:r>
      <w:r w:rsidR="0081346A" w:rsidRPr="00B53462">
        <w:rPr>
          <w:rFonts w:ascii="Arial" w:hAnsi="Arial" w:cs="Arial"/>
          <w:sz w:val="24"/>
          <w:szCs w:val="24"/>
          <w:lang w:val="en-GB"/>
        </w:rPr>
        <w:t xml:space="preserve"> spending.</w:t>
      </w:r>
      <w:r w:rsidR="00247844" w:rsidRPr="00B53462">
        <w:rPr>
          <w:rFonts w:ascii="Arial" w:hAnsi="Arial" w:cs="Arial"/>
          <w:sz w:val="24"/>
          <w:szCs w:val="24"/>
          <w:lang w:val="en-GB"/>
        </w:rPr>
        <w:t xml:space="preserve"> </w:t>
      </w:r>
    </w:p>
    <w:p w14:paraId="44ED81E5" w14:textId="5A21602D" w:rsidR="00BB0103" w:rsidRPr="00B53462" w:rsidRDefault="0081346A" w:rsidP="00FA0783">
      <w:pPr>
        <w:pStyle w:val="BodyText"/>
        <w:rPr>
          <w:rFonts w:ascii="Arial" w:hAnsi="Arial" w:cs="Arial"/>
          <w:sz w:val="24"/>
          <w:szCs w:val="24"/>
          <w:lang w:val="en-GB"/>
        </w:rPr>
      </w:pPr>
      <w:r w:rsidRPr="00B53462">
        <w:rPr>
          <w:rFonts w:ascii="Arial" w:hAnsi="Arial" w:cs="Arial"/>
          <w:sz w:val="24"/>
          <w:szCs w:val="24"/>
          <w:lang w:val="en-GB"/>
        </w:rPr>
        <w:t>Combining the impacts of festival operations and visitor spending</w:t>
      </w:r>
      <w:r w:rsidR="00183F4D" w:rsidRPr="00B53462">
        <w:rPr>
          <w:rFonts w:ascii="Arial" w:hAnsi="Arial" w:cs="Arial"/>
          <w:sz w:val="24"/>
          <w:szCs w:val="24"/>
          <w:lang w:val="en-GB"/>
        </w:rPr>
        <w:t xml:space="preserve"> indicates that Scotland’s film festivals generated</w:t>
      </w:r>
      <w:r w:rsidRPr="00B53462">
        <w:rPr>
          <w:rFonts w:ascii="Arial" w:hAnsi="Arial" w:cs="Arial"/>
          <w:sz w:val="24"/>
          <w:szCs w:val="24"/>
          <w:lang w:val="en-GB"/>
        </w:rPr>
        <w:t xml:space="preserve"> </w:t>
      </w:r>
      <w:r w:rsidR="00C27BFC" w:rsidRPr="00B53462">
        <w:rPr>
          <w:rFonts w:ascii="Arial" w:hAnsi="Arial" w:cs="Arial"/>
          <w:sz w:val="24"/>
          <w:szCs w:val="24"/>
          <w:lang w:val="en-GB"/>
        </w:rPr>
        <w:t xml:space="preserve">a total of </w:t>
      </w:r>
      <w:r w:rsidR="006223FA" w:rsidRPr="00B53462">
        <w:rPr>
          <w:rFonts w:ascii="Arial" w:hAnsi="Arial" w:cs="Arial"/>
          <w:sz w:val="24"/>
          <w:szCs w:val="24"/>
          <w:lang w:val="en-GB"/>
        </w:rPr>
        <w:t>120</w:t>
      </w:r>
      <w:r w:rsidR="00C27BFC" w:rsidRPr="00B53462">
        <w:rPr>
          <w:rFonts w:ascii="Arial" w:hAnsi="Arial" w:cs="Arial"/>
          <w:sz w:val="24"/>
          <w:szCs w:val="24"/>
          <w:lang w:val="en-GB"/>
        </w:rPr>
        <w:t xml:space="preserve"> FTEs of employment, </w:t>
      </w:r>
      <w:r w:rsidR="00B82E66" w:rsidRPr="00B53462">
        <w:rPr>
          <w:rFonts w:ascii="Arial" w:hAnsi="Arial" w:cs="Arial"/>
          <w:sz w:val="24"/>
          <w:szCs w:val="24"/>
          <w:lang w:val="en-GB"/>
        </w:rPr>
        <w:t>£</w:t>
      </w:r>
      <w:r w:rsidR="008E2A21" w:rsidRPr="00B53462">
        <w:rPr>
          <w:rFonts w:ascii="Arial" w:hAnsi="Arial" w:cs="Arial"/>
          <w:sz w:val="24"/>
          <w:szCs w:val="24"/>
          <w:lang w:val="en-GB"/>
        </w:rPr>
        <w:t>3.4</w:t>
      </w:r>
      <w:r w:rsidR="00B82E66" w:rsidRPr="00B53462">
        <w:rPr>
          <w:rFonts w:ascii="Arial" w:hAnsi="Arial" w:cs="Arial"/>
          <w:sz w:val="24"/>
          <w:szCs w:val="24"/>
          <w:lang w:val="en-GB"/>
        </w:rPr>
        <w:t xml:space="preserve"> million in COE</w:t>
      </w:r>
      <w:r w:rsidR="00497C78" w:rsidRPr="00B53462">
        <w:rPr>
          <w:rFonts w:ascii="Arial" w:hAnsi="Arial" w:cs="Arial"/>
          <w:sz w:val="24"/>
          <w:szCs w:val="24"/>
          <w:lang w:val="en-GB"/>
        </w:rPr>
        <w:t>,</w:t>
      </w:r>
      <w:r w:rsidR="00B82E66" w:rsidRPr="00B53462">
        <w:rPr>
          <w:rFonts w:ascii="Arial" w:hAnsi="Arial" w:cs="Arial"/>
          <w:sz w:val="24"/>
          <w:szCs w:val="24"/>
          <w:lang w:val="en-GB"/>
        </w:rPr>
        <w:t xml:space="preserve"> and £</w:t>
      </w:r>
      <w:r w:rsidR="008E2A21" w:rsidRPr="00B53462">
        <w:rPr>
          <w:rFonts w:ascii="Arial" w:hAnsi="Arial" w:cs="Arial"/>
          <w:sz w:val="24"/>
          <w:szCs w:val="24"/>
          <w:lang w:val="en-GB"/>
        </w:rPr>
        <w:t>5</w:t>
      </w:r>
      <w:r w:rsidR="00B82E66" w:rsidRPr="00B53462">
        <w:rPr>
          <w:rFonts w:ascii="Arial" w:hAnsi="Arial" w:cs="Arial"/>
          <w:sz w:val="24"/>
          <w:szCs w:val="24"/>
          <w:lang w:val="en-GB"/>
        </w:rPr>
        <w:t xml:space="preserve"> million in GVA for Scotland’s economy in 20</w:t>
      </w:r>
      <w:r w:rsidR="001A460C" w:rsidRPr="00B53462">
        <w:rPr>
          <w:rFonts w:ascii="Arial" w:hAnsi="Arial" w:cs="Arial"/>
          <w:sz w:val="24"/>
          <w:szCs w:val="24"/>
          <w:lang w:val="en-GB"/>
        </w:rPr>
        <w:t>2</w:t>
      </w:r>
      <w:r w:rsidR="008E2A21" w:rsidRPr="00B53462">
        <w:rPr>
          <w:rFonts w:ascii="Arial" w:hAnsi="Arial" w:cs="Arial"/>
          <w:sz w:val="24"/>
          <w:szCs w:val="24"/>
          <w:lang w:val="en-GB"/>
        </w:rPr>
        <w:t>3</w:t>
      </w:r>
      <w:r w:rsidR="00B82E66" w:rsidRPr="00B53462">
        <w:rPr>
          <w:rFonts w:ascii="Arial" w:hAnsi="Arial" w:cs="Arial"/>
          <w:sz w:val="24"/>
          <w:szCs w:val="24"/>
          <w:lang w:val="en-GB"/>
        </w:rPr>
        <w:t>.</w:t>
      </w:r>
      <w:r w:rsidRPr="00B53462">
        <w:rPr>
          <w:rFonts w:ascii="Arial" w:hAnsi="Arial" w:cs="Arial"/>
          <w:sz w:val="24"/>
          <w:szCs w:val="24"/>
          <w:lang w:val="en-GB"/>
        </w:rPr>
        <w:t xml:space="preserve"> </w:t>
      </w:r>
      <w:r w:rsidR="00FA0D3C" w:rsidRPr="00B53462">
        <w:rPr>
          <w:rFonts w:ascii="Arial" w:hAnsi="Arial" w:cs="Arial"/>
          <w:sz w:val="24"/>
          <w:szCs w:val="24"/>
          <w:lang w:val="en-GB"/>
        </w:rPr>
        <w:t>Th</w:t>
      </w:r>
      <w:r w:rsidR="003D7D21" w:rsidRPr="00B53462">
        <w:rPr>
          <w:rFonts w:ascii="Arial" w:hAnsi="Arial" w:cs="Arial"/>
          <w:sz w:val="24"/>
          <w:szCs w:val="24"/>
          <w:lang w:val="en-GB"/>
        </w:rPr>
        <w:t>e economic impact of film festivals</w:t>
      </w:r>
      <w:r w:rsidR="009164FC" w:rsidRPr="00B53462">
        <w:rPr>
          <w:rFonts w:ascii="Arial" w:hAnsi="Arial" w:cs="Arial"/>
          <w:sz w:val="24"/>
          <w:szCs w:val="24"/>
          <w:lang w:val="en-GB"/>
        </w:rPr>
        <w:t xml:space="preserve"> has </w:t>
      </w:r>
      <w:r w:rsidR="008E6709" w:rsidRPr="00B53462">
        <w:rPr>
          <w:rFonts w:ascii="Arial" w:hAnsi="Arial" w:cs="Arial"/>
          <w:sz w:val="24"/>
          <w:szCs w:val="24"/>
          <w:lang w:val="en-GB"/>
        </w:rPr>
        <w:t xml:space="preserve">more </w:t>
      </w:r>
      <w:r w:rsidR="009F588B" w:rsidRPr="00B53462">
        <w:rPr>
          <w:rFonts w:ascii="Arial" w:hAnsi="Arial" w:cs="Arial"/>
          <w:sz w:val="24"/>
          <w:szCs w:val="24"/>
          <w:lang w:val="en-GB"/>
        </w:rPr>
        <w:t>than doubled</w:t>
      </w:r>
      <w:r w:rsidR="008E6709" w:rsidRPr="00B53462">
        <w:rPr>
          <w:rFonts w:ascii="Arial" w:hAnsi="Arial" w:cs="Arial"/>
          <w:sz w:val="24"/>
          <w:szCs w:val="24"/>
          <w:lang w:val="en-GB"/>
        </w:rPr>
        <w:t xml:space="preserve"> in terms of COE and GVA since 2021.</w:t>
      </w:r>
    </w:p>
    <w:p w14:paraId="47EE579F" w14:textId="6E239E59" w:rsidR="008962D0" w:rsidRPr="00B53462" w:rsidRDefault="008962D0" w:rsidP="008962D0">
      <w:pPr>
        <w:pStyle w:val="Caption"/>
        <w:rPr>
          <w:rFonts w:ascii="Arial" w:hAnsi="Arial" w:cs="Arial"/>
          <w:sz w:val="24"/>
          <w:szCs w:val="24"/>
        </w:rPr>
      </w:pPr>
      <w:bookmarkStart w:id="48" w:name="_Ref86749077"/>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18</w:t>
      </w:r>
      <w:r w:rsidRPr="00B53462">
        <w:rPr>
          <w:rFonts w:ascii="Arial" w:hAnsi="Arial" w:cs="Arial"/>
          <w:sz w:val="24"/>
          <w:szCs w:val="24"/>
        </w:rPr>
        <w:fldChar w:fldCharType="end"/>
      </w:r>
      <w:bookmarkEnd w:id="48"/>
      <w:r w:rsidRPr="00B53462">
        <w:rPr>
          <w:rFonts w:ascii="Arial" w:hAnsi="Arial" w:cs="Arial"/>
          <w:sz w:val="24"/>
          <w:szCs w:val="24"/>
        </w:rPr>
        <w:t xml:space="preserve"> Total economic impact of </w:t>
      </w:r>
      <w:r w:rsidR="000638F1" w:rsidRPr="00B53462">
        <w:rPr>
          <w:rFonts w:ascii="Arial" w:hAnsi="Arial" w:cs="Arial"/>
          <w:sz w:val="24"/>
          <w:szCs w:val="24"/>
        </w:rPr>
        <w:t>film festivals</w:t>
      </w:r>
      <w:r w:rsidRPr="00B53462">
        <w:rPr>
          <w:rFonts w:ascii="Arial" w:hAnsi="Arial" w:cs="Arial"/>
          <w:sz w:val="24"/>
          <w:szCs w:val="24"/>
        </w:rPr>
        <w:t xml:space="preserve"> in Scotland, 20</w:t>
      </w:r>
      <w:r w:rsidR="001A460C" w:rsidRPr="00B53462">
        <w:rPr>
          <w:rFonts w:ascii="Arial" w:hAnsi="Arial" w:cs="Arial"/>
          <w:sz w:val="24"/>
          <w:szCs w:val="24"/>
        </w:rPr>
        <w:t>2</w:t>
      </w:r>
      <w:r w:rsidR="00926F62" w:rsidRPr="00B53462">
        <w:rPr>
          <w:rFonts w:ascii="Arial" w:hAnsi="Arial" w:cs="Arial"/>
          <w:sz w:val="24"/>
          <w:szCs w:val="24"/>
        </w:rPr>
        <w:t>3</w:t>
      </w:r>
    </w:p>
    <w:tbl>
      <w:tblPr>
        <w:tblStyle w:val="TableGridLight"/>
        <w:tblW w:w="0" w:type="auto"/>
        <w:tblLook w:val="04A0" w:firstRow="1" w:lastRow="0" w:firstColumn="1" w:lastColumn="0" w:noHBand="0" w:noVBand="1"/>
      </w:tblPr>
      <w:tblGrid>
        <w:gridCol w:w="2122"/>
        <w:gridCol w:w="1630"/>
        <w:gridCol w:w="1630"/>
        <w:gridCol w:w="1630"/>
        <w:gridCol w:w="1630"/>
      </w:tblGrid>
      <w:tr w:rsidR="008962D0" w:rsidRPr="00B53462" w14:paraId="47EE57A5" w14:textId="77777777" w:rsidTr="00222B35">
        <w:tc>
          <w:tcPr>
            <w:tcW w:w="2122" w:type="dxa"/>
          </w:tcPr>
          <w:p w14:paraId="47EE57A0" w14:textId="77777777" w:rsidR="008962D0" w:rsidRPr="00B53462" w:rsidRDefault="008962D0" w:rsidP="00222B35">
            <w:pPr>
              <w:pStyle w:val="BodyText"/>
              <w:rPr>
                <w:rFonts w:ascii="Arial" w:hAnsi="Arial" w:cs="Arial"/>
                <w:sz w:val="24"/>
                <w:szCs w:val="24"/>
                <w:lang w:val="en-GB"/>
              </w:rPr>
            </w:pPr>
          </w:p>
        </w:tc>
        <w:tc>
          <w:tcPr>
            <w:tcW w:w="1630" w:type="dxa"/>
          </w:tcPr>
          <w:p w14:paraId="47EE57A1" w14:textId="77777777" w:rsidR="008962D0" w:rsidRPr="00B53462" w:rsidRDefault="008962D0" w:rsidP="00222B35">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630" w:type="dxa"/>
          </w:tcPr>
          <w:p w14:paraId="47EE57A2" w14:textId="77777777" w:rsidR="008962D0" w:rsidRPr="00B53462" w:rsidRDefault="008962D0" w:rsidP="00222B35">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30" w:type="dxa"/>
          </w:tcPr>
          <w:p w14:paraId="47EE57A3" w14:textId="77777777" w:rsidR="008962D0" w:rsidRPr="00B53462" w:rsidRDefault="008962D0" w:rsidP="00222B35">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630" w:type="dxa"/>
          </w:tcPr>
          <w:p w14:paraId="47EE57A4" w14:textId="77777777" w:rsidR="008962D0" w:rsidRPr="00B53462" w:rsidRDefault="008962D0" w:rsidP="00222B35">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B765C7" w:rsidRPr="00B53462" w14:paraId="47EE57A7" w14:textId="77777777" w:rsidTr="00222B35">
        <w:tc>
          <w:tcPr>
            <w:tcW w:w="8642" w:type="dxa"/>
            <w:gridSpan w:val="5"/>
          </w:tcPr>
          <w:p w14:paraId="47EE57A6" w14:textId="77777777" w:rsidR="00B765C7" w:rsidRPr="00B53462" w:rsidRDefault="00B765C7" w:rsidP="00222B35">
            <w:pPr>
              <w:pStyle w:val="BodyText"/>
              <w:jc w:val="center"/>
              <w:rPr>
                <w:rFonts w:ascii="Arial" w:hAnsi="Arial" w:cs="Arial"/>
                <w:b/>
                <w:bCs/>
                <w:sz w:val="24"/>
                <w:szCs w:val="24"/>
                <w:lang w:val="en-GB"/>
              </w:rPr>
            </w:pPr>
            <w:r w:rsidRPr="00B53462">
              <w:rPr>
                <w:rFonts w:ascii="Arial" w:hAnsi="Arial" w:cs="Arial"/>
                <w:b/>
                <w:sz w:val="24"/>
                <w:szCs w:val="24"/>
                <w:lang w:val="en-GB"/>
              </w:rPr>
              <w:t>Festival operations</w:t>
            </w:r>
          </w:p>
        </w:tc>
      </w:tr>
      <w:tr w:rsidR="00291239" w:rsidRPr="00B53462" w14:paraId="47EE57AD" w14:textId="77777777" w:rsidTr="00BE3250">
        <w:tc>
          <w:tcPr>
            <w:tcW w:w="2122" w:type="dxa"/>
          </w:tcPr>
          <w:p w14:paraId="47EE57A8" w14:textId="77777777" w:rsidR="00291239" w:rsidRPr="00B53462" w:rsidRDefault="00291239" w:rsidP="00291239">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7A9" w14:textId="6884410A"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40</w:t>
            </w:r>
          </w:p>
        </w:tc>
        <w:tc>
          <w:tcPr>
            <w:tcW w:w="1630" w:type="dxa"/>
            <w:vAlign w:val="bottom"/>
          </w:tcPr>
          <w:p w14:paraId="47EE57AA" w14:textId="44CC6134"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20</w:t>
            </w:r>
          </w:p>
        </w:tc>
        <w:tc>
          <w:tcPr>
            <w:tcW w:w="1630" w:type="dxa"/>
            <w:vAlign w:val="bottom"/>
          </w:tcPr>
          <w:p w14:paraId="47EE57AB" w14:textId="4B125DB7"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630" w:type="dxa"/>
            <w:vAlign w:val="bottom"/>
          </w:tcPr>
          <w:p w14:paraId="47EE57AC" w14:textId="56101003" w:rsidR="00291239" w:rsidRPr="00B53462" w:rsidRDefault="00291239" w:rsidP="00291239">
            <w:pPr>
              <w:pStyle w:val="BodyText"/>
              <w:jc w:val="center"/>
              <w:rPr>
                <w:rFonts w:ascii="Arial" w:hAnsi="Arial" w:cs="Arial"/>
                <w:b/>
                <w:bCs/>
                <w:sz w:val="24"/>
                <w:szCs w:val="24"/>
                <w:lang w:val="en-GB"/>
              </w:rPr>
            </w:pPr>
            <w:r w:rsidRPr="00B53462">
              <w:rPr>
                <w:rFonts w:ascii="Arial" w:hAnsi="Arial" w:cs="Arial"/>
                <w:b/>
                <w:bCs/>
                <w:color w:val="000000"/>
                <w:sz w:val="24"/>
                <w:szCs w:val="24"/>
              </w:rPr>
              <w:t>70</w:t>
            </w:r>
          </w:p>
        </w:tc>
      </w:tr>
      <w:tr w:rsidR="00291239" w:rsidRPr="00B53462" w14:paraId="47EE57B3" w14:textId="77777777" w:rsidTr="00BE3250">
        <w:tc>
          <w:tcPr>
            <w:tcW w:w="2122" w:type="dxa"/>
          </w:tcPr>
          <w:p w14:paraId="47EE57AE" w14:textId="77777777" w:rsidR="00291239" w:rsidRPr="00B53462" w:rsidRDefault="00291239" w:rsidP="00291239">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7AF" w14:textId="4851D5C5"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1.1</w:t>
            </w:r>
          </w:p>
        </w:tc>
        <w:tc>
          <w:tcPr>
            <w:tcW w:w="1630" w:type="dxa"/>
            <w:vAlign w:val="bottom"/>
          </w:tcPr>
          <w:p w14:paraId="47EE57B0" w14:textId="5F95390A"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0.7</w:t>
            </w:r>
          </w:p>
        </w:tc>
        <w:tc>
          <w:tcPr>
            <w:tcW w:w="1630" w:type="dxa"/>
            <w:vAlign w:val="bottom"/>
          </w:tcPr>
          <w:p w14:paraId="47EE57B1" w14:textId="5239A20E"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0.3</w:t>
            </w:r>
          </w:p>
        </w:tc>
        <w:tc>
          <w:tcPr>
            <w:tcW w:w="1630" w:type="dxa"/>
            <w:vAlign w:val="bottom"/>
          </w:tcPr>
          <w:p w14:paraId="47EE57B2" w14:textId="2210EA03" w:rsidR="00291239" w:rsidRPr="00B53462" w:rsidRDefault="00291239" w:rsidP="00291239">
            <w:pPr>
              <w:pStyle w:val="BodyText"/>
              <w:jc w:val="center"/>
              <w:rPr>
                <w:rFonts w:ascii="Arial" w:hAnsi="Arial" w:cs="Arial"/>
                <w:b/>
                <w:bCs/>
                <w:sz w:val="24"/>
                <w:szCs w:val="24"/>
                <w:lang w:val="en-GB"/>
              </w:rPr>
            </w:pPr>
            <w:r w:rsidRPr="00B53462">
              <w:rPr>
                <w:rFonts w:ascii="Arial" w:hAnsi="Arial" w:cs="Arial"/>
                <w:b/>
                <w:bCs/>
                <w:color w:val="000000"/>
                <w:sz w:val="24"/>
                <w:szCs w:val="24"/>
              </w:rPr>
              <w:t>2.1</w:t>
            </w:r>
          </w:p>
        </w:tc>
      </w:tr>
      <w:tr w:rsidR="00291239" w:rsidRPr="00B53462" w14:paraId="47EE57B9" w14:textId="77777777" w:rsidTr="00BE3250">
        <w:tc>
          <w:tcPr>
            <w:tcW w:w="2122" w:type="dxa"/>
          </w:tcPr>
          <w:p w14:paraId="47EE57B4" w14:textId="77777777" w:rsidR="00291239" w:rsidRPr="00B53462" w:rsidRDefault="00291239" w:rsidP="00291239">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7B5" w14:textId="37B63065"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1.1</w:t>
            </w:r>
          </w:p>
        </w:tc>
        <w:tc>
          <w:tcPr>
            <w:tcW w:w="1630" w:type="dxa"/>
            <w:vAlign w:val="bottom"/>
          </w:tcPr>
          <w:p w14:paraId="47EE57B6" w14:textId="2BE766CE"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1.1</w:t>
            </w:r>
          </w:p>
        </w:tc>
        <w:tc>
          <w:tcPr>
            <w:tcW w:w="1630" w:type="dxa"/>
            <w:vAlign w:val="bottom"/>
          </w:tcPr>
          <w:p w14:paraId="47EE57B7" w14:textId="5B3CA73B" w:rsidR="00291239" w:rsidRPr="00B53462" w:rsidRDefault="00291239" w:rsidP="00291239">
            <w:pPr>
              <w:pStyle w:val="BodyText"/>
              <w:jc w:val="center"/>
              <w:rPr>
                <w:rFonts w:ascii="Arial" w:hAnsi="Arial" w:cs="Arial"/>
                <w:sz w:val="24"/>
                <w:szCs w:val="24"/>
                <w:lang w:val="en-GB"/>
              </w:rPr>
            </w:pPr>
            <w:r w:rsidRPr="00B53462">
              <w:rPr>
                <w:rFonts w:ascii="Arial" w:hAnsi="Arial" w:cs="Arial"/>
                <w:color w:val="000000"/>
                <w:sz w:val="24"/>
                <w:szCs w:val="24"/>
              </w:rPr>
              <w:t>0.6</w:t>
            </w:r>
          </w:p>
        </w:tc>
        <w:tc>
          <w:tcPr>
            <w:tcW w:w="1630" w:type="dxa"/>
            <w:vAlign w:val="bottom"/>
          </w:tcPr>
          <w:p w14:paraId="47EE57B8" w14:textId="318408ED" w:rsidR="00291239" w:rsidRPr="00B53462" w:rsidRDefault="00291239" w:rsidP="00291239">
            <w:pPr>
              <w:pStyle w:val="BodyText"/>
              <w:jc w:val="center"/>
              <w:rPr>
                <w:rFonts w:ascii="Arial" w:hAnsi="Arial" w:cs="Arial"/>
                <w:b/>
                <w:bCs/>
                <w:sz w:val="24"/>
                <w:szCs w:val="24"/>
                <w:lang w:val="en-GB"/>
              </w:rPr>
            </w:pPr>
            <w:r w:rsidRPr="00B53462">
              <w:rPr>
                <w:rFonts w:ascii="Arial" w:hAnsi="Arial" w:cs="Arial"/>
                <w:b/>
                <w:bCs/>
                <w:color w:val="000000"/>
                <w:sz w:val="24"/>
                <w:szCs w:val="24"/>
              </w:rPr>
              <w:t>2.8</w:t>
            </w:r>
          </w:p>
        </w:tc>
      </w:tr>
      <w:tr w:rsidR="00B765C7" w:rsidRPr="00B53462" w14:paraId="47EE57BB" w14:textId="77777777" w:rsidTr="00222B35">
        <w:tc>
          <w:tcPr>
            <w:tcW w:w="8642" w:type="dxa"/>
            <w:gridSpan w:val="5"/>
          </w:tcPr>
          <w:p w14:paraId="47EE57BA" w14:textId="77777777" w:rsidR="00B765C7" w:rsidRPr="00B53462" w:rsidRDefault="00B765C7" w:rsidP="00222B35">
            <w:pPr>
              <w:pStyle w:val="BodyText"/>
              <w:jc w:val="center"/>
              <w:rPr>
                <w:rFonts w:ascii="Arial" w:hAnsi="Arial" w:cs="Arial"/>
                <w:b/>
                <w:bCs/>
                <w:sz w:val="24"/>
                <w:szCs w:val="24"/>
                <w:lang w:val="en-GB"/>
              </w:rPr>
            </w:pPr>
            <w:r w:rsidRPr="00B53462">
              <w:rPr>
                <w:rFonts w:ascii="Arial" w:hAnsi="Arial" w:cs="Arial"/>
                <w:b/>
                <w:sz w:val="24"/>
                <w:szCs w:val="24"/>
                <w:lang w:val="en-GB"/>
              </w:rPr>
              <w:t>Visitor and media delegate spending</w:t>
            </w:r>
          </w:p>
        </w:tc>
      </w:tr>
      <w:tr w:rsidR="004643DC" w:rsidRPr="00B53462" w14:paraId="47EE57C1" w14:textId="77777777" w:rsidTr="00BE3250">
        <w:tc>
          <w:tcPr>
            <w:tcW w:w="2122" w:type="dxa"/>
          </w:tcPr>
          <w:p w14:paraId="47EE57BC" w14:textId="77777777" w:rsidR="004643DC" w:rsidRPr="00B53462" w:rsidRDefault="004643DC" w:rsidP="004643DC">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7BD" w14:textId="53C2D080"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630" w:type="dxa"/>
            <w:vAlign w:val="bottom"/>
          </w:tcPr>
          <w:p w14:paraId="47EE57BE" w14:textId="017FF01B"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630" w:type="dxa"/>
            <w:vAlign w:val="bottom"/>
          </w:tcPr>
          <w:p w14:paraId="47EE57BF" w14:textId="1CDD2432"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630" w:type="dxa"/>
            <w:vAlign w:val="bottom"/>
          </w:tcPr>
          <w:p w14:paraId="47EE57C0" w14:textId="3E44D4A7" w:rsidR="004643DC" w:rsidRPr="00B53462" w:rsidRDefault="004643DC" w:rsidP="004643DC">
            <w:pPr>
              <w:pStyle w:val="BodyText"/>
              <w:jc w:val="center"/>
              <w:rPr>
                <w:rFonts w:ascii="Arial" w:hAnsi="Arial" w:cs="Arial"/>
                <w:b/>
                <w:bCs/>
                <w:sz w:val="24"/>
                <w:szCs w:val="24"/>
                <w:lang w:val="en-GB"/>
              </w:rPr>
            </w:pPr>
            <w:r w:rsidRPr="00B53462">
              <w:rPr>
                <w:rFonts w:ascii="Arial" w:hAnsi="Arial" w:cs="Arial"/>
                <w:b/>
                <w:bCs/>
                <w:color w:val="000000"/>
                <w:sz w:val="24"/>
                <w:szCs w:val="24"/>
              </w:rPr>
              <w:t>50</w:t>
            </w:r>
          </w:p>
        </w:tc>
      </w:tr>
      <w:tr w:rsidR="004643DC" w:rsidRPr="00B53462" w14:paraId="47EE57C7" w14:textId="77777777" w:rsidTr="00BE3250">
        <w:tc>
          <w:tcPr>
            <w:tcW w:w="2122" w:type="dxa"/>
          </w:tcPr>
          <w:p w14:paraId="47EE57C2" w14:textId="77777777" w:rsidR="004643DC" w:rsidRPr="00B53462" w:rsidRDefault="004643DC" w:rsidP="004643DC">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7C3" w14:textId="795D6DA0"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0.8</w:t>
            </w:r>
          </w:p>
        </w:tc>
        <w:tc>
          <w:tcPr>
            <w:tcW w:w="1630" w:type="dxa"/>
            <w:vAlign w:val="bottom"/>
          </w:tcPr>
          <w:p w14:paraId="47EE57C4" w14:textId="0B60D04D"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0.3</w:t>
            </w:r>
          </w:p>
        </w:tc>
        <w:tc>
          <w:tcPr>
            <w:tcW w:w="1630" w:type="dxa"/>
            <w:vAlign w:val="bottom"/>
          </w:tcPr>
          <w:p w14:paraId="47EE57C5" w14:textId="24B8A483"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0.2</w:t>
            </w:r>
          </w:p>
        </w:tc>
        <w:tc>
          <w:tcPr>
            <w:tcW w:w="1630" w:type="dxa"/>
            <w:vAlign w:val="bottom"/>
          </w:tcPr>
          <w:p w14:paraId="47EE57C6" w14:textId="46A3C9E3" w:rsidR="004643DC" w:rsidRPr="00B53462" w:rsidRDefault="004643DC" w:rsidP="004643DC">
            <w:pPr>
              <w:pStyle w:val="BodyText"/>
              <w:jc w:val="center"/>
              <w:rPr>
                <w:rFonts w:ascii="Arial" w:hAnsi="Arial" w:cs="Arial"/>
                <w:b/>
                <w:bCs/>
                <w:sz w:val="24"/>
                <w:szCs w:val="24"/>
                <w:lang w:val="en-GB"/>
              </w:rPr>
            </w:pPr>
            <w:r w:rsidRPr="00B53462">
              <w:rPr>
                <w:rFonts w:ascii="Arial" w:hAnsi="Arial" w:cs="Arial"/>
                <w:b/>
                <w:bCs/>
                <w:color w:val="000000"/>
                <w:sz w:val="24"/>
                <w:szCs w:val="24"/>
              </w:rPr>
              <w:t>1.2</w:t>
            </w:r>
          </w:p>
        </w:tc>
      </w:tr>
      <w:tr w:rsidR="004643DC" w:rsidRPr="00B53462" w14:paraId="47EE57CD" w14:textId="77777777" w:rsidTr="00BE3250">
        <w:tc>
          <w:tcPr>
            <w:tcW w:w="2122" w:type="dxa"/>
          </w:tcPr>
          <w:p w14:paraId="47EE57C8" w14:textId="77777777" w:rsidR="004643DC" w:rsidRPr="00B53462" w:rsidRDefault="004643DC" w:rsidP="004643DC">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7C9" w14:textId="4A898811"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1.4</w:t>
            </w:r>
          </w:p>
        </w:tc>
        <w:tc>
          <w:tcPr>
            <w:tcW w:w="1630" w:type="dxa"/>
            <w:vAlign w:val="bottom"/>
          </w:tcPr>
          <w:p w14:paraId="47EE57CA" w14:textId="3FB1A6B0"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0.5</w:t>
            </w:r>
          </w:p>
        </w:tc>
        <w:tc>
          <w:tcPr>
            <w:tcW w:w="1630" w:type="dxa"/>
            <w:vAlign w:val="bottom"/>
          </w:tcPr>
          <w:p w14:paraId="47EE57CB" w14:textId="4CA7E8F5" w:rsidR="004643DC" w:rsidRPr="00B53462" w:rsidRDefault="004643DC" w:rsidP="004643DC">
            <w:pPr>
              <w:pStyle w:val="BodyText"/>
              <w:jc w:val="center"/>
              <w:rPr>
                <w:rFonts w:ascii="Arial" w:hAnsi="Arial" w:cs="Arial"/>
                <w:sz w:val="24"/>
                <w:szCs w:val="24"/>
                <w:lang w:val="en-GB"/>
              </w:rPr>
            </w:pPr>
            <w:r w:rsidRPr="00B53462">
              <w:rPr>
                <w:rFonts w:ascii="Arial" w:hAnsi="Arial" w:cs="Arial"/>
                <w:color w:val="000000"/>
                <w:sz w:val="24"/>
                <w:szCs w:val="24"/>
              </w:rPr>
              <w:t>0.3</w:t>
            </w:r>
          </w:p>
        </w:tc>
        <w:tc>
          <w:tcPr>
            <w:tcW w:w="1630" w:type="dxa"/>
            <w:vAlign w:val="bottom"/>
          </w:tcPr>
          <w:p w14:paraId="47EE57CC" w14:textId="190161BC" w:rsidR="004643DC" w:rsidRPr="00B53462" w:rsidRDefault="004643DC" w:rsidP="004643DC">
            <w:pPr>
              <w:pStyle w:val="BodyText"/>
              <w:jc w:val="center"/>
              <w:rPr>
                <w:rFonts w:ascii="Arial" w:hAnsi="Arial" w:cs="Arial"/>
                <w:b/>
                <w:bCs/>
                <w:sz w:val="24"/>
                <w:szCs w:val="24"/>
                <w:lang w:val="en-GB"/>
              </w:rPr>
            </w:pPr>
            <w:r w:rsidRPr="00B53462">
              <w:rPr>
                <w:rFonts w:ascii="Arial" w:hAnsi="Arial" w:cs="Arial"/>
                <w:b/>
                <w:bCs/>
                <w:color w:val="000000"/>
                <w:sz w:val="24"/>
                <w:szCs w:val="24"/>
              </w:rPr>
              <w:t>2.2</w:t>
            </w:r>
          </w:p>
        </w:tc>
      </w:tr>
      <w:tr w:rsidR="00B765C7" w:rsidRPr="00B53462" w14:paraId="47EE57CF" w14:textId="77777777" w:rsidTr="00222B35">
        <w:tc>
          <w:tcPr>
            <w:tcW w:w="8642" w:type="dxa"/>
            <w:gridSpan w:val="5"/>
          </w:tcPr>
          <w:p w14:paraId="47EE57CE" w14:textId="77777777" w:rsidR="00B765C7" w:rsidRPr="00B53462" w:rsidRDefault="00B765C7" w:rsidP="00222B35">
            <w:pPr>
              <w:pStyle w:val="BodyText"/>
              <w:jc w:val="center"/>
              <w:rPr>
                <w:rFonts w:ascii="Arial" w:hAnsi="Arial" w:cs="Arial"/>
                <w:b/>
                <w:bCs/>
                <w:sz w:val="24"/>
                <w:szCs w:val="24"/>
                <w:lang w:val="en-GB"/>
              </w:rPr>
            </w:pPr>
            <w:r w:rsidRPr="00B53462">
              <w:rPr>
                <w:rFonts w:ascii="Arial" w:hAnsi="Arial" w:cs="Arial"/>
                <w:b/>
                <w:sz w:val="24"/>
                <w:szCs w:val="24"/>
                <w:lang w:val="en-GB"/>
              </w:rPr>
              <w:t>Total</w:t>
            </w:r>
          </w:p>
        </w:tc>
      </w:tr>
      <w:tr w:rsidR="006223FA" w:rsidRPr="00B53462" w14:paraId="47EE57D5" w14:textId="77777777" w:rsidTr="00BE3250">
        <w:tc>
          <w:tcPr>
            <w:tcW w:w="2122" w:type="dxa"/>
          </w:tcPr>
          <w:p w14:paraId="47EE57D0" w14:textId="77777777" w:rsidR="006223FA" w:rsidRPr="00B53462" w:rsidRDefault="006223FA" w:rsidP="006223FA">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7D1" w14:textId="4063DAB0"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70</w:t>
            </w:r>
          </w:p>
        </w:tc>
        <w:tc>
          <w:tcPr>
            <w:tcW w:w="1630" w:type="dxa"/>
            <w:vAlign w:val="bottom"/>
          </w:tcPr>
          <w:p w14:paraId="47EE57D2" w14:textId="3885F3F7"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630" w:type="dxa"/>
            <w:vAlign w:val="bottom"/>
          </w:tcPr>
          <w:p w14:paraId="47EE57D3" w14:textId="72E92601"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20</w:t>
            </w:r>
          </w:p>
        </w:tc>
        <w:tc>
          <w:tcPr>
            <w:tcW w:w="1630" w:type="dxa"/>
            <w:vAlign w:val="bottom"/>
          </w:tcPr>
          <w:p w14:paraId="47EE57D4" w14:textId="16933176" w:rsidR="006223FA" w:rsidRPr="00B53462" w:rsidRDefault="006223FA" w:rsidP="006223FA">
            <w:pPr>
              <w:pStyle w:val="BodyText"/>
              <w:jc w:val="center"/>
              <w:rPr>
                <w:rFonts w:ascii="Arial" w:hAnsi="Arial" w:cs="Arial"/>
                <w:b/>
                <w:bCs/>
                <w:sz w:val="24"/>
                <w:szCs w:val="24"/>
                <w:lang w:val="en-GB"/>
              </w:rPr>
            </w:pPr>
            <w:r w:rsidRPr="00B53462">
              <w:rPr>
                <w:rFonts w:ascii="Arial" w:hAnsi="Arial" w:cs="Arial"/>
                <w:b/>
                <w:bCs/>
                <w:color w:val="000000"/>
                <w:sz w:val="24"/>
                <w:szCs w:val="24"/>
              </w:rPr>
              <w:t>120</w:t>
            </w:r>
          </w:p>
        </w:tc>
      </w:tr>
      <w:tr w:rsidR="006223FA" w:rsidRPr="00B53462" w14:paraId="47EE57DB" w14:textId="77777777" w:rsidTr="00BE3250">
        <w:tc>
          <w:tcPr>
            <w:tcW w:w="2122" w:type="dxa"/>
          </w:tcPr>
          <w:p w14:paraId="47EE57D6" w14:textId="77777777" w:rsidR="006223FA" w:rsidRPr="00B53462" w:rsidRDefault="006223FA" w:rsidP="006223FA">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7D7" w14:textId="6B9C1292"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1.9</w:t>
            </w:r>
          </w:p>
        </w:tc>
        <w:tc>
          <w:tcPr>
            <w:tcW w:w="1630" w:type="dxa"/>
            <w:vAlign w:val="bottom"/>
          </w:tcPr>
          <w:p w14:paraId="47EE57D8" w14:textId="44C8EBA3"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630" w:type="dxa"/>
            <w:vAlign w:val="bottom"/>
          </w:tcPr>
          <w:p w14:paraId="47EE57D9" w14:textId="2E6001DE"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0.5</w:t>
            </w:r>
          </w:p>
        </w:tc>
        <w:tc>
          <w:tcPr>
            <w:tcW w:w="1630" w:type="dxa"/>
            <w:vAlign w:val="bottom"/>
          </w:tcPr>
          <w:p w14:paraId="47EE57DA" w14:textId="5C4FBDA2" w:rsidR="006223FA" w:rsidRPr="00B53462" w:rsidRDefault="006223FA" w:rsidP="006223FA">
            <w:pPr>
              <w:pStyle w:val="BodyText"/>
              <w:jc w:val="center"/>
              <w:rPr>
                <w:rFonts w:ascii="Arial" w:hAnsi="Arial" w:cs="Arial"/>
                <w:b/>
                <w:bCs/>
                <w:sz w:val="24"/>
                <w:szCs w:val="24"/>
                <w:lang w:val="en-GB"/>
              </w:rPr>
            </w:pPr>
            <w:r w:rsidRPr="00B53462">
              <w:rPr>
                <w:rFonts w:ascii="Arial" w:hAnsi="Arial" w:cs="Arial"/>
                <w:b/>
                <w:bCs/>
                <w:color w:val="000000"/>
                <w:sz w:val="24"/>
                <w:szCs w:val="24"/>
              </w:rPr>
              <w:t>3.4</w:t>
            </w:r>
          </w:p>
        </w:tc>
      </w:tr>
      <w:tr w:rsidR="006223FA" w:rsidRPr="00B53462" w14:paraId="47EE57E1" w14:textId="77777777" w:rsidTr="00BE3250">
        <w:tc>
          <w:tcPr>
            <w:tcW w:w="2122" w:type="dxa"/>
          </w:tcPr>
          <w:p w14:paraId="47EE57DC" w14:textId="77777777" w:rsidR="006223FA" w:rsidRPr="00B53462" w:rsidRDefault="006223FA" w:rsidP="006223FA">
            <w:pPr>
              <w:pStyle w:val="BodyText"/>
              <w:rPr>
                <w:rFonts w:ascii="Arial" w:hAnsi="Arial" w:cs="Arial"/>
                <w:sz w:val="24"/>
                <w:szCs w:val="24"/>
                <w:lang w:val="en-GB"/>
              </w:rPr>
            </w:pPr>
            <w:r w:rsidRPr="00B53462">
              <w:rPr>
                <w:rFonts w:ascii="Arial" w:hAnsi="Arial" w:cs="Arial"/>
                <w:sz w:val="24"/>
                <w:szCs w:val="24"/>
                <w:lang w:val="en-GB"/>
              </w:rPr>
              <w:lastRenderedPageBreak/>
              <w:t>GVA (£m)</w:t>
            </w:r>
          </w:p>
        </w:tc>
        <w:tc>
          <w:tcPr>
            <w:tcW w:w="1630" w:type="dxa"/>
            <w:vAlign w:val="bottom"/>
          </w:tcPr>
          <w:p w14:paraId="47EE57DD" w14:textId="58208A9B"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2.5</w:t>
            </w:r>
          </w:p>
        </w:tc>
        <w:tc>
          <w:tcPr>
            <w:tcW w:w="1630" w:type="dxa"/>
            <w:vAlign w:val="bottom"/>
          </w:tcPr>
          <w:p w14:paraId="47EE57DE" w14:textId="03CCF0DB"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1.6</w:t>
            </w:r>
          </w:p>
        </w:tc>
        <w:tc>
          <w:tcPr>
            <w:tcW w:w="1630" w:type="dxa"/>
            <w:vAlign w:val="bottom"/>
          </w:tcPr>
          <w:p w14:paraId="47EE57DF" w14:textId="13238654" w:rsidR="006223FA" w:rsidRPr="00B53462" w:rsidRDefault="006223FA" w:rsidP="006223FA">
            <w:pPr>
              <w:pStyle w:val="BodyText"/>
              <w:jc w:val="center"/>
              <w:rPr>
                <w:rFonts w:ascii="Arial" w:hAnsi="Arial" w:cs="Arial"/>
                <w:sz w:val="24"/>
                <w:szCs w:val="24"/>
                <w:lang w:val="en-GB"/>
              </w:rPr>
            </w:pPr>
            <w:r w:rsidRPr="00B53462">
              <w:rPr>
                <w:rFonts w:ascii="Arial" w:hAnsi="Arial" w:cs="Arial"/>
                <w:color w:val="000000"/>
                <w:sz w:val="24"/>
                <w:szCs w:val="24"/>
              </w:rPr>
              <w:t>0.9</w:t>
            </w:r>
          </w:p>
        </w:tc>
        <w:tc>
          <w:tcPr>
            <w:tcW w:w="1630" w:type="dxa"/>
            <w:vAlign w:val="bottom"/>
          </w:tcPr>
          <w:p w14:paraId="47EE57E0" w14:textId="6E7AE369" w:rsidR="006223FA" w:rsidRPr="00B53462" w:rsidRDefault="006223FA" w:rsidP="006223FA">
            <w:pPr>
              <w:pStyle w:val="BodyText"/>
              <w:jc w:val="center"/>
              <w:rPr>
                <w:rFonts w:ascii="Arial" w:hAnsi="Arial" w:cs="Arial"/>
                <w:b/>
                <w:bCs/>
                <w:sz w:val="24"/>
                <w:szCs w:val="24"/>
                <w:lang w:val="en-GB"/>
              </w:rPr>
            </w:pPr>
            <w:r w:rsidRPr="00B53462">
              <w:rPr>
                <w:rFonts w:ascii="Arial" w:hAnsi="Arial" w:cs="Arial"/>
                <w:b/>
                <w:bCs/>
                <w:color w:val="000000"/>
                <w:sz w:val="24"/>
                <w:szCs w:val="24"/>
              </w:rPr>
              <w:t>5.0</w:t>
            </w:r>
          </w:p>
        </w:tc>
      </w:tr>
    </w:tbl>
    <w:p w14:paraId="1133563B" w14:textId="77777777" w:rsidR="00440046" w:rsidRDefault="008962D0" w:rsidP="00440046">
      <w:pPr>
        <w:pStyle w:val="BodyText"/>
        <w:rPr>
          <w:rFonts w:ascii="Arial" w:hAnsi="Arial" w:cs="Arial"/>
          <w:sz w:val="24"/>
          <w:szCs w:val="24"/>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EIFF, Glasgow Film Festival</w:t>
      </w:r>
      <w:r w:rsidRPr="00440046">
        <w:rPr>
          <w:rFonts w:ascii="Arial" w:hAnsi="Arial" w:cs="Arial"/>
          <w:sz w:val="22"/>
          <w:szCs w:val="22"/>
        </w:rPr>
        <w:t>, Tourism Resources Company</w:t>
      </w:r>
      <w:r w:rsidRPr="00440046">
        <w:rPr>
          <w:rFonts w:ascii="Arial" w:hAnsi="Arial" w:cs="Arial"/>
          <w:sz w:val="22"/>
          <w:szCs w:val="22"/>
          <w:lang w:val="en-GB"/>
        </w:rPr>
        <w:t xml:space="preserve"> and Screen Scotland</w:t>
      </w:r>
      <w:r w:rsidR="000521DE" w:rsidRPr="00440046">
        <w:rPr>
          <w:rFonts w:ascii="Arial" w:hAnsi="Arial" w:cs="Arial"/>
          <w:sz w:val="22"/>
          <w:szCs w:val="22"/>
          <w:lang w:val="en-GB"/>
        </w:rPr>
        <w:br/>
        <w:t>Note: Figures may not sum to totals due to rounding</w:t>
      </w:r>
      <w:bookmarkEnd w:id="46"/>
    </w:p>
    <w:p w14:paraId="47EE57E4" w14:textId="4F2BD5A2" w:rsidR="00091564" w:rsidRPr="00C40C79" w:rsidRDefault="001D6F54" w:rsidP="00C40C79">
      <w:pPr>
        <w:pStyle w:val="SubHeading1"/>
      </w:pPr>
      <w:bookmarkStart w:id="49" w:name="_Toc210643448"/>
      <w:r w:rsidRPr="00C40C79">
        <w:t>Summary</w:t>
      </w:r>
      <w:bookmarkEnd w:id="49"/>
    </w:p>
    <w:p w14:paraId="47EE57E5" w14:textId="4BD8769F" w:rsidR="00540D89" w:rsidRPr="00B53462" w:rsidRDefault="000D0EFB" w:rsidP="00D25CEF">
      <w:pPr>
        <w:pStyle w:val="BodyText"/>
        <w:rPr>
          <w:rFonts w:ascii="Arial" w:hAnsi="Arial" w:cs="Arial"/>
          <w:sz w:val="24"/>
          <w:szCs w:val="24"/>
          <w:lang w:val="en-GB"/>
        </w:rPr>
      </w:pPr>
      <w:r w:rsidRPr="00B53462">
        <w:rPr>
          <w:rFonts w:ascii="Arial" w:hAnsi="Arial" w:cs="Arial"/>
          <w:sz w:val="24"/>
          <w:szCs w:val="24"/>
          <w:lang w:val="en-GB"/>
        </w:rPr>
        <w:t xml:space="preserve">Summing the impact of the cinema exhibition industry in Scotland with the impact of film </w:t>
      </w:r>
      <w:r w:rsidR="00972C8B" w:rsidRPr="00B53462">
        <w:rPr>
          <w:rFonts w:ascii="Arial" w:hAnsi="Arial" w:cs="Arial"/>
          <w:sz w:val="24"/>
          <w:szCs w:val="24"/>
          <w:lang w:val="en-GB"/>
        </w:rPr>
        <w:t xml:space="preserve">and TV </w:t>
      </w:r>
      <w:r w:rsidRPr="00B53462">
        <w:rPr>
          <w:rFonts w:ascii="Arial" w:hAnsi="Arial" w:cs="Arial"/>
          <w:sz w:val="24"/>
          <w:szCs w:val="24"/>
          <w:lang w:val="en-GB"/>
        </w:rPr>
        <w:t xml:space="preserve">festivals indicates that Scotland’s </w:t>
      </w:r>
      <w:r w:rsidR="00FE527A" w:rsidRPr="00B53462">
        <w:rPr>
          <w:rFonts w:ascii="Arial" w:hAnsi="Arial" w:cs="Arial"/>
          <w:sz w:val="24"/>
          <w:szCs w:val="24"/>
          <w:lang w:val="en-GB"/>
        </w:rPr>
        <w:t xml:space="preserve">exhibition sub-sector generated </w:t>
      </w:r>
      <w:r w:rsidR="00A84329" w:rsidRPr="00B53462">
        <w:rPr>
          <w:rFonts w:ascii="Arial" w:hAnsi="Arial" w:cs="Arial"/>
          <w:sz w:val="24"/>
          <w:szCs w:val="24"/>
          <w:lang w:val="en-GB"/>
        </w:rPr>
        <w:t>1</w:t>
      </w:r>
      <w:r w:rsidR="00FE527A" w:rsidRPr="00B53462">
        <w:rPr>
          <w:rFonts w:ascii="Arial" w:hAnsi="Arial" w:cs="Arial"/>
          <w:sz w:val="24"/>
          <w:szCs w:val="24"/>
          <w:lang w:val="en-GB"/>
        </w:rPr>
        <w:t>,</w:t>
      </w:r>
      <w:r w:rsidR="00631B0A" w:rsidRPr="00B53462">
        <w:rPr>
          <w:rFonts w:ascii="Arial" w:hAnsi="Arial" w:cs="Arial"/>
          <w:sz w:val="24"/>
          <w:szCs w:val="24"/>
          <w:lang w:val="en-GB"/>
        </w:rPr>
        <w:t>79</w:t>
      </w:r>
      <w:r w:rsidR="00A84329" w:rsidRPr="00B53462">
        <w:rPr>
          <w:rFonts w:ascii="Arial" w:hAnsi="Arial" w:cs="Arial"/>
          <w:sz w:val="24"/>
          <w:szCs w:val="24"/>
          <w:lang w:val="en-GB"/>
        </w:rPr>
        <w:t>0</w:t>
      </w:r>
      <w:r w:rsidR="00FE527A" w:rsidRPr="00B53462">
        <w:rPr>
          <w:rFonts w:ascii="Arial" w:hAnsi="Arial" w:cs="Arial"/>
          <w:sz w:val="24"/>
          <w:szCs w:val="24"/>
          <w:lang w:val="en-GB"/>
        </w:rPr>
        <w:t xml:space="preserve"> FTEs of employment, £</w:t>
      </w:r>
      <w:r w:rsidR="00631B0A" w:rsidRPr="00B53462">
        <w:rPr>
          <w:rFonts w:ascii="Arial" w:hAnsi="Arial" w:cs="Arial"/>
          <w:sz w:val="24"/>
          <w:szCs w:val="24"/>
          <w:lang w:val="en-GB"/>
        </w:rPr>
        <w:t>46.3</w:t>
      </w:r>
      <w:r w:rsidR="00FE527A" w:rsidRPr="00B53462">
        <w:rPr>
          <w:rFonts w:ascii="Arial" w:hAnsi="Arial" w:cs="Arial"/>
          <w:sz w:val="24"/>
          <w:szCs w:val="24"/>
          <w:lang w:val="en-GB"/>
        </w:rPr>
        <w:t xml:space="preserve"> million in COE and £</w:t>
      </w:r>
      <w:r w:rsidR="00631B0A" w:rsidRPr="00B53462">
        <w:rPr>
          <w:rFonts w:ascii="Arial" w:hAnsi="Arial" w:cs="Arial"/>
          <w:sz w:val="24"/>
          <w:szCs w:val="24"/>
          <w:lang w:val="en-GB"/>
        </w:rPr>
        <w:t>71.4</w:t>
      </w:r>
      <w:r w:rsidR="00FE527A" w:rsidRPr="00B53462">
        <w:rPr>
          <w:rFonts w:ascii="Arial" w:hAnsi="Arial" w:cs="Arial"/>
          <w:sz w:val="24"/>
          <w:szCs w:val="24"/>
          <w:lang w:val="en-GB"/>
        </w:rPr>
        <w:t xml:space="preserve"> million in GVA for Scotland’s eco</w:t>
      </w:r>
      <w:r w:rsidR="000469C4" w:rsidRPr="00B53462">
        <w:rPr>
          <w:rFonts w:ascii="Arial" w:hAnsi="Arial" w:cs="Arial"/>
          <w:sz w:val="24"/>
          <w:szCs w:val="24"/>
          <w:lang w:val="en-GB"/>
        </w:rPr>
        <w:t>nomy in 20</w:t>
      </w:r>
      <w:r w:rsidR="00A84329" w:rsidRPr="00B53462">
        <w:rPr>
          <w:rFonts w:ascii="Arial" w:hAnsi="Arial" w:cs="Arial"/>
          <w:sz w:val="24"/>
          <w:szCs w:val="24"/>
          <w:lang w:val="en-GB"/>
        </w:rPr>
        <w:t>2</w:t>
      </w:r>
      <w:r w:rsidR="00631B0A" w:rsidRPr="00B53462">
        <w:rPr>
          <w:rFonts w:ascii="Arial" w:hAnsi="Arial" w:cs="Arial"/>
          <w:sz w:val="24"/>
          <w:szCs w:val="24"/>
          <w:lang w:val="en-GB"/>
        </w:rPr>
        <w:t>3</w:t>
      </w:r>
      <w:r w:rsidR="000469C4" w:rsidRPr="00B53462">
        <w:rPr>
          <w:rFonts w:ascii="Arial" w:hAnsi="Arial" w:cs="Arial"/>
          <w:sz w:val="24"/>
          <w:szCs w:val="24"/>
          <w:lang w:val="en-GB"/>
        </w:rPr>
        <w:t xml:space="preserve"> (</w:t>
      </w:r>
      <w:r w:rsidR="000469C4" w:rsidRPr="00B53462">
        <w:rPr>
          <w:rFonts w:ascii="Arial" w:hAnsi="Arial" w:cs="Arial"/>
          <w:sz w:val="24"/>
          <w:szCs w:val="24"/>
          <w:lang w:val="en-GB"/>
        </w:rPr>
        <w:fldChar w:fldCharType="begin"/>
      </w:r>
      <w:r w:rsidR="000469C4" w:rsidRPr="00B53462">
        <w:rPr>
          <w:rFonts w:ascii="Arial" w:hAnsi="Arial" w:cs="Arial"/>
          <w:sz w:val="24"/>
          <w:szCs w:val="24"/>
          <w:lang w:val="en-GB"/>
        </w:rPr>
        <w:instrText xml:space="preserve"> REF _Ref86749041 \h </w:instrText>
      </w:r>
      <w:r w:rsidR="00957066" w:rsidRPr="00B53462">
        <w:rPr>
          <w:rFonts w:ascii="Arial" w:hAnsi="Arial" w:cs="Arial"/>
          <w:sz w:val="24"/>
          <w:szCs w:val="24"/>
          <w:lang w:val="en-GB"/>
        </w:rPr>
        <w:instrText xml:space="preserve"> \* MERGEFORMAT </w:instrText>
      </w:r>
      <w:r w:rsidR="000469C4" w:rsidRPr="00B53462">
        <w:rPr>
          <w:rFonts w:ascii="Arial" w:hAnsi="Arial" w:cs="Arial"/>
          <w:sz w:val="24"/>
          <w:szCs w:val="24"/>
          <w:lang w:val="en-GB"/>
        </w:rPr>
      </w:r>
      <w:r w:rsidR="000469C4"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19</w:t>
      </w:r>
      <w:r w:rsidR="000469C4" w:rsidRPr="00B53462">
        <w:rPr>
          <w:rFonts w:ascii="Arial" w:hAnsi="Arial" w:cs="Arial"/>
          <w:sz w:val="24"/>
          <w:szCs w:val="24"/>
          <w:lang w:val="en-GB"/>
        </w:rPr>
        <w:fldChar w:fldCharType="end"/>
      </w:r>
      <w:r w:rsidR="000469C4" w:rsidRPr="00B53462">
        <w:rPr>
          <w:rFonts w:ascii="Arial" w:hAnsi="Arial" w:cs="Arial"/>
          <w:sz w:val="24"/>
          <w:szCs w:val="24"/>
          <w:lang w:val="en-GB"/>
        </w:rPr>
        <w:t>).</w:t>
      </w:r>
    </w:p>
    <w:p w14:paraId="47EE57E6" w14:textId="4CCE8C82" w:rsidR="00197263" w:rsidRPr="00B53462" w:rsidRDefault="00197263" w:rsidP="00197263">
      <w:pPr>
        <w:pStyle w:val="Caption"/>
        <w:rPr>
          <w:rFonts w:ascii="Arial" w:hAnsi="Arial" w:cs="Arial"/>
          <w:sz w:val="24"/>
          <w:szCs w:val="24"/>
        </w:rPr>
      </w:pPr>
      <w:bookmarkStart w:id="50" w:name="_Ref86749041"/>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19</w:t>
      </w:r>
      <w:r w:rsidRPr="00B53462">
        <w:rPr>
          <w:rFonts w:ascii="Arial" w:hAnsi="Arial" w:cs="Arial"/>
          <w:sz w:val="24"/>
          <w:szCs w:val="24"/>
        </w:rPr>
        <w:fldChar w:fldCharType="end"/>
      </w:r>
      <w:bookmarkEnd w:id="50"/>
      <w:r w:rsidRPr="00B53462">
        <w:rPr>
          <w:rFonts w:ascii="Arial" w:hAnsi="Arial" w:cs="Arial"/>
          <w:sz w:val="24"/>
          <w:szCs w:val="24"/>
        </w:rPr>
        <w:t xml:space="preserve"> Total economic impact of exhibition sub-sector in Scotland, 20</w:t>
      </w:r>
      <w:r w:rsidR="00A84329" w:rsidRPr="00B53462">
        <w:rPr>
          <w:rFonts w:ascii="Arial" w:hAnsi="Arial" w:cs="Arial"/>
          <w:sz w:val="24"/>
          <w:szCs w:val="24"/>
        </w:rPr>
        <w:t>2</w:t>
      </w:r>
      <w:r w:rsidR="00926F62" w:rsidRPr="00B53462">
        <w:rPr>
          <w:rFonts w:ascii="Arial" w:hAnsi="Arial" w:cs="Arial"/>
          <w:sz w:val="24"/>
          <w:szCs w:val="24"/>
        </w:rPr>
        <w:t>3</w:t>
      </w:r>
    </w:p>
    <w:tbl>
      <w:tblPr>
        <w:tblStyle w:val="TableGridLight"/>
        <w:tblW w:w="0" w:type="auto"/>
        <w:tblLook w:val="04A0" w:firstRow="1" w:lastRow="0" w:firstColumn="1" w:lastColumn="0" w:noHBand="0" w:noVBand="1"/>
      </w:tblPr>
      <w:tblGrid>
        <w:gridCol w:w="2122"/>
        <w:gridCol w:w="1630"/>
        <w:gridCol w:w="1630"/>
        <w:gridCol w:w="1630"/>
        <w:gridCol w:w="1630"/>
      </w:tblGrid>
      <w:tr w:rsidR="00197263" w:rsidRPr="00B53462" w14:paraId="47EE57EC" w14:textId="77777777" w:rsidTr="000132BF">
        <w:tc>
          <w:tcPr>
            <w:tcW w:w="2122" w:type="dxa"/>
          </w:tcPr>
          <w:p w14:paraId="47EE57E7" w14:textId="77777777" w:rsidR="00197263" w:rsidRPr="00B53462" w:rsidRDefault="00197263" w:rsidP="000132BF">
            <w:pPr>
              <w:pStyle w:val="BodyText"/>
              <w:rPr>
                <w:rFonts w:ascii="Arial" w:hAnsi="Arial" w:cs="Arial"/>
                <w:sz w:val="24"/>
                <w:szCs w:val="24"/>
                <w:lang w:val="en-GB"/>
              </w:rPr>
            </w:pPr>
          </w:p>
        </w:tc>
        <w:tc>
          <w:tcPr>
            <w:tcW w:w="1630" w:type="dxa"/>
          </w:tcPr>
          <w:p w14:paraId="47EE57E8"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630" w:type="dxa"/>
          </w:tcPr>
          <w:p w14:paraId="47EE57E9"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30" w:type="dxa"/>
          </w:tcPr>
          <w:p w14:paraId="47EE57EA"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630" w:type="dxa"/>
          </w:tcPr>
          <w:p w14:paraId="47EE57EB"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197263" w:rsidRPr="00B53462" w14:paraId="47EE57EE" w14:textId="77777777" w:rsidTr="000132BF">
        <w:tc>
          <w:tcPr>
            <w:tcW w:w="8642" w:type="dxa"/>
            <w:gridSpan w:val="5"/>
          </w:tcPr>
          <w:p w14:paraId="47EE57ED"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Cinemas</w:t>
            </w:r>
          </w:p>
        </w:tc>
      </w:tr>
      <w:tr w:rsidR="00972C8B" w:rsidRPr="00B53462" w14:paraId="47EE57F4" w14:textId="77777777" w:rsidTr="00BE3250">
        <w:tc>
          <w:tcPr>
            <w:tcW w:w="2122" w:type="dxa"/>
          </w:tcPr>
          <w:p w14:paraId="47EE57EF"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7F0" w14:textId="78FCB4B9"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1,250</w:t>
            </w:r>
          </w:p>
        </w:tc>
        <w:tc>
          <w:tcPr>
            <w:tcW w:w="1630" w:type="dxa"/>
            <w:vAlign w:val="bottom"/>
          </w:tcPr>
          <w:p w14:paraId="47EE57F1" w14:textId="5D77B03D"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250</w:t>
            </w:r>
          </w:p>
        </w:tc>
        <w:tc>
          <w:tcPr>
            <w:tcW w:w="1630" w:type="dxa"/>
            <w:vAlign w:val="bottom"/>
          </w:tcPr>
          <w:p w14:paraId="47EE57F2" w14:textId="46F1D8CD"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170</w:t>
            </w:r>
          </w:p>
        </w:tc>
        <w:tc>
          <w:tcPr>
            <w:tcW w:w="1630" w:type="dxa"/>
            <w:vAlign w:val="bottom"/>
          </w:tcPr>
          <w:p w14:paraId="47EE57F3" w14:textId="57D9E8EB"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1,670</w:t>
            </w:r>
          </w:p>
        </w:tc>
      </w:tr>
      <w:tr w:rsidR="00972C8B" w:rsidRPr="00B53462" w14:paraId="47EE57FA" w14:textId="77777777" w:rsidTr="00BE3250">
        <w:tc>
          <w:tcPr>
            <w:tcW w:w="2122" w:type="dxa"/>
          </w:tcPr>
          <w:p w14:paraId="47EE57F5"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7F6" w14:textId="10E05940"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28.5</w:t>
            </w:r>
          </w:p>
        </w:tc>
        <w:tc>
          <w:tcPr>
            <w:tcW w:w="1630" w:type="dxa"/>
            <w:vAlign w:val="bottom"/>
          </w:tcPr>
          <w:p w14:paraId="47EE57F7" w14:textId="08F06191"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8.9</w:t>
            </w:r>
          </w:p>
        </w:tc>
        <w:tc>
          <w:tcPr>
            <w:tcW w:w="1630" w:type="dxa"/>
            <w:vAlign w:val="bottom"/>
          </w:tcPr>
          <w:p w14:paraId="47EE57F8" w14:textId="6E8F6558"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5.6</w:t>
            </w:r>
          </w:p>
        </w:tc>
        <w:tc>
          <w:tcPr>
            <w:tcW w:w="1630" w:type="dxa"/>
            <w:vAlign w:val="bottom"/>
          </w:tcPr>
          <w:p w14:paraId="47EE57F9" w14:textId="5E5F80D6"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43.0</w:t>
            </w:r>
          </w:p>
        </w:tc>
      </w:tr>
      <w:tr w:rsidR="00972C8B" w:rsidRPr="00B53462" w14:paraId="47EE5800" w14:textId="77777777" w:rsidTr="00BE3250">
        <w:tc>
          <w:tcPr>
            <w:tcW w:w="2122" w:type="dxa"/>
          </w:tcPr>
          <w:p w14:paraId="47EE57FB"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7FC" w14:textId="40B51A96"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42.6</w:t>
            </w:r>
          </w:p>
        </w:tc>
        <w:tc>
          <w:tcPr>
            <w:tcW w:w="1630" w:type="dxa"/>
            <w:vAlign w:val="bottom"/>
          </w:tcPr>
          <w:p w14:paraId="47EE57FD" w14:textId="1AED7D88"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13.7</w:t>
            </w:r>
          </w:p>
        </w:tc>
        <w:tc>
          <w:tcPr>
            <w:tcW w:w="1630" w:type="dxa"/>
            <w:vAlign w:val="bottom"/>
          </w:tcPr>
          <w:p w14:paraId="47EE57FE" w14:textId="1E1E7F6E" w:rsidR="00972C8B" w:rsidRPr="00B53462" w:rsidRDefault="00972C8B" w:rsidP="00972C8B">
            <w:pPr>
              <w:pStyle w:val="BodyText"/>
              <w:jc w:val="center"/>
              <w:rPr>
                <w:rFonts w:ascii="Arial" w:hAnsi="Arial" w:cs="Arial"/>
                <w:sz w:val="24"/>
                <w:szCs w:val="24"/>
                <w:lang w:val="en-GB"/>
              </w:rPr>
            </w:pPr>
            <w:r w:rsidRPr="00B53462">
              <w:rPr>
                <w:rFonts w:ascii="Arial" w:hAnsi="Arial" w:cs="Arial"/>
                <w:color w:val="000000"/>
                <w:sz w:val="24"/>
                <w:szCs w:val="24"/>
              </w:rPr>
              <w:t>10.2</w:t>
            </w:r>
          </w:p>
        </w:tc>
        <w:tc>
          <w:tcPr>
            <w:tcW w:w="1630" w:type="dxa"/>
            <w:vAlign w:val="bottom"/>
          </w:tcPr>
          <w:p w14:paraId="47EE57FF" w14:textId="3404A8C2"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66.4</w:t>
            </w:r>
          </w:p>
        </w:tc>
      </w:tr>
      <w:tr w:rsidR="00197263" w:rsidRPr="00B53462" w14:paraId="47EE5802" w14:textId="77777777" w:rsidTr="000132BF">
        <w:tc>
          <w:tcPr>
            <w:tcW w:w="8642" w:type="dxa"/>
            <w:gridSpan w:val="5"/>
          </w:tcPr>
          <w:p w14:paraId="47EE5801" w14:textId="4C67F9FA"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 xml:space="preserve">Film </w:t>
            </w:r>
            <w:r w:rsidR="008E2A21" w:rsidRPr="00B53462">
              <w:rPr>
                <w:rFonts w:ascii="Arial" w:hAnsi="Arial" w:cs="Arial"/>
                <w:b/>
                <w:bCs/>
                <w:sz w:val="24"/>
                <w:szCs w:val="24"/>
                <w:lang w:val="en-GB"/>
              </w:rPr>
              <w:t xml:space="preserve">and TV </w:t>
            </w:r>
            <w:r w:rsidRPr="00B53462">
              <w:rPr>
                <w:rFonts w:ascii="Arial" w:hAnsi="Arial" w:cs="Arial"/>
                <w:b/>
                <w:bCs/>
                <w:sz w:val="24"/>
                <w:szCs w:val="24"/>
                <w:lang w:val="en-GB"/>
              </w:rPr>
              <w:t>festivals</w:t>
            </w:r>
          </w:p>
        </w:tc>
      </w:tr>
      <w:tr w:rsidR="00894FAA" w:rsidRPr="00B53462" w14:paraId="47EE5808" w14:textId="77777777" w:rsidTr="00BE3250">
        <w:tc>
          <w:tcPr>
            <w:tcW w:w="2122" w:type="dxa"/>
          </w:tcPr>
          <w:p w14:paraId="47EE5803" w14:textId="77777777" w:rsidR="00894FAA" w:rsidRPr="00B53462" w:rsidRDefault="00894FAA" w:rsidP="00894FAA">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804" w14:textId="1E64F582"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70</w:t>
            </w:r>
          </w:p>
        </w:tc>
        <w:tc>
          <w:tcPr>
            <w:tcW w:w="1630" w:type="dxa"/>
            <w:vAlign w:val="bottom"/>
          </w:tcPr>
          <w:p w14:paraId="47EE5805" w14:textId="6EEB9163"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630" w:type="dxa"/>
            <w:vAlign w:val="bottom"/>
          </w:tcPr>
          <w:p w14:paraId="47EE5806" w14:textId="42DC7E10"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20</w:t>
            </w:r>
          </w:p>
        </w:tc>
        <w:tc>
          <w:tcPr>
            <w:tcW w:w="1630" w:type="dxa"/>
            <w:vAlign w:val="bottom"/>
          </w:tcPr>
          <w:p w14:paraId="47EE5807" w14:textId="7C23555D" w:rsidR="00894FAA" w:rsidRPr="00B53462" w:rsidRDefault="00894FAA" w:rsidP="00894FAA">
            <w:pPr>
              <w:pStyle w:val="BodyText"/>
              <w:jc w:val="center"/>
              <w:rPr>
                <w:rFonts w:ascii="Arial" w:hAnsi="Arial" w:cs="Arial"/>
                <w:b/>
                <w:bCs/>
                <w:sz w:val="24"/>
                <w:szCs w:val="24"/>
                <w:lang w:val="en-GB"/>
              </w:rPr>
            </w:pPr>
            <w:r w:rsidRPr="00B53462">
              <w:rPr>
                <w:rFonts w:ascii="Arial" w:hAnsi="Arial" w:cs="Arial"/>
                <w:b/>
                <w:bCs/>
                <w:color w:val="000000"/>
                <w:sz w:val="24"/>
                <w:szCs w:val="24"/>
              </w:rPr>
              <w:t>120</w:t>
            </w:r>
          </w:p>
        </w:tc>
      </w:tr>
      <w:tr w:rsidR="00894FAA" w:rsidRPr="00B53462" w14:paraId="47EE580E" w14:textId="77777777" w:rsidTr="00BE3250">
        <w:tc>
          <w:tcPr>
            <w:tcW w:w="2122" w:type="dxa"/>
          </w:tcPr>
          <w:p w14:paraId="47EE5809" w14:textId="77777777" w:rsidR="00894FAA" w:rsidRPr="00B53462" w:rsidRDefault="00894FAA" w:rsidP="00894FAA">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80A" w14:textId="6BD4AD01"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1.9</w:t>
            </w:r>
          </w:p>
        </w:tc>
        <w:tc>
          <w:tcPr>
            <w:tcW w:w="1630" w:type="dxa"/>
            <w:vAlign w:val="bottom"/>
          </w:tcPr>
          <w:p w14:paraId="47EE580B" w14:textId="1E7F6642"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1.0</w:t>
            </w:r>
          </w:p>
        </w:tc>
        <w:tc>
          <w:tcPr>
            <w:tcW w:w="1630" w:type="dxa"/>
            <w:vAlign w:val="bottom"/>
          </w:tcPr>
          <w:p w14:paraId="47EE580C" w14:textId="6B311559"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0.5</w:t>
            </w:r>
          </w:p>
        </w:tc>
        <w:tc>
          <w:tcPr>
            <w:tcW w:w="1630" w:type="dxa"/>
            <w:vAlign w:val="bottom"/>
          </w:tcPr>
          <w:p w14:paraId="47EE580D" w14:textId="6B001147" w:rsidR="00894FAA" w:rsidRPr="00B53462" w:rsidRDefault="00894FAA" w:rsidP="00894FAA">
            <w:pPr>
              <w:pStyle w:val="BodyText"/>
              <w:jc w:val="center"/>
              <w:rPr>
                <w:rFonts w:ascii="Arial" w:hAnsi="Arial" w:cs="Arial"/>
                <w:b/>
                <w:bCs/>
                <w:sz w:val="24"/>
                <w:szCs w:val="24"/>
                <w:lang w:val="en-GB"/>
              </w:rPr>
            </w:pPr>
            <w:r w:rsidRPr="00B53462">
              <w:rPr>
                <w:rFonts w:ascii="Arial" w:hAnsi="Arial" w:cs="Arial"/>
                <w:b/>
                <w:bCs/>
                <w:color w:val="000000"/>
                <w:sz w:val="24"/>
                <w:szCs w:val="24"/>
              </w:rPr>
              <w:t>3.4</w:t>
            </w:r>
          </w:p>
        </w:tc>
      </w:tr>
      <w:tr w:rsidR="00894FAA" w:rsidRPr="00B53462" w14:paraId="47EE5814" w14:textId="77777777" w:rsidTr="00BE3250">
        <w:tc>
          <w:tcPr>
            <w:tcW w:w="2122" w:type="dxa"/>
          </w:tcPr>
          <w:p w14:paraId="47EE580F" w14:textId="77777777" w:rsidR="00894FAA" w:rsidRPr="00B53462" w:rsidRDefault="00894FAA" w:rsidP="00894FAA">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810" w14:textId="33423C36"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2.5</w:t>
            </w:r>
          </w:p>
        </w:tc>
        <w:tc>
          <w:tcPr>
            <w:tcW w:w="1630" w:type="dxa"/>
            <w:vAlign w:val="bottom"/>
          </w:tcPr>
          <w:p w14:paraId="47EE5811" w14:textId="73BF2659"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1.6</w:t>
            </w:r>
          </w:p>
        </w:tc>
        <w:tc>
          <w:tcPr>
            <w:tcW w:w="1630" w:type="dxa"/>
            <w:vAlign w:val="bottom"/>
          </w:tcPr>
          <w:p w14:paraId="47EE5812" w14:textId="37CA1FCF" w:rsidR="00894FAA" w:rsidRPr="00B53462" w:rsidRDefault="00894FAA" w:rsidP="00894FAA">
            <w:pPr>
              <w:pStyle w:val="BodyText"/>
              <w:jc w:val="center"/>
              <w:rPr>
                <w:rFonts w:ascii="Arial" w:hAnsi="Arial" w:cs="Arial"/>
                <w:sz w:val="24"/>
                <w:szCs w:val="24"/>
                <w:lang w:val="en-GB"/>
              </w:rPr>
            </w:pPr>
            <w:r w:rsidRPr="00B53462">
              <w:rPr>
                <w:rFonts w:ascii="Arial" w:hAnsi="Arial" w:cs="Arial"/>
                <w:color w:val="000000"/>
                <w:sz w:val="24"/>
                <w:szCs w:val="24"/>
              </w:rPr>
              <w:t>0.9</w:t>
            </w:r>
          </w:p>
        </w:tc>
        <w:tc>
          <w:tcPr>
            <w:tcW w:w="1630" w:type="dxa"/>
            <w:vAlign w:val="bottom"/>
          </w:tcPr>
          <w:p w14:paraId="47EE5813" w14:textId="236E99A9" w:rsidR="00894FAA" w:rsidRPr="00B53462" w:rsidRDefault="00894FAA" w:rsidP="00894FAA">
            <w:pPr>
              <w:pStyle w:val="BodyText"/>
              <w:jc w:val="center"/>
              <w:rPr>
                <w:rFonts w:ascii="Arial" w:hAnsi="Arial" w:cs="Arial"/>
                <w:b/>
                <w:bCs/>
                <w:sz w:val="24"/>
                <w:szCs w:val="24"/>
                <w:lang w:val="en-GB"/>
              </w:rPr>
            </w:pPr>
            <w:r w:rsidRPr="00B53462">
              <w:rPr>
                <w:rFonts w:ascii="Arial" w:hAnsi="Arial" w:cs="Arial"/>
                <w:b/>
                <w:bCs/>
                <w:color w:val="000000"/>
                <w:sz w:val="24"/>
                <w:szCs w:val="24"/>
              </w:rPr>
              <w:t>5.0</w:t>
            </w:r>
          </w:p>
        </w:tc>
      </w:tr>
      <w:tr w:rsidR="00197263" w:rsidRPr="00B53462" w14:paraId="47EE5816" w14:textId="77777777" w:rsidTr="000132BF">
        <w:tc>
          <w:tcPr>
            <w:tcW w:w="8642" w:type="dxa"/>
            <w:gridSpan w:val="5"/>
          </w:tcPr>
          <w:p w14:paraId="47EE5815" w14:textId="77777777" w:rsidR="00197263" w:rsidRPr="00B53462" w:rsidRDefault="00197263" w:rsidP="000132BF">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972C8B" w:rsidRPr="00B53462" w14:paraId="47EE581C" w14:textId="77777777" w:rsidTr="00BE3250">
        <w:tc>
          <w:tcPr>
            <w:tcW w:w="2122" w:type="dxa"/>
          </w:tcPr>
          <w:p w14:paraId="47EE5817"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818" w14:textId="31EF09D8"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1,320</w:t>
            </w:r>
          </w:p>
        </w:tc>
        <w:tc>
          <w:tcPr>
            <w:tcW w:w="1630" w:type="dxa"/>
            <w:vAlign w:val="bottom"/>
          </w:tcPr>
          <w:p w14:paraId="47EE5819" w14:textId="14742508"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280</w:t>
            </w:r>
          </w:p>
        </w:tc>
        <w:tc>
          <w:tcPr>
            <w:tcW w:w="1630" w:type="dxa"/>
            <w:vAlign w:val="bottom"/>
          </w:tcPr>
          <w:p w14:paraId="47EE581A" w14:textId="6A9FC752"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190</w:t>
            </w:r>
          </w:p>
        </w:tc>
        <w:tc>
          <w:tcPr>
            <w:tcW w:w="1630" w:type="dxa"/>
            <w:vAlign w:val="bottom"/>
          </w:tcPr>
          <w:p w14:paraId="47EE581B" w14:textId="5835415C"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1,790</w:t>
            </w:r>
          </w:p>
        </w:tc>
      </w:tr>
      <w:tr w:rsidR="00972C8B" w:rsidRPr="00B53462" w14:paraId="47EE5822" w14:textId="77777777" w:rsidTr="00BE3250">
        <w:tc>
          <w:tcPr>
            <w:tcW w:w="2122" w:type="dxa"/>
          </w:tcPr>
          <w:p w14:paraId="47EE581D"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81E" w14:textId="7E242992"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30.3</w:t>
            </w:r>
          </w:p>
        </w:tc>
        <w:tc>
          <w:tcPr>
            <w:tcW w:w="1630" w:type="dxa"/>
            <w:vAlign w:val="bottom"/>
          </w:tcPr>
          <w:p w14:paraId="47EE581F" w14:textId="785B040F"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9.9</w:t>
            </w:r>
          </w:p>
        </w:tc>
        <w:tc>
          <w:tcPr>
            <w:tcW w:w="1630" w:type="dxa"/>
            <w:vAlign w:val="bottom"/>
          </w:tcPr>
          <w:p w14:paraId="47EE5820" w14:textId="6087FE95"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6.1</w:t>
            </w:r>
          </w:p>
        </w:tc>
        <w:tc>
          <w:tcPr>
            <w:tcW w:w="1630" w:type="dxa"/>
            <w:vAlign w:val="bottom"/>
          </w:tcPr>
          <w:p w14:paraId="47EE5821" w14:textId="66663B0F"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46.3</w:t>
            </w:r>
          </w:p>
        </w:tc>
      </w:tr>
      <w:tr w:rsidR="00972C8B" w:rsidRPr="00B53462" w14:paraId="47EE5828" w14:textId="77777777" w:rsidTr="00BE3250">
        <w:tc>
          <w:tcPr>
            <w:tcW w:w="2122" w:type="dxa"/>
          </w:tcPr>
          <w:p w14:paraId="47EE5823" w14:textId="77777777" w:rsidR="00972C8B" w:rsidRPr="00B53462" w:rsidRDefault="00972C8B" w:rsidP="00972C8B">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824" w14:textId="17EB6DB2"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45.1</w:t>
            </w:r>
          </w:p>
        </w:tc>
        <w:tc>
          <w:tcPr>
            <w:tcW w:w="1630" w:type="dxa"/>
            <w:vAlign w:val="bottom"/>
          </w:tcPr>
          <w:p w14:paraId="47EE5825" w14:textId="3D8C8DBF"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15.2</w:t>
            </w:r>
          </w:p>
        </w:tc>
        <w:tc>
          <w:tcPr>
            <w:tcW w:w="1630" w:type="dxa"/>
            <w:vAlign w:val="bottom"/>
          </w:tcPr>
          <w:p w14:paraId="47EE5826" w14:textId="6BF1E858"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11.1</w:t>
            </w:r>
          </w:p>
        </w:tc>
        <w:tc>
          <w:tcPr>
            <w:tcW w:w="1630" w:type="dxa"/>
            <w:vAlign w:val="bottom"/>
          </w:tcPr>
          <w:p w14:paraId="47EE5827" w14:textId="441CADB4" w:rsidR="00972C8B" w:rsidRPr="00B53462" w:rsidRDefault="00972C8B" w:rsidP="00972C8B">
            <w:pPr>
              <w:pStyle w:val="BodyText"/>
              <w:jc w:val="center"/>
              <w:rPr>
                <w:rFonts w:ascii="Arial" w:hAnsi="Arial" w:cs="Arial"/>
                <w:b/>
                <w:bCs/>
                <w:sz w:val="24"/>
                <w:szCs w:val="24"/>
                <w:lang w:val="en-GB"/>
              </w:rPr>
            </w:pPr>
            <w:r w:rsidRPr="00B53462">
              <w:rPr>
                <w:rFonts w:ascii="Arial" w:hAnsi="Arial" w:cs="Arial"/>
                <w:b/>
                <w:bCs/>
                <w:color w:val="000000"/>
                <w:sz w:val="24"/>
                <w:szCs w:val="24"/>
              </w:rPr>
              <w:t>71.4</w:t>
            </w:r>
          </w:p>
        </w:tc>
      </w:tr>
    </w:tbl>
    <w:p w14:paraId="47EE5829" w14:textId="011346EA" w:rsidR="00197263" w:rsidRPr="00440046" w:rsidRDefault="00197263" w:rsidP="00197263">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BFI, </w:t>
      </w:r>
      <w:r w:rsidR="001D6A0E" w:rsidRPr="00440046">
        <w:rPr>
          <w:rFonts w:ascii="Arial" w:hAnsi="Arial" w:cs="Arial"/>
          <w:sz w:val="22"/>
          <w:szCs w:val="22"/>
          <w:lang w:val="en-GB"/>
        </w:rPr>
        <w:t>Comscore</w:t>
      </w:r>
      <w:r w:rsidRPr="00440046">
        <w:rPr>
          <w:rFonts w:ascii="Arial" w:hAnsi="Arial" w:cs="Arial"/>
          <w:sz w:val="22"/>
          <w:szCs w:val="22"/>
          <w:lang w:val="en-GB"/>
        </w:rPr>
        <w:t>, Screen Scotland, ABS, EIFF, Glasgow Film Festival</w:t>
      </w:r>
      <w:r w:rsidRPr="00440046">
        <w:rPr>
          <w:rFonts w:ascii="Arial" w:hAnsi="Arial" w:cs="Arial"/>
          <w:sz w:val="22"/>
          <w:szCs w:val="22"/>
        </w:rPr>
        <w:t xml:space="preserve">, Tourism Resources Company </w:t>
      </w:r>
      <w:r w:rsidRPr="00440046">
        <w:rPr>
          <w:rFonts w:ascii="Arial" w:hAnsi="Arial" w:cs="Arial"/>
          <w:sz w:val="22"/>
          <w:szCs w:val="22"/>
          <w:lang w:val="en-GB"/>
        </w:rPr>
        <w:t>and Screen Scotland</w:t>
      </w:r>
      <w:r w:rsidR="000521DE" w:rsidRPr="00440046">
        <w:rPr>
          <w:rFonts w:ascii="Arial" w:hAnsi="Arial" w:cs="Arial"/>
          <w:sz w:val="22"/>
          <w:szCs w:val="22"/>
          <w:lang w:val="en-GB"/>
        </w:rPr>
        <w:br/>
        <w:t>Note: Figures may not sum to totals due to rounding</w:t>
      </w:r>
    </w:p>
    <w:p w14:paraId="47EE582A" w14:textId="77777777" w:rsidR="00197263" w:rsidRPr="00B53462" w:rsidRDefault="00197263" w:rsidP="00197263">
      <w:pPr>
        <w:pStyle w:val="BodyText"/>
        <w:rPr>
          <w:rFonts w:ascii="Arial" w:hAnsi="Arial" w:cs="Arial"/>
          <w:sz w:val="24"/>
          <w:szCs w:val="24"/>
          <w:lang w:val="en-GB"/>
        </w:rPr>
      </w:pPr>
    </w:p>
    <w:p w14:paraId="47EE582B" w14:textId="77777777" w:rsidR="00F77273" w:rsidRPr="00B53462" w:rsidRDefault="00F77273">
      <w:pPr>
        <w:rPr>
          <w:rFonts w:ascii="Arial" w:hAnsi="Arial" w:cs="Arial"/>
        </w:rPr>
      </w:pPr>
      <w:r w:rsidRPr="00B53462">
        <w:rPr>
          <w:rFonts w:ascii="Arial" w:hAnsi="Arial" w:cs="Arial"/>
        </w:rPr>
        <w:br w:type="page"/>
      </w:r>
    </w:p>
    <w:p w14:paraId="47EE583F" w14:textId="77777777" w:rsidR="001C1EEF" w:rsidRPr="00C40C79" w:rsidRDefault="00A1161B" w:rsidP="00C40C79">
      <w:pPr>
        <w:pStyle w:val="SubHeading"/>
      </w:pPr>
      <w:bookmarkStart w:id="51" w:name="_Toc210643449"/>
      <w:r w:rsidRPr="00C40C79">
        <w:lastRenderedPageBreak/>
        <w:t>TV broadcast</w:t>
      </w:r>
      <w:bookmarkEnd w:id="5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410"/>
      </w:tblGrid>
      <w:tr w:rsidR="00E7242B" w:rsidRPr="00B53462" w14:paraId="47EE5844" w14:textId="77777777" w:rsidTr="00F96A72">
        <w:tc>
          <w:tcPr>
            <w:tcW w:w="6374" w:type="dxa"/>
          </w:tcPr>
          <w:p w14:paraId="47EE5840" w14:textId="3E5954B5" w:rsidR="00536AA0" w:rsidRPr="00B53462" w:rsidRDefault="00271B05"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C506C7" w:rsidRPr="00B53462">
              <w:rPr>
                <w:rFonts w:ascii="Arial" w:hAnsi="Arial" w:cs="Arial"/>
                <w:color w:val="003D40"/>
                <w:sz w:val="24"/>
                <w:szCs w:val="24"/>
              </w:rPr>
              <w:t>46.1</w:t>
            </w:r>
            <w:r w:rsidRPr="00B53462">
              <w:rPr>
                <w:rFonts w:ascii="Arial" w:hAnsi="Arial" w:cs="Arial"/>
                <w:color w:val="003D40"/>
                <w:sz w:val="24"/>
                <w:szCs w:val="24"/>
              </w:rPr>
              <w:t xml:space="preserve"> million </w:t>
            </w:r>
            <w:r w:rsidR="00241A40" w:rsidRPr="00B53462">
              <w:rPr>
                <w:rFonts w:ascii="Arial" w:hAnsi="Arial" w:cs="Arial"/>
                <w:color w:val="003D40"/>
                <w:sz w:val="24"/>
                <w:szCs w:val="24"/>
              </w:rPr>
              <w:t xml:space="preserve">spent on </w:t>
            </w:r>
            <w:r w:rsidR="00012AE7" w:rsidRPr="00B53462">
              <w:rPr>
                <w:rFonts w:ascii="Arial" w:hAnsi="Arial" w:cs="Arial"/>
                <w:color w:val="003D40"/>
                <w:sz w:val="24"/>
                <w:szCs w:val="24"/>
              </w:rPr>
              <w:t>broadcasting support operations</w:t>
            </w:r>
          </w:p>
          <w:p w14:paraId="47EE5841" w14:textId="02FF0694" w:rsidR="00536AA0" w:rsidRPr="00B53462" w:rsidRDefault="008C6FBF"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410</w:t>
            </w:r>
            <w:r w:rsidR="00212336" w:rsidRPr="00B53462">
              <w:rPr>
                <w:rFonts w:ascii="Arial" w:hAnsi="Arial" w:cs="Arial"/>
                <w:color w:val="003D40"/>
                <w:sz w:val="24"/>
                <w:szCs w:val="24"/>
              </w:rPr>
              <w:t xml:space="preserve"> FTEs of direct employment and </w:t>
            </w:r>
            <w:r w:rsidRPr="00B53462">
              <w:rPr>
                <w:rFonts w:ascii="Arial" w:hAnsi="Arial" w:cs="Arial"/>
                <w:color w:val="003D40"/>
                <w:sz w:val="24"/>
                <w:szCs w:val="24"/>
              </w:rPr>
              <w:t>60</w:t>
            </w:r>
            <w:r w:rsidR="00C506C7" w:rsidRPr="00B53462">
              <w:rPr>
                <w:rFonts w:ascii="Arial" w:hAnsi="Arial" w:cs="Arial"/>
                <w:color w:val="003D40"/>
                <w:sz w:val="24"/>
                <w:szCs w:val="24"/>
              </w:rPr>
              <w:t>0</w:t>
            </w:r>
            <w:r w:rsidR="00212336" w:rsidRPr="00B53462">
              <w:rPr>
                <w:rFonts w:ascii="Arial" w:hAnsi="Arial" w:cs="Arial"/>
                <w:color w:val="003D40"/>
                <w:sz w:val="24"/>
                <w:szCs w:val="24"/>
              </w:rPr>
              <w:t xml:space="preserve"> FTEs of total employment</w:t>
            </w:r>
          </w:p>
          <w:p w14:paraId="47EE5842" w14:textId="64AA24C8" w:rsidR="00536AA0" w:rsidRPr="00B53462" w:rsidRDefault="00212336" w:rsidP="00F93D3F">
            <w:pPr>
              <w:pStyle w:val="BodyText"/>
              <w:numPr>
                <w:ilvl w:val="0"/>
                <w:numId w:val="19"/>
              </w:numPr>
              <w:tabs>
                <w:tab w:val="clear" w:pos="288"/>
                <w:tab w:val="clear" w:pos="576"/>
                <w:tab w:val="clear" w:pos="864"/>
                <w:tab w:val="clear" w:pos="1339"/>
                <w:tab w:val="clear" w:pos="1627"/>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1013AD" w:rsidRPr="00B53462">
              <w:rPr>
                <w:rFonts w:ascii="Arial" w:hAnsi="Arial" w:cs="Arial"/>
                <w:color w:val="003D40"/>
                <w:sz w:val="24"/>
                <w:szCs w:val="24"/>
              </w:rPr>
              <w:t>3</w:t>
            </w:r>
            <w:r w:rsidR="00543E38" w:rsidRPr="00B53462">
              <w:rPr>
                <w:rFonts w:ascii="Arial" w:hAnsi="Arial" w:cs="Arial"/>
                <w:color w:val="003D40"/>
                <w:sz w:val="24"/>
                <w:szCs w:val="24"/>
              </w:rPr>
              <w:t>1</w:t>
            </w:r>
            <w:r w:rsidRPr="00B53462">
              <w:rPr>
                <w:rFonts w:ascii="Arial" w:hAnsi="Arial" w:cs="Arial"/>
                <w:color w:val="003D40"/>
                <w:sz w:val="24"/>
                <w:szCs w:val="24"/>
              </w:rPr>
              <w:t xml:space="preserve"> million in direct GVA and £</w:t>
            </w:r>
            <w:r w:rsidR="00F05C62" w:rsidRPr="00B53462">
              <w:rPr>
                <w:rFonts w:ascii="Arial" w:hAnsi="Arial" w:cs="Arial"/>
                <w:color w:val="003D40"/>
                <w:sz w:val="24"/>
                <w:szCs w:val="24"/>
              </w:rPr>
              <w:t>46.</w:t>
            </w:r>
            <w:r w:rsidR="00543E38" w:rsidRPr="00B53462">
              <w:rPr>
                <w:rFonts w:ascii="Arial" w:hAnsi="Arial" w:cs="Arial"/>
                <w:color w:val="003D40"/>
                <w:sz w:val="24"/>
                <w:szCs w:val="24"/>
              </w:rPr>
              <w:t>6</w:t>
            </w:r>
            <w:r w:rsidRPr="00B53462">
              <w:rPr>
                <w:rFonts w:ascii="Arial" w:hAnsi="Arial" w:cs="Arial"/>
                <w:color w:val="003D40"/>
                <w:sz w:val="24"/>
                <w:szCs w:val="24"/>
              </w:rPr>
              <w:t xml:space="preserve"> million in total GVA</w:t>
            </w:r>
          </w:p>
        </w:tc>
        <w:tc>
          <w:tcPr>
            <w:tcW w:w="2410" w:type="dxa"/>
          </w:tcPr>
          <w:p w14:paraId="47EE5843" w14:textId="77777777" w:rsidR="00536AA0" w:rsidRPr="00B53462" w:rsidRDefault="00DD2FDA" w:rsidP="00AE268D">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4B" wp14:editId="2DEE7D37">
                  <wp:extent cx="914400" cy="914400"/>
                  <wp:effectExtent l="0" t="0" r="0" b="0"/>
                  <wp:docPr id="19" name="Graphic 19" descr="Television outline">
                    <a:extLst xmlns:a="http://schemas.openxmlformats.org/drawingml/2006/main">
                      <a:ext uri="{FF2B5EF4-FFF2-40B4-BE49-F238E27FC236}">
                        <a16:creationId xmlns:a16="http://schemas.microsoft.com/office/drawing/2014/main" id="{8DCE327B-4D2A-490A-9ECD-452938D83F1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phic 18" descr="Television outline">
                            <a:extLst>
                              <a:ext uri="{FF2B5EF4-FFF2-40B4-BE49-F238E27FC236}">
                                <a16:creationId xmlns:a16="http://schemas.microsoft.com/office/drawing/2014/main" id="{8DCE327B-4D2A-490A-9ECD-452938D83F14}"/>
                              </a:ext>
                            </a:extLst>
                          </pic:cNvPr>
                          <pic:cNvPicPr>
                            <a:picLocks noChangeAspect="1"/>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914400" cy="914400"/>
                          </a:xfrm>
                          <a:prstGeom prst="rect">
                            <a:avLst/>
                          </a:prstGeom>
                        </pic:spPr>
                      </pic:pic>
                    </a:graphicData>
                  </a:graphic>
                </wp:inline>
              </w:drawing>
            </w:r>
          </w:p>
        </w:tc>
      </w:tr>
    </w:tbl>
    <w:p w14:paraId="47EE5845" w14:textId="77777777" w:rsidR="00536AA0" w:rsidRPr="00B53462" w:rsidRDefault="00536AA0" w:rsidP="00536AA0">
      <w:pPr>
        <w:pStyle w:val="BodyText"/>
        <w:rPr>
          <w:rFonts w:ascii="Arial" w:hAnsi="Arial" w:cs="Arial"/>
          <w:sz w:val="24"/>
          <w:szCs w:val="24"/>
        </w:rPr>
      </w:pPr>
    </w:p>
    <w:p w14:paraId="47EE5846" w14:textId="77777777" w:rsidR="001C1EEF" w:rsidRPr="00C40C79" w:rsidRDefault="000A445C" w:rsidP="00C40C79">
      <w:pPr>
        <w:pStyle w:val="SubHeading1"/>
      </w:pPr>
      <w:bookmarkStart w:id="52" w:name="_Toc210643450"/>
      <w:r w:rsidRPr="00C40C79">
        <w:t>Broadcasting support operations</w:t>
      </w:r>
      <w:bookmarkEnd w:id="52"/>
    </w:p>
    <w:p w14:paraId="47EE5847" w14:textId="77777777" w:rsidR="00441FE3" w:rsidRPr="00B53462" w:rsidRDefault="000A445C" w:rsidP="001C1EEF">
      <w:pPr>
        <w:pStyle w:val="BodyText"/>
        <w:rPr>
          <w:rFonts w:ascii="Arial" w:hAnsi="Arial" w:cs="Arial"/>
          <w:bCs/>
          <w:sz w:val="24"/>
          <w:szCs w:val="24"/>
          <w:lang w:val="en-GB"/>
        </w:rPr>
      </w:pPr>
      <w:r w:rsidRPr="00B53462">
        <w:rPr>
          <w:rFonts w:ascii="Arial" w:hAnsi="Arial" w:cs="Arial"/>
          <w:bCs/>
          <w:sz w:val="24"/>
          <w:szCs w:val="24"/>
          <w:lang w:val="en-GB"/>
        </w:rPr>
        <w:t xml:space="preserve">In Section 2, </w:t>
      </w:r>
      <w:r w:rsidR="00FD3547" w:rsidRPr="00B53462">
        <w:rPr>
          <w:rFonts w:ascii="Arial" w:hAnsi="Arial" w:cs="Arial"/>
          <w:bCs/>
          <w:sz w:val="24"/>
          <w:szCs w:val="24"/>
          <w:lang w:val="en-GB"/>
        </w:rPr>
        <w:t xml:space="preserve">we estimated the portion of PSBs’ gross operating expenditures in Scotland </w:t>
      </w:r>
      <w:r w:rsidR="00B466C6" w:rsidRPr="00B53462">
        <w:rPr>
          <w:rFonts w:ascii="Arial" w:hAnsi="Arial" w:cs="Arial"/>
          <w:bCs/>
          <w:sz w:val="24"/>
          <w:szCs w:val="24"/>
          <w:lang w:val="en-GB"/>
        </w:rPr>
        <w:t xml:space="preserve">that were devoted to the creation of TV </w:t>
      </w:r>
      <w:r w:rsidR="00FD3547" w:rsidRPr="00B53462">
        <w:rPr>
          <w:rFonts w:ascii="Arial" w:hAnsi="Arial" w:cs="Arial"/>
          <w:bCs/>
          <w:sz w:val="24"/>
          <w:szCs w:val="24"/>
          <w:lang w:val="en-GB"/>
        </w:rPr>
        <w:t xml:space="preserve">content </w:t>
      </w:r>
      <w:r w:rsidR="00B466C6" w:rsidRPr="00B53462">
        <w:rPr>
          <w:rFonts w:ascii="Arial" w:hAnsi="Arial" w:cs="Arial"/>
          <w:bCs/>
          <w:sz w:val="24"/>
          <w:szCs w:val="24"/>
          <w:lang w:val="en-GB"/>
        </w:rPr>
        <w:t>– both in-house and through external commissioning</w:t>
      </w:r>
      <w:r w:rsidR="00EA555C" w:rsidRPr="00B53462">
        <w:rPr>
          <w:rFonts w:ascii="Arial" w:hAnsi="Arial" w:cs="Arial"/>
          <w:bCs/>
          <w:sz w:val="24"/>
          <w:szCs w:val="24"/>
          <w:lang w:val="en-GB"/>
        </w:rPr>
        <w:t xml:space="preserve"> – and the economic impact of that content production</w:t>
      </w:r>
      <w:r w:rsidR="00B466C6" w:rsidRPr="00B53462">
        <w:rPr>
          <w:rFonts w:ascii="Arial" w:hAnsi="Arial" w:cs="Arial"/>
          <w:bCs/>
          <w:sz w:val="24"/>
          <w:szCs w:val="24"/>
          <w:lang w:val="en-GB"/>
        </w:rPr>
        <w:t xml:space="preserve">. </w:t>
      </w:r>
      <w:r w:rsidR="00EA555C" w:rsidRPr="00B53462">
        <w:rPr>
          <w:rFonts w:ascii="Arial" w:hAnsi="Arial" w:cs="Arial"/>
          <w:bCs/>
          <w:sz w:val="24"/>
          <w:szCs w:val="24"/>
          <w:lang w:val="en-GB"/>
        </w:rPr>
        <w:t xml:space="preserve">In this section, </w:t>
      </w:r>
      <w:r w:rsidR="001F74BD" w:rsidRPr="00B53462">
        <w:rPr>
          <w:rFonts w:ascii="Arial" w:hAnsi="Arial" w:cs="Arial"/>
          <w:bCs/>
          <w:sz w:val="24"/>
          <w:szCs w:val="24"/>
          <w:lang w:val="en-GB"/>
        </w:rPr>
        <w:t>we consider the economic impact generated by the balance of PSBs’ operating expend</w:t>
      </w:r>
      <w:r w:rsidR="009620DF" w:rsidRPr="00B53462">
        <w:rPr>
          <w:rFonts w:ascii="Arial" w:hAnsi="Arial" w:cs="Arial"/>
          <w:bCs/>
          <w:sz w:val="24"/>
          <w:szCs w:val="24"/>
          <w:lang w:val="en-GB"/>
        </w:rPr>
        <w:t>it</w:t>
      </w:r>
      <w:r w:rsidR="00AC296C" w:rsidRPr="00B53462">
        <w:rPr>
          <w:rFonts w:ascii="Arial" w:hAnsi="Arial" w:cs="Arial"/>
          <w:bCs/>
          <w:sz w:val="24"/>
          <w:szCs w:val="24"/>
          <w:lang w:val="en-GB"/>
        </w:rPr>
        <w:t>ures</w:t>
      </w:r>
      <w:r w:rsidR="009E52E1" w:rsidRPr="00B53462">
        <w:rPr>
          <w:rFonts w:ascii="Arial" w:hAnsi="Arial" w:cs="Arial"/>
          <w:bCs/>
          <w:sz w:val="24"/>
          <w:szCs w:val="24"/>
          <w:lang w:val="en-GB"/>
        </w:rPr>
        <w:t xml:space="preserve">: </w:t>
      </w:r>
      <w:r w:rsidR="00AC296C" w:rsidRPr="00B53462">
        <w:rPr>
          <w:rFonts w:ascii="Arial" w:hAnsi="Arial" w:cs="Arial"/>
          <w:bCs/>
          <w:sz w:val="24"/>
          <w:szCs w:val="24"/>
          <w:lang w:val="en-GB"/>
        </w:rPr>
        <w:t>that is, their spending on broadcasting support operations such as transmission infrastructure, sales and marketing, administration</w:t>
      </w:r>
      <w:r w:rsidR="00497C78" w:rsidRPr="00B53462">
        <w:rPr>
          <w:rFonts w:ascii="Arial" w:hAnsi="Arial" w:cs="Arial"/>
          <w:bCs/>
          <w:sz w:val="24"/>
          <w:szCs w:val="24"/>
          <w:lang w:val="en-GB"/>
        </w:rPr>
        <w:t>,</w:t>
      </w:r>
      <w:r w:rsidR="00AC296C" w:rsidRPr="00B53462">
        <w:rPr>
          <w:rFonts w:ascii="Arial" w:hAnsi="Arial" w:cs="Arial"/>
          <w:bCs/>
          <w:sz w:val="24"/>
          <w:szCs w:val="24"/>
          <w:lang w:val="en-GB"/>
        </w:rPr>
        <w:t xml:space="preserve"> and other overhead exp</w:t>
      </w:r>
      <w:r w:rsidR="009620DF" w:rsidRPr="00B53462">
        <w:rPr>
          <w:rFonts w:ascii="Arial" w:hAnsi="Arial" w:cs="Arial"/>
          <w:bCs/>
          <w:sz w:val="24"/>
          <w:szCs w:val="24"/>
          <w:lang w:val="en-GB"/>
        </w:rPr>
        <w:t xml:space="preserve">enses. </w:t>
      </w:r>
    </w:p>
    <w:p w14:paraId="47EE5848" w14:textId="77777777" w:rsidR="00A748E2" w:rsidRPr="00B53462" w:rsidRDefault="00A748E2" w:rsidP="001C1EEF">
      <w:pPr>
        <w:pStyle w:val="BodyText"/>
        <w:rPr>
          <w:rFonts w:ascii="Arial" w:hAnsi="Arial" w:cs="Arial"/>
          <w:bCs/>
          <w:sz w:val="24"/>
          <w:szCs w:val="24"/>
          <w:lang w:val="en-GB"/>
        </w:rPr>
      </w:pPr>
      <w:r w:rsidRPr="00B53462">
        <w:rPr>
          <w:rFonts w:ascii="Arial" w:hAnsi="Arial" w:cs="Arial"/>
          <w:bCs/>
          <w:sz w:val="24"/>
          <w:szCs w:val="24"/>
          <w:lang w:val="en-GB"/>
        </w:rPr>
        <w:t xml:space="preserve">As with the rest of the UK, </w:t>
      </w:r>
      <w:r w:rsidR="00072B4C" w:rsidRPr="00B53462">
        <w:rPr>
          <w:rFonts w:ascii="Arial" w:hAnsi="Arial" w:cs="Arial"/>
          <w:bCs/>
          <w:sz w:val="24"/>
          <w:szCs w:val="24"/>
          <w:lang w:val="en-GB"/>
        </w:rPr>
        <w:t xml:space="preserve">households in </w:t>
      </w:r>
      <w:r w:rsidR="00BC73B7" w:rsidRPr="00B53462">
        <w:rPr>
          <w:rFonts w:ascii="Arial" w:hAnsi="Arial" w:cs="Arial"/>
          <w:bCs/>
          <w:sz w:val="24"/>
          <w:szCs w:val="24"/>
          <w:lang w:val="en-GB"/>
        </w:rPr>
        <w:t xml:space="preserve">Scotland </w:t>
      </w:r>
      <w:r w:rsidR="001061A0" w:rsidRPr="00B53462">
        <w:rPr>
          <w:rFonts w:ascii="Arial" w:hAnsi="Arial" w:cs="Arial"/>
          <w:bCs/>
          <w:sz w:val="24"/>
          <w:szCs w:val="24"/>
          <w:lang w:val="en-GB"/>
        </w:rPr>
        <w:t xml:space="preserve">can access </w:t>
      </w:r>
      <w:r w:rsidR="006F7144" w:rsidRPr="00B53462">
        <w:rPr>
          <w:rFonts w:ascii="Arial" w:hAnsi="Arial" w:cs="Arial"/>
          <w:bCs/>
          <w:sz w:val="24"/>
          <w:szCs w:val="24"/>
          <w:lang w:val="en-GB"/>
        </w:rPr>
        <w:t xml:space="preserve">PSB </w:t>
      </w:r>
      <w:r w:rsidR="00E40416" w:rsidRPr="00B53462">
        <w:rPr>
          <w:rFonts w:ascii="Arial" w:hAnsi="Arial" w:cs="Arial"/>
          <w:bCs/>
          <w:sz w:val="24"/>
          <w:szCs w:val="24"/>
          <w:lang w:val="en-GB"/>
        </w:rPr>
        <w:t xml:space="preserve">TV content broadcast by </w:t>
      </w:r>
      <w:r w:rsidR="0070176E" w:rsidRPr="00B53462">
        <w:rPr>
          <w:rFonts w:ascii="Arial" w:hAnsi="Arial" w:cs="Arial"/>
          <w:bCs/>
          <w:sz w:val="24"/>
          <w:szCs w:val="24"/>
          <w:lang w:val="en-GB"/>
        </w:rPr>
        <w:t xml:space="preserve">the </w:t>
      </w:r>
      <w:r w:rsidR="00E40416" w:rsidRPr="00B53462">
        <w:rPr>
          <w:rFonts w:ascii="Arial" w:hAnsi="Arial" w:cs="Arial"/>
          <w:bCs/>
          <w:sz w:val="24"/>
          <w:szCs w:val="24"/>
          <w:lang w:val="en-GB"/>
        </w:rPr>
        <w:t>BBC</w:t>
      </w:r>
      <w:r w:rsidR="0070176E" w:rsidRPr="00B53462">
        <w:rPr>
          <w:rFonts w:ascii="Arial" w:hAnsi="Arial" w:cs="Arial"/>
          <w:bCs/>
          <w:sz w:val="24"/>
          <w:szCs w:val="24"/>
          <w:lang w:val="en-GB"/>
        </w:rPr>
        <w:t xml:space="preserve"> (network), </w:t>
      </w:r>
      <w:r w:rsidR="007371C1" w:rsidRPr="00B53462">
        <w:rPr>
          <w:rFonts w:ascii="Arial" w:hAnsi="Arial" w:cs="Arial"/>
          <w:bCs/>
          <w:sz w:val="24"/>
          <w:szCs w:val="24"/>
          <w:lang w:val="en-GB"/>
        </w:rPr>
        <w:t>ITV</w:t>
      </w:r>
      <w:r w:rsidR="002174ED" w:rsidRPr="00B53462">
        <w:rPr>
          <w:rFonts w:ascii="Arial" w:hAnsi="Arial" w:cs="Arial"/>
          <w:bCs/>
          <w:sz w:val="24"/>
          <w:szCs w:val="24"/>
          <w:lang w:val="en-GB"/>
        </w:rPr>
        <w:t>, Channel 4, Channel 5 and S4C</w:t>
      </w:r>
      <w:r w:rsidR="00566F9A" w:rsidRPr="00B53462">
        <w:rPr>
          <w:rFonts w:ascii="Arial" w:hAnsi="Arial" w:cs="Arial"/>
          <w:bCs/>
          <w:sz w:val="24"/>
          <w:szCs w:val="24"/>
          <w:lang w:val="en-GB"/>
        </w:rPr>
        <w:t xml:space="preserve">; however, ITV programming </w:t>
      </w:r>
      <w:r w:rsidR="00F56001" w:rsidRPr="00B53462">
        <w:rPr>
          <w:rFonts w:ascii="Arial" w:hAnsi="Arial" w:cs="Arial"/>
          <w:bCs/>
          <w:sz w:val="24"/>
          <w:szCs w:val="24"/>
          <w:lang w:val="en-GB"/>
        </w:rPr>
        <w:t>is rebroadcast by STV</w:t>
      </w:r>
      <w:r w:rsidR="0027059D" w:rsidRPr="00B53462">
        <w:rPr>
          <w:rFonts w:ascii="Arial" w:hAnsi="Arial" w:cs="Arial"/>
          <w:bCs/>
          <w:sz w:val="24"/>
          <w:szCs w:val="24"/>
          <w:lang w:val="en-GB"/>
        </w:rPr>
        <w:t xml:space="preserve"> within Scotland. </w:t>
      </w:r>
      <w:r w:rsidR="008F23E5" w:rsidRPr="00B53462">
        <w:rPr>
          <w:rFonts w:ascii="Arial" w:hAnsi="Arial" w:cs="Arial"/>
          <w:bCs/>
          <w:sz w:val="24"/>
          <w:szCs w:val="24"/>
          <w:lang w:val="en-GB"/>
        </w:rPr>
        <w:t>Scotland is also home to BBC Scotland</w:t>
      </w:r>
      <w:r w:rsidR="00164FE4" w:rsidRPr="00B53462">
        <w:rPr>
          <w:rFonts w:ascii="Arial" w:hAnsi="Arial" w:cs="Arial"/>
          <w:bCs/>
          <w:sz w:val="24"/>
          <w:szCs w:val="24"/>
          <w:lang w:val="en-GB"/>
        </w:rPr>
        <w:t xml:space="preserve"> and</w:t>
      </w:r>
      <w:r w:rsidR="0044099D" w:rsidRPr="00B53462">
        <w:rPr>
          <w:rFonts w:ascii="Arial" w:hAnsi="Arial" w:cs="Arial"/>
          <w:bCs/>
          <w:sz w:val="24"/>
          <w:szCs w:val="24"/>
          <w:lang w:val="en-GB"/>
        </w:rPr>
        <w:t xml:space="preserve"> </w:t>
      </w:r>
      <w:r w:rsidR="00B00051" w:rsidRPr="00B53462">
        <w:rPr>
          <w:rFonts w:ascii="Arial" w:hAnsi="Arial" w:cs="Arial"/>
          <w:bCs/>
          <w:sz w:val="24"/>
          <w:szCs w:val="24"/>
          <w:lang w:val="en-GB"/>
        </w:rPr>
        <w:t>BBC Alba</w:t>
      </w:r>
      <w:r w:rsidR="00D678E8" w:rsidRPr="00B53462">
        <w:rPr>
          <w:rFonts w:ascii="Arial" w:hAnsi="Arial" w:cs="Arial"/>
          <w:bCs/>
          <w:sz w:val="24"/>
          <w:szCs w:val="24"/>
          <w:lang w:val="en-GB"/>
        </w:rPr>
        <w:t>, as well as opt-outs on the Channel 3 service operated by ITV for STV programming</w:t>
      </w:r>
      <w:r w:rsidR="00B00051" w:rsidRPr="00B53462">
        <w:rPr>
          <w:rFonts w:ascii="Arial" w:hAnsi="Arial" w:cs="Arial"/>
          <w:bCs/>
          <w:sz w:val="24"/>
          <w:szCs w:val="24"/>
          <w:lang w:val="en-GB"/>
        </w:rPr>
        <w:t xml:space="preserve">. </w:t>
      </w:r>
      <w:r w:rsidR="00554F7A" w:rsidRPr="00B53462">
        <w:rPr>
          <w:rFonts w:ascii="Arial" w:hAnsi="Arial" w:cs="Arial"/>
          <w:bCs/>
          <w:sz w:val="24"/>
          <w:szCs w:val="24"/>
          <w:lang w:val="en-GB"/>
        </w:rPr>
        <w:t xml:space="preserve">BBC Scotland and </w:t>
      </w:r>
      <w:r w:rsidR="00022EA3" w:rsidRPr="00B53462">
        <w:rPr>
          <w:rFonts w:ascii="Arial" w:hAnsi="Arial" w:cs="Arial"/>
          <w:bCs/>
          <w:sz w:val="24"/>
          <w:szCs w:val="24"/>
          <w:lang w:val="en-GB"/>
        </w:rPr>
        <w:t>STV</w:t>
      </w:r>
      <w:r w:rsidR="00173A99" w:rsidRPr="00B53462">
        <w:rPr>
          <w:rFonts w:ascii="Arial" w:hAnsi="Arial" w:cs="Arial"/>
          <w:bCs/>
          <w:sz w:val="24"/>
          <w:szCs w:val="24"/>
          <w:lang w:val="en-GB"/>
        </w:rPr>
        <w:t xml:space="preserve"> have the largest operations </w:t>
      </w:r>
      <w:r w:rsidR="009A032B" w:rsidRPr="00B53462">
        <w:rPr>
          <w:rFonts w:ascii="Arial" w:hAnsi="Arial" w:cs="Arial"/>
          <w:bCs/>
          <w:sz w:val="24"/>
          <w:szCs w:val="24"/>
          <w:lang w:val="en-GB"/>
        </w:rPr>
        <w:t>in Scotland, and along with BBC Alba</w:t>
      </w:r>
      <w:r w:rsidR="001D70EF" w:rsidRPr="00B53462">
        <w:rPr>
          <w:rFonts w:ascii="Arial" w:hAnsi="Arial" w:cs="Arial"/>
          <w:bCs/>
          <w:sz w:val="24"/>
          <w:szCs w:val="24"/>
          <w:lang w:val="en-GB"/>
        </w:rPr>
        <w:t xml:space="preserve"> </w:t>
      </w:r>
      <w:r w:rsidR="00184091" w:rsidRPr="00B53462">
        <w:rPr>
          <w:rFonts w:ascii="Arial" w:hAnsi="Arial" w:cs="Arial"/>
          <w:bCs/>
          <w:sz w:val="24"/>
          <w:szCs w:val="24"/>
          <w:lang w:val="en-GB"/>
        </w:rPr>
        <w:t xml:space="preserve">account for the broadcasting support operations in Scotland, including </w:t>
      </w:r>
      <w:r w:rsidR="00701853" w:rsidRPr="00B53462">
        <w:rPr>
          <w:rFonts w:ascii="Arial" w:hAnsi="Arial" w:cs="Arial"/>
          <w:bCs/>
          <w:sz w:val="24"/>
          <w:szCs w:val="24"/>
          <w:lang w:val="en-GB"/>
        </w:rPr>
        <w:t xml:space="preserve">terrestrial and digital operations. </w:t>
      </w:r>
    </w:p>
    <w:p w14:paraId="47EE5849" w14:textId="6DB60B5B" w:rsidR="009620DF" w:rsidRPr="00B53462" w:rsidRDefault="009620DF" w:rsidP="001C1EEF">
      <w:pPr>
        <w:pStyle w:val="BodyText"/>
        <w:rPr>
          <w:rFonts w:ascii="Arial" w:hAnsi="Arial" w:cs="Arial"/>
          <w:bCs/>
          <w:sz w:val="24"/>
          <w:szCs w:val="24"/>
          <w:lang w:val="en-GB"/>
        </w:rPr>
      </w:pPr>
      <w:r w:rsidRPr="00B53462">
        <w:rPr>
          <w:rFonts w:ascii="Arial" w:hAnsi="Arial" w:cs="Arial"/>
          <w:bCs/>
          <w:sz w:val="24"/>
          <w:szCs w:val="24"/>
          <w:lang w:val="en-GB"/>
        </w:rPr>
        <w:t xml:space="preserve">After removing content spending, </w:t>
      </w:r>
      <w:r w:rsidR="00380DE9" w:rsidRPr="00B53462">
        <w:rPr>
          <w:rFonts w:ascii="Arial" w:hAnsi="Arial" w:cs="Arial"/>
          <w:bCs/>
          <w:sz w:val="24"/>
          <w:szCs w:val="24"/>
          <w:lang w:val="en-GB"/>
        </w:rPr>
        <w:t>the PSBs spent an estimated £</w:t>
      </w:r>
      <w:r w:rsidR="00202069" w:rsidRPr="00B53462">
        <w:rPr>
          <w:rFonts w:ascii="Arial" w:hAnsi="Arial" w:cs="Arial"/>
          <w:bCs/>
          <w:sz w:val="24"/>
          <w:szCs w:val="24"/>
          <w:lang w:val="en-GB"/>
        </w:rPr>
        <w:t>46.1</w:t>
      </w:r>
      <w:r w:rsidR="00380DE9" w:rsidRPr="00B53462">
        <w:rPr>
          <w:rFonts w:ascii="Arial" w:hAnsi="Arial" w:cs="Arial"/>
          <w:bCs/>
          <w:sz w:val="24"/>
          <w:szCs w:val="24"/>
          <w:lang w:val="en-GB"/>
        </w:rPr>
        <w:t xml:space="preserve"> million on broadcasting support operations in Scotland in 20</w:t>
      </w:r>
      <w:r w:rsidR="00970905" w:rsidRPr="00B53462">
        <w:rPr>
          <w:rFonts w:ascii="Arial" w:hAnsi="Arial" w:cs="Arial"/>
          <w:bCs/>
          <w:sz w:val="24"/>
          <w:szCs w:val="24"/>
          <w:lang w:val="en-GB"/>
        </w:rPr>
        <w:t>2</w:t>
      </w:r>
      <w:r w:rsidR="00202069" w:rsidRPr="00B53462">
        <w:rPr>
          <w:rFonts w:ascii="Arial" w:hAnsi="Arial" w:cs="Arial"/>
          <w:bCs/>
          <w:sz w:val="24"/>
          <w:szCs w:val="24"/>
          <w:lang w:val="en-GB"/>
        </w:rPr>
        <w:t>3</w:t>
      </w:r>
      <w:r w:rsidR="00380DE9" w:rsidRPr="00B53462">
        <w:rPr>
          <w:rFonts w:ascii="Arial" w:hAnsi="Arial" w:cs="Arial"/>
          <w:bCs/>
          <w:sz w:val="24"/>
          <w:szCs w:val="24"/>
          <w:lang w:val="en-GB"/>
        </w:rPr>
        <w:t xml:space="preserve">, </w:t>
      </w:r>
      <w:r w:rsidR="003A1390" w:rsidRPr="00B53462">
        <w:rPr>
          <w:rFonts w:ascii="Arial" w:hAnsi="Arial" w:cs="Arial"/>
          <w:bCs/>
          <w:sz w:val="24"/>
          <w:szCs w:val="24"/>
          <w:lang w:val="en-GB"/>
        </w:rPr>
        <w:t xml:space="preserve">or </w:t>
      </w:r>
      <w:r w:rsidR="009155E3" w:rsidRPr="00B53462">
        <w:rPr>
          <w:rFonts w:ascii="Arial" w:hAnsi="Arial" w:cs="Arial"/>
          <w:bCs/>
          <w:sz w:val="24"/>
          <w:szCs w:val="24"/>
          <w:lang w:val="en-GB"/>
        </w:rPr>
        <w:t>17</w:t>
      </w:r>
      <w:r w:rsidR="003A1390" w:rsidRPr="00B53462">
        <w:rPr>
          <w:rFonts w:ascii="Arial" w:hAnsi="Arial" w:cs="Arial"/>
          <w:bCs/>
          <w:sz w:val="24"/>
          <w:szCs w:val="24"/>
          <w:lang w:val="en-GB"/>
        </w:rPr>
        <w:t xml:space="preserve">% of their total estimated </w:t>
      </w:r>
      <w:r w:rsidR="00794948" w:rsidRPr="00B53462">
        <w:rPr>
          <w:rFonts w:ascii="Arial" w:hAnsi="Arial" w:cs="Arial"/>
          <w:bCs/>
          <w:sz w:val="24"/>
          <w:szCs w:val="24"/>
          <w:lang w:val="en-GB"/>
        </w:rPr>
        <w:t xml:space="preserve">gross </w:t>
      </w:r>
      <w:r w:rsidR="003A1390" w:rsidRPr="00B53462">
        <w:rPr>
          <w:rFonts w:ascii="Arial" w:hAnsi="Arial" w:cs="Arial"/>
          <w:bCs/>
          <w:sz w:val="24"/>
          <w:szCs w:val="24"/>
          <w:lang w:val="en-GB"/>
        </w:rPr>
        <w:t xml:space="preserve">operating expenditures in Scotland </w:t>
      </w:r>
      <w:r w:rsidR="000F1AC0" w:rsidRPr="00B53462">
        <w:rPr>
          <w:rFonts w:ascii="Arial" w:hAnsi="Arial" w:cs="Arial"/>
          <w:bCs/>
          <w:sz w:val="24"/>
          <w:szCs w:val="24"/>
          <w:lang w:val="en-GB"/>
        </w:rPr>
        <w:t>in 20</w:t>
      </w:r>
      <w:r w:rsidR="00D261DB" w:rsidRPr="00B53462">
        <w:rPr>
          <w:rFonts w:ascii="Arial" w:hAnsi="Arial" w:cs="Arial"/>
          <w:bCs/>
          <w:sz w:val="24"/>
          <w:szCs w:val="24"/>
          <w:lang w:val="en-GB"/>
        </w:rPr>
        <w:t>21</w:t>
      </w:r>
      <w:r w:rsidR="000F1AC0" w:rsidRPr="00B53462">
        <w:rPr>
          <w:rFonts w:ascii="Arial" w:hAnsi="Arial" w:cs="Arial"/>
          <w:bCs/>
          <w:sz w:val="24"/>
          <w:szCs w:val="24"/>
          <w:lang w:val="en-GB"/>
        </w:rPr>
        <w:t xml:space="preserve"> (£</w:t>
      </w:r>
      <w:r w:rsidR="00364856" w:rsidRPr="00B53462">
        <w:rPr>
          <w:rFonts w:ascii="Arial" w:hAnsi="Arial" w:cs="Arial"/>
          <w:bCs/>
          <w:sz w:val="24"/>
          <w:szCs w:val="24"/>
          <w:lang w:val="en-GB"/>
        </w:rPr>
        <w:t>2</w:t>
      </w:r>
      <w:r w:rsidR="009155E3" w:rsidRPr="00B53462">
        <w:rPr>
          <w:rFonts w:ascii="Arial" w:hAnsi="Arial" w:cs="Arial"/>
          <w:bCs/>
          <w:sz w:val="24"/>
          <w:szCs w:val="24"/>
          <w:lang w:val="en-GB"/>
        </w:rPr>
        <w:t>68</w:t>
      </w:r>
      <w:r w:rsidR="00364856" w:rsidRPr="00B53462">
        <w:rPr>
          <w:rFonts w:ascii="Arial" w:hAnsi="Arial" w:cs="Arial"/>
          <w:bCs/>
          <w:sz w:val="24"/>
          <w:szCs w:val="24"/>
          <w:lang w:val="en-GB"/>
        </w:rPr>
        <w:t>.</w:t>
      </w:r>
      <w:r w:rsidR="009155E3" w:rsidRPr="00B53462">
        <w:rPr>
          <w:rFonts w:ascii="Arial" w:hAnsi="Arial" w:cs="Arial"/>
          <w:bCs/>
          <w:sz w:val="24"/>
          <w:szCs w:val="24"/>
          <w:lang w:val="en-GB"/>
        </w:rPr>
        <w:t>5</w:t>
      </w:r>
      <w:r w:rsidR="000F1AC0" w:rsidRPr="00B53462">
        <w:rPr>
          <w:rFonts w:ascii="Arial" w:hAnsi="Arial" w:cs="Arial"/>
          <w:bCs/>
          <w:sz w:val="24"/>
          <w:szCs w:val="24"/>
          <w:lang w:val="en-GB"/>
        </w:rPr>
        <w:t xml:space="preserve"> million)</w:t>
      </w:r>
      <w:r w:rsidR="00456DFD" w:rsidRPr="00B53462">
        <w:rPr>
          <w:rFonts w:ascii="Arial" w:hAnsi="Arial" w:cs="Arial"/>
          <w:bCs/>
          <w:sz w:val="24"/>
          <w:szCs w:val="24"/>
          <w:lang w:val="en-GB"/>
        </w:rPr>
        <w:t xml:space="preserve"> (</w:t>
      </w:r>
      <w:r w:rsidR="00456DFD" w:rsidRPr="00B53462">
        <w:rPr>
          <w:rFonts w:ascii="Arial" w:hAnsi="Arial" w:cs="Arial"/>
          <w:bCs/>
          <w:sz w:val="24"/>
          <w:szCs w:val="24"/>
          <w:lang w:val="en-GB"/>
        </w:rPr>
        <w:fldChar w:fldCharType="begin"/>
      </w:r>
      <w:r w:rsidR="00456DFD" w:rsidRPr="00B53462">
        <w:rPr>
          <w:rFonts w:ascii="Arial" w:hAnsi="Arial" w:cs="Arial"/>
          <w:bCs/>
          <w:sz w:val="24"/>
          <w:szCs w:val="24"/>
          <w:lang w:val="en-GB"/>
        </w:rPr>
        <w:instrText xml:space="preserve"> REF _Ref87514337 \h </w:instrText>
      </w:r>
      <w:r w:rsidR="00957066" w:rsidRPr="00B53462">
        <w:rPr>
          <w:rFonts w:ascii="Arial" w:hAnsi="Arial" w:cs="Arial"/>
          <w:bCs/>
          <w:sz w:val="24"/>
          <w:szCs w:val="24"/>
          <w:lang w:val="en-GB"/>
        </w:rPr>
        <w:instrText xml:space="preserve"> \* MERGEFORMAT </w:instrText>
      </w:r>
      <w:r w:rsidR="00456DFD" w:rsidRPr="00B53462">
        <w:rPr>
          <w:rFonts w:ascii="Arial" w:hAnsi="Arial" w:cs="Arial"/>
          <w:bCs/>
          <w:sz w:val="24"/>
          <w:szCs w:val="24"/>
          <w:lang w:val="en-GB"/>
        </w:rPr>
      </w:r>
      <w:r w:rsidR="00456DFD"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20</w:t>
      </w:r>
      <w:r w:rsidR="00456DFD" w:rsidRPr="00B53462">
        <w:rPr>
          <w:rFonts w:ascii="Arial" w:hAnsi="Arial" w:cs="Arial"/>
          <w:bCs/>
          <w:sz w:val="24"/>
          <w:szCs w:val="24"/>
          <w:lang w:val="en-GB"/>
        </w:rPr>
        <w:fldChar w:fldCharType="end"/>
      </w:r>
      <w:r w:rsidR="00456DFD" w:rsidRPr="00B53462">
        <w:rPr>
          <w:rFonts w:ascii="Arial" w:hAnsi="Arial" w:cs="Arial"/>
          <w:bCs/>
          <w:sz w:val="24"/>
          <w:szCs w:val="24"/>
          <w:lang w:val="en-GB"/>
        </w:rPr>
        <w:t>)</w:t>
      </w:r>
      <w:r w:rsidR="000F1AC0" w:rsidRPr="00B53462">
        <w:rPr>
          <w:rFonts w:ascii="Arial" w:hAnsi="Arial" w:cs="Arial"/>
          <w:bCs/>
          <w:sz w:val="24"/>
          <w:szCs w:val="24"/>
          <w:lang w:val="en-GB"/>
        </w:rPr>
        <w:t xml:space="preserve">. </w:t>
      </w:r>
      <w:r w:rsidR="003A1390" w:rsidRPr="00B53462">
        <w:rPr>
          <w:rFonts w:ascii="Arial" w:hAnsi="Arial" w:cs="Arial"/>
          <w:bCs/>
          <w:sz w:val="24"/>
          <w:szCs w:val="24"/>
          <w:lang w:val="en-GB"/>
        </w:rPr>
        <w:t xml:space="preserve"> </w:t>
      </w:r>
    </w:p>
    <w:p w14:paraId="47EE584A" w14:textId="3132541F" w:rsidR="00CE6189" w:rsidRPr="00B53462" w:rsidRDefault="00CE6189" w:rsidP="00CE6189">
      <w:pPr>
        <w:pStyle w:val="Caption"/>
        <w:rPr>
          <w:rFonts w:ascii="Arial" w:hAnsi="Arial" w:cs="Arial"/>
          <w:sz w:val="24"/>
          <w:szCs w:val="24"/>
        </w:rPr>
      </w:pPr>
      <w:bookmarkStart w:id="53" w:name="_Ref87514337"/>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20</w:t>
      </w:r>
      <w:r w:rsidRPr="00B53462">
        <w:rPr>
          <w:rFonts w:ascii="Arial" w:hAnsi="Arial" w:cs="Arial"/>
          <w:sz w:val="24"/>
          <w:szCs w:val="24"/>
        </w:rPr>
        <w:fldChar w:fldCharType="end"/>
      </w:r>
      <w:bookmarkEnd w:id="53"/>
      <w:r w:rsidRPr="00B53462">
        <w:rPr>
          <w:rFonts w:ascii="Arial" w:hAnsi="Arial" w:cs="Arial"/>
          <w:sz w:val="24"/>
          <w:szCs w:val="24"/>
        </w:rPr>
        <w:t xml:space="preserve"> PSB’s estimated spending on </w:t>
      </w:r>
      <w:r w:rsidR="000F1AC0" w:rsidRPr="00B53462">
        <w:rPr>
          <w:rFonts w:ascii="Arial" w:hAnsi="Arial" w:cs="Arial"/>
          <w:sz w:val="24"/>
          <w:szCs w:val="24"/>
        </w:rPr>
        <w:t xml:space="preserve">broadcasting support operations </w:t>
      </w:r>
      <w:r w:rsidRPr="00B53462">
        <w:rPr>
          <w:rFonts w:ascii="Arial" w:hAnsi="Arial" w:cs="Arial"/>
          <w:sz w:val="24"/>
          <w:szCs w:val="24"/>
        </w:rPr>
        <w:t>in Scotland, 20</w:t>
      </w:r>
      <w:r w:rsidR="00910B41" w:rsidRPr="00B53462">
        <w:rPr>
          <w:rFonts w:ascii="Arial" w:hAnsi="Arial" w:cs="Arial"/>
          <w:sz w:val="24"/>
          <w:szCs w:val="24"/>
        </w:rPr>
        <w:t>2</w:t>
      </w:r>
      <w:r w:rsidR="009155E3" w:rsidRPr="00B53462">
        <w:rPr>
          <w:rFonts w:ascii="Arial" w:hAnsi="Arial" w:cs="Arial"/>
          <w:sz w:val="24"/>
          <w:szCs w:val="24"/>
        </w:rPr>
        <w:t>3</w:t>
      </w:r>
      <w:r w:rsidRPr="00B53462">
        <w:rPr>
          <w:rFonts w:ascii="Arial" w:hAnsi="Arial" w:cs="Arial"/>
          <w:sz w:val="24"/>
          <w:szCs w:val="24"/>
        </w:rPr>
        <w:t xml:space="preserve"> (£ millions)</w:t>
      </w:r>
    </w:p>
    <w:tbl>
      <w:tblPr>
        <w:tblStyle w:val="TableGridLight"/>
        <w:tblW w:w="9017" w:type="dxa"/>
        <w:tblLook w:val="04A0" w:firstRow="1" w:lastRow="0" w:firstColumn="1" w:lastColumn="0" w:noHBand="0" w:noVBand="1"/>
      </w:tblPr>
      <w:tblGrid>
        <w:gridCol w:w="3193"/>
        <w:gridCol w:w="1941"/>
        <w:gridCol w:w="1941"/>
        <w:gridCol w:w="1942"/>
      </w:tblGrid>
      <w:tr w:rsidR="005A1A34" w:rsidRPr="00B53462" w14:paraId="47EE584F" w14:textId="77777777" w:rsidTr="002074DE">
        <w:tc>
          <w:tcPr>
            <w:tcW w:w="3193" w:type="dxa"/>
          </w:tcPr>
          <w:p w14:paraId="47EE584B" w14:textId="77777777" w:rsidR="005A1A34" w:rsidRPr="00B53462" w:rsidRDefault="005A1A34" w:rsidP="00B8123F">
            <w:pPr>
              <w:pStyle w:val="BodyText"/>
              <w:rPr>
                <w:rFonts w:ascii="Arial" w:hAnsi="Arial" w:cs="Arial"/>
                <w:sz w:val="24"/>
                <w:szCs w:val="24"/>
                <w:lang w:val="en-GB"/>
              </w:rPr>
            </w:pPr>
          </w:p>
        </w:tc>
        <w:tc>
          <w:tcPr>
            <w:tcW w:w="1941" w:type="dxa"/>
          </w:tcPr>
          <w:p w14:paraId="47EE584C" w14:textId="77777777" w:rsidR="005A1A34" w:rsidRPr="00B53462" w:rsidRDefault="005A1A34"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Gross operating</w:t>
            </w:r>
            <w:r w:rsidRPr="00B53462">
              <w:rPr>
                <w:rFonts w:ascii="Arial" w:hAnsi="Arial" w:cs="Arial"/>
                <w:b/>
                <w:bCs/>
                <w:sz w:val="24"/>
                <w:szCs w:val="24"/>
                <w:lang w:val="en-GB"/>
              </w:rPr>
              <w:br/>
              <w:t>expenditures in Scotland</w:t>
            </w:r>
          </w:p>
        </w:tc>
        <w:tc>
          <w:tcPr>
            <w:tcW w:w="1941" w:type="dxa"/>
          </w:tcPr>
          <w:p w14:paraId="47EE584D" w14:textId="77777777" w:rsidR="005A1A34" w:rsidRPr="00B53462" w:rsidRDefault="005A1A34"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Content spending</w:t>
            </w:r>
            <w:r w:rsidR="002074DE" w:rsidRPr="00B53462">
              <w:rPr>
                <w:rFonts w:ascii="Arial" w:hAnsi="Arial" w:cs="Arial"/>
                <w:b/>
                <w:bCs/>
                <w:sz w:val="24"/>
                <w:szCs w:val="24"/>
                <w:lang w:val="en-GB"/>
              </w:rPr>
              <w:br/>
            </w:r>
            <w:r w:rsidRPr="00B53462">
              <w:rPr>
                <w:rFonts w:ascii="Arial" w:hAnsi="Arial" w:cs="Arial"/>
                <w:b/>
                <w:bCs/>
                <w:sz w:val="24"/>
                <w:szCs w:val="24"/>
                <w:lang w:val="en-GB"/>
              </w:rPr>
              <w:t>in Scotland</w:t>
            </w:r>
          </w:p>
        </w:tc>
        <w:tc>
          <w:tcPr>
            <w:tcW w:w="1942" w:type="dxa"/>
          </w:tcPr>
          <w:p w14:paraId="47EE584E" w14:textId="77777777" w:rsidR="005A1A34" w:rsidRPr="00B53462" w:rsidRDefault="005A1A34"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Expenditures on broadcasting support operations</w:t>
            </w:r>
            <w:r w:rsidR="00E70AD4" w:rsidRPr="00B53462">
              <w:rPr>
                <w:rFonts w:ascii="Arial" w:hAnsi="Arial" w:cs="Arial"/>
                <w:b/>
                <w:bCs/>
                <w:sz w:val="24"/>
                <w:szCs w:val="24"/>
                <w:vertAlign w:val="superscript"/>
                <w:lang w:val="en-GB"/>
              </w:rPr>
              <w:t>1</w:t>
            </w:r>
          </w:p>
        </w:tc>
      </w:tr>
      <w:tr w:rsidR="006D4994" w:rsidRPr="00B53462" w14:paraId="47EE5854" w14:textId="77777777" w:rsidTr="002074DE">
        <w:tc>
          <w:tcPr>
            <w:tcW w:w="3193" w:type="dxa"/>
          </w:tcPr>
          <w:p w14:paraId="47EE5850"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BBC Scotland</w:t>
            </w:r>
          </w:p>
        </w:tc>
        <w:tc>
          <w:tcPr>
            <w:tcW w:w="1941" w:type="dxa"/>
          </w:tcPr>
          <w:p w14:paraId="47EE5851" w14:textId="48C5052D" w:rsidR="006D4994" w:rsidRPr="00B53462" w:rsidRDefault="000339A4" w:rsidP="006D4994">
            <w:pPr>
              <w:pStyle w:val="BodyText"/>
              <w:jc w:val="center"/>
              <w:rPr>
                <w:rFonts w:ascii="Arial" w:hAnsi="Arial" w:cs="Arial"/>
                <w:bCs/>
                <w:sz w:val="24"/>
                <w:szCs w:val="24"/>
                <w:lang w:val="en-GB"/>
              </w:rPr>
            </w:pPr>
            <w:r w:rsidRPr="00B53462">
              <w:rPr>
                <w:rFonts w:ascii="Arial" w:hAnsi="Arial" w:cs="Arial"/>
                <w:bCs/>
                <w:sz w:val="24"/>
                <w:szCs w:val="24"/>
                <w:lang w:val="en-GB"/>
              </w:rPr>
              <w:t>76.1</w:t>
            </w:r>
          </w:p>
        </w:tc>
        <w:tc>
          <w:tcPr>
            <w:tcW w:w="1941" w:type="dxa"/>
          </w:tcPr>
          <w:p w14:paraId="47EE5852" w14:textId="164220FD"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6</w:t>
            </w:r>
            <w:r w:rsidR="000339A4" w:rsidRPr="00B53462">
              <w:rPr>
                <w:rFonts w:ascii="Arial" w:hAnsi="Arial" w:cs="Arial"/>
                <w:bCs/>
                <w:sz w:val="24"/>
                <w:szCs w:val="24"/>
                <w:lang w:val="en-GB"/>
              </w:rPr>
              <w:t>6</w:t>
            </w:r>
            <w:r w:rsidRPr="00B53462">
              <w:rPr>
                <w:rFonts w:ascii="Arial" w:hAnsi="Arial" w:cs="Arial"/>
                <w:bCs/>
                <w:sz w:val="24"/>
                <w:szCs w:val="24"/>
                <w:lang w:val="en-GB"/>
              </w:rPr>
              <w:t>.</w:t>
            </w:r>
            <w:r w:rsidR="000339A4" w:rsidRPr="00B53462">
              <w:rPr>
                <w:rFonts w:ascii="Arial" w:hAnsi="Arial" w:cs="Arial"/>
                <w:bCs/>
                <w:sz w:val="24"/>
                <w:szCs w:val="24"/>
                <w:lang w:val="en-GB"/>
              </w:rPr>
              <w:t>2</w:t>
            </w:r>
          </w:p>
        </w:tc>
        <w:tc>
          <w:tcPr>
            <w:tcW w:w="1942" w:type="dxa"/>
          </w:tcPr>
          <w:p w14:paraId="47EE5853" w14:textId="76636E9D" w:rsidR="006D4994" w:rsidRPr="00B53462" w:rsidRDefault="000339A4" w:rsidP="006D4994">
            <w:pPr>
              <w:pStyle w:val="BodyText"/>
              <w:jc w:val="center"/>
              <w:rPr>
                <w:rFonts w:ascii="Arial" w:hAnsi="Arial" w:cs="Arial"/>
                <w:bCs/>
                <w:sz w:val="24"/>
                <w:szCs w:val="24"/>
                <w:lang w:val="en-GB"/>
              </w:rPr>
            </w:pPr>
            <w:r w:rsidRPr="00B53462">
              <w:rPr>
                <w:rFonts w:ascii="Arial" w:hAnsi="Arial" w:cs="Arial"/>
                <w:bCs/>
                <w:sz w:val="24"/>
                <w:szCs w:val="24"/>
                <w:lang w:val="en-GB"/>
              </w:rPr>
              <w:t>9.9</w:t>
            </w:r>
          </w:p>
        </w:tc>
      </w:tr>
      <w:tr w:rsidR="006D4994" w:rsidRPr="00B53462" w14:paraId="47EE5859" w14:textId="77777777" w:rsidTr="002074DE">
        <w:tc>
          <w:tcPr>
            <w:tcW w:w="3193" w:type="dxa"/>
          </w:tcPr>
          <w:p w14:paraId="47EE5855"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BBC Network</w:t>
            </w:r>
          </w:p>
        </w:tc>
        <w:tc>
          <w:tcPr>
            <w:tcW w:w="1941" w:type="dxa"/>
          </w:tcPr>
          <w:p w14:paraId="47EE5856" w14:textId="3D464CFD" w:rsidR="006D4994" w:rsidRPr="00B53462" w:rsidRDefault="005640C7" w:rsidP="006D4994">
            <w:pPr>
              <w:pStyle w:val="BodyText"/>
              <w:jc w:val="center"/>
              <w:rPr>
                <w:rFonts w:ascii="Arial" w:hAnsi="Arial" w:cs="Arial"/>
                <w:bCs/>
                <w:sz w:val="24"/>
                <w:szCs w:val="24"/>
                <w:lang w:val="en-GB"/>
              </w:rPr>
            </w:pPr>
            <w:r w:rsidRPr="00B53462">
              <w:rPr>
                <w:rFonts w:ascii="Arial" w:hAnsi="Arial" w:cs="Arial"/>
                <w:bCs/>
                <w:sz w:val="24"/>
                <w:szCs w:val="24"/>
                <w:lang w:val="en-GB"/>
              </w:rPr>
              <w:t>88.8</w:t>
            </w:r>
            <w:r w:rsidR="007230DF" w:rsidRPr="00B53462">
              <w:rPr>
                <w:rFonts w:ascii="Arial" w:hAnsi="Arial" w:cs="Arial"/>
                <w:bCs/>
                <w:sz w:val="24"/>
                <w:szCs w:val="24"/>
                <w:vertAlign w:val="superscript"/>
                <w:lang w:val="en-GB"/>
              </w:rPr>
              <w:t>2</w:t>
            </w:r>
          </w:p>
        </w:tc>
        <w:tc>
          <w:tcPr>
            <w:tcW w:w="1941" w:type="dxa"/>
          </w:tcPr>
          <w:p w14:paraId="47EE5857" w14:textId="6A153C12" w:rsidR="006D4994" w:rsidRPr="00B53462" w:rsidRDefault="005640C7" w:rsidP="006D4994">
            <w:pPr>
              <w:pStyle w:val="BodyText"/>
              <w:jc w:val="center"/>
              <w:rPr>
                <w:rFonts w:ascii="Arial" w:hAnsi="Arial" w:cs="Arial"/>
                <w:bCs/>
                <w:sz w:val="24"/>
                <w:szCs w:val="24"/>
                <w:lang w:val="en-GB"/>
              </w:rPr>
            </w:pPr>
            <w:r w:rsidRPr="00B53462">
              <w:rPr>
                <w:rFonts w:ascii="Arial" w:hAnsi="Arial" w:cs="Arial"/>
                <w:bCs/>
                <w:sz w:val="24"/>
                <w:szCs w:val="24"/>
                <w:lang w:val="en-GB"/>
              </w:rPr>
              <w:t>88.8</w:t>
            </w:r>
          </w:p>
        </w:tc>
        <w:tc>
          <w:tcPr>
            <w:tcW w:w="1942" w:type="dxa"/>
          </w:tcPr>
          <w:p w14:paraId="47EE5858" w14:textId="77777777"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0.0</w:t>
            </w:r>
            <w:r w:rsidRPr="00B53462">
              <w:rPr>
                <w:rFonts w:ascii="Arial" w:hAnsi="Arial" w:cs="Arial"/>
                <w:bCs/>
                <w:sz w:val="24"/>
                <w:szCs w:val="24"/>
                <w:vertAlign w:val="superscript"/>
                <w:lang w:val="en-GB"/>
              </w:rPr>
              <w:t>3</w:t>
            </w:r>
          </w:p>
        </w:tc>
      </w:tr>
      <w:tr w:rsidR="006D4994" w:rsidRPr="00B53462" w14:paraId="47EE585E" w14:textId="77777777" w:rsidTr="002074DE">
        <w:tc>
          <w:tcPr>
            <w:tcW w:w="3193" w:type="dxa"/>
          </w:tcPr>
          <w:p w14:paraId="47EE585A" w14:textId="759AB76D"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BBC Alba</w:t>
            </w:r>
            <w:r w:rsidR="00B45868" w:rsidRPr="00B53462">
              <w:rPr>
                <w:rFonts w:ascii="Arial" w:hAnsi="Arial" w:cs="Arial"/>
                <w:bCs/>
                <w:sz w:val="24"/>
                <w:szCs w:val="24"/>
                <w:lang w:val="en-GB"/>
              </w:rPr>
              <w:t>/MG Alba</w:t>
            </w:r>
          </w:p>
        </w:tc>
        <w:tc>
          <w:tcPr>
            <w:tcW w:w="1941" w:type="dxa"/>
          </w:tcPr>
          <w:p w14:paraId="47EE585B" w14:textId="3297A134"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2</w:t>
            </w:r>
            <w:r w:rsidR="005640C7" w:rsidRPr="00B53462">
              <w:rPr>
                <w:rFonts w:ascii="Arial" w:hAnsi="Arial" w:cs="Arial"/>
                <w:bCs/>
                <w:sz w:val="24"/>
                <w:szCs w:val="24"/>
                <w:lang w:val="en-GB"/>
              </w:rPr>
              <w:t>3</w:t>
            </w:r>
            <w:r w:rsidRPr="00B53462">
              <w:rPr>
                <w:rFonts w:ascii="Arial" w:hAnsi="Arial" w:cs="Arial"/>
                <w:bCs/>
                <w:sz w:val="24"/>
                <w:szCs w:val="24"/>
                <w:lang w:val="en-GB"/>
              </w:rPr>
              <w:t>.</w:t>
            </w:r>
            <w:r w:rsidR="005640C7" w:rsidRPr="00B53462">
              <w:rPr>
                <w:rFonts w:ascii="Arial" w:hAnsi="Arial" w:cs="Arial"/>
                <w:bCs/>
                <w:sz w:val="24"/>
                <w:szCs w:val="24"/>
                <w:lang w:val="en-GB"/>
              </w:rPr>
              <w:t>4</w:t>
            </w:r>
          </w:p>
        </w:tc>
        <w:tc>
          <w:tcPr>
            <w:tcW w:w="1941" w:type="dxa"/>
          </w:tcPr>
          <w:p w14:paraId="47EE585C" w14:textId="0FE1117A"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1</w:t>
            </w:r>
            <w:r w:rsidR="005640C7" w:rsidRPr="00B53462">
              <w:rPr>
                <w:rFonts w:ascii="Arial" w:hAnsi="Arial" w:cs="Arial"/>
                <w:bCs/>
                <w:sz w:val="24"/>
                <w:szCs w:val="24"/>
                <w:lang w:val="en-GB"/>
              </w:rPr>
              <w:t>8</w:t>
            </w:r>
            <w:r w:rsidRPr="00B53462">
              <w:rPr>
                <w:rFonts w:ascii="Arial" w:hAnsi="Arial" w:cs="Arial"/>
                <w:bCs/>
                <w:sz w:val="24"/>
                <w:szCs w:val="24"/>
                <w:lang w:val="en-GB"/>
              </w:rPr>
              <w:t>.</w:t>
            </w:r>
            <w:r w:rsidR="005640C7" w:rsidRPr="00B53462">
              <w:rPr>
                <w:rFonts w:ascii="Arial" w:hAnsi="Arial" w:cs="Arial"/>
                <w:bCs/>
                <w:sz w:val="24"/>
                <w:szCs w:val="24"/>
                <w:lang w:val="en-GB"/>
              </w:rPr>
              <w:t>8</w:t>
            </w:r>
          </w:p>
        </w:tc>
        <w:tc>
          <w:tcPr>
            <w:tcW w:w="1942" w:type="dxa"/>
          </w:tcPr>
          <w:p w14:paraId="47EE585D" w14:textId="6182692B" w:rsidR="006D4994" w:rsidRPr="00B53462" w:rsidRDefault="005640C7" w:rsidP="006D4994">
            <w:pPr>
              <w:pStyle w:val="BodyText"/>
              <w:jc w:val="center"/>
              <w:rPr>
                <w:rFonts w:ascii="Arial" w:hAnsi="Arial" w:cs="Arial"/>
                <w:bCs/>
                <w:sz w:val="24"/>
                <w:szCs w:val="24"/>
                <w:lang w:val="en-GB"/>
              </w:rPr>
            </w:pPr>
            <w:r w:rsidRPr="00B53462">
              <w:rPr>
                <w:rFonts w:ascii="Arial" w:hAnsi="Arial" w:cs="Arial"/>
                <w:bCs/>
                <w:sz w:val="24"/>
                <w:szCs w:val="24"/>
                <w:lang w:val="en-GB"/>
              </w:rPr>
              <w:t>4.6</w:t>
            </w:r>
          </w:p>
        </w:tc>
      </w:tr>
      <w:tr w:rsidR="006D4994" w:rsidRPr="00B53462" w14:paraId="47EE5863" w14:textId="77777777" w:rsidTr="002074DE">
        <w:tc>
          <w:tcPr>
            <w:tcW w:w="3193" w:type="dxa"/>
          </w:tcPr>
          <w:p w14:paraId="47EE585F"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STV</w:t>
            </w:r>
            <w:r w:rsidRPr="00B53462">
              <w:rPr>
                <w:rFonts w:ascii="Arial" w:hAnsi="Arial" w:cs="Arial"/>
                <w:bCs/>
                <w:sz w:val="24"/>
                <w:szCs w:val="24"/>
                <w:vertAlign w:val="superscript"/>
                <w:lang w:val="en-GB"/>
              </w:rPr>
              <w:t>4</w:t>
            </w:r>
          </w:p>
        </w:tc>
        <w:tc>
          <w:tcPr>
            <w:tcW w:w="1941" w:type="dxa"/>
          </w:tcPr>
          <w:p w14:paraId="47EE5860" w14:textId="05E327C1"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3</w:t>
            </w:r>
            <w:r w:rsidR="005640C7" w:rsidRPr="00B53462">
              <w:rPr>
                <w:rFonts w:ascii="Arial" w:hAnsi="Arial" w:cs="Arial"/>
                <w:bCs/>
                <w:sz w:val="24"/>
                <w:szCs w:val="24"/>
                <w:lang w:val="en-GB"/>
              </w:rPr>
              <w:t>2.2</w:t>
            </w:r>
          </w:p>
        </w:tc>
        <w:tc>
          <w:tcPr>
            <w:tcW w:w="1941" w:type="dxa"/>
          </w:tcPr>
          <w:p w14:paraId="47EE5861" w14:textId="127411DC"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9.</w:t>
            </w:r>
            <w:r w:rsidR="005640C7" w:rsidRPr="00B53462">
              <w:rPr>
                <w:rFonts w:ascii="Arial" w:hAnsi="Arial" w:cs="Arial"/>
                <w:bCs/>
                <w:sz w:val="24"/>
                <w:szCs w:val="24"/>
                <w:lang w:val="en-GB"/>
              </w:rPr>
              <w:t>6</w:t>
            </w:r>
          </w:p>
        </w:tc>
        <w:tc>
          <w:tcPr>
            <w:tcW w:w="1942" w:type="dxa"/>
          </w:tcPr>
          <w:p w14:paraId="47EE5862" w14:textId="156FC613" w:rsidR="006D4994" w:rsidRPr="00B53462" w:rsidRDefault="00F76D95" w:rsidP="006D4994">
            <w:pPr>
              <w:pStyle w:val="BodyText"/>
              <w:jc w:val="center"/>
              <w:rPr>
                <w:rFonts w:ascii="Arial" w:hAnsi="Arial" w:cs="Arial"/>
                <w:bCs/>
                <w:sz w:val="24"/>
                <w:szCs w:val="24"/>
                <w:lang w:val="en-GB"/>
              </w:rPr>
            </w:pPr>
            <w:r w:rsidRPr="00B53462">
              <w:rPr>
                <w:rFonts w:ascii="Arial" w:hAnsi="Arial" w:cs="Arial"/>
                <w:bCs/>
                <w:sz w:val="24"/>
                <w:szCs w:val="24"/>
                <w:lang w:val="en-GB"/>
              </w:rPr>
              <w:t>2</w:t>
            </w:r>
            <w:r w:rsidR="005640C7" w:rsidRPr="00B53462">
              <w:rPr>
                <w:rFonts w:ascii="Arial" w:hAnsi="Arial" w:cs="Arial"/>
                <w:bCs/>
                <w:sz w:val="24"/>
                <w:szCs w:val="24"/>
                <w:lang w:val="en-GB"/>
              </w:rPr>
              <w:t>2</w:t>
            </w:r>
            <w:r w:rsidRPr="00B53462">
              <w:rPr>
                <w:rFonts w:ascii="Arial" w:hAnsi="Arial" w:cs="Arial"/>
                <w:bCs/>
                <w:sz w:val="24"/>
                <w:szCs w:val="24"/>
                <w:lang w:val="en-GB"/>
              </w:rPr>
              <w:t>.</w:t>
            </w:r>
            <w:r w:rsidR="005640C7" w:rsidRPr="00B53462">
              <w:rPr>
                <w:rFonts w:ascii="Arial" w:hAnsi="Arial" w:cs="Arial"/>
                <w:bCs/>
                <w:sz w:val="24"/>
                <w:szCs w:val="24"/>
                <w:lang w:val="en-GB"/>
              </w:rPr>
              <w:t>6</w:t>
            </w:r>
          </w:p>
        </w:tc>
      </w:tr>
      <w:tr w:rsidR="006D4994" w:rsidRPr="00B53462" w14:paraId="47EE5868" w14:textId="77777777" w:rsidTr="002074DE">
        <w:tc>
          <w:tcPr>
            <w:tcW w:w="3193" w:type="dxa"/>
          </w:tcPr>
          <w:p w14:paraId="47EE5864"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ITV</w:t>
            </w:r>
          </w:p>
        </w:tc>
        <w:tc>
          <w:tcPr>
            <w:tcW w:w="1941" w:type="dxa"/>
          </w:tcPr>
          <w:p w14:paraId="47EE5865" w14:textId="2CB0A854" w:rsidR="006D4994" w:rsidRPr="00B53462" w:rsidRDefault="0093759D" w:rsidP="006D4994">
            <w:pPr>
              <w:pStyle w:val="BodyText"/>
              <w:jc w:val="center"/>
              <w:rPr>
                <w:rFonts w:ascii="Arial" w:hAnsi="Arial" w:cs="Arial"/>
                <w:bCs/>
                <w:sz w:val="24"/>
                <w:szCs w:val="24"/>
                <w:lang w:val="en-GB"/>
              </w:rPr>
            </w:pPr>
            <w:r w:rsidRPr="00B53462">
              <w:rPr>
                <w:rFonts w:ascii="Arial" w:hAnsi="Arial" w:cs="Arial"/>
                <w:bCs/>
                <w:sz w:val="24"/>
                <w:szCs w:val="24"/>
                <w:lang w:val="en-GB"/>
              </w:rPr>
              <w:t>7.1</w:t>
            </w:r>
          </w:p>
        </w:tc>
        <w:tc>
          <w:tcPr>
            <w:tcW w:w="1941" w:type="dxa"/>
          </w:tcPr>
          <w:p w14:paraId="47EE5866" w14:textId="6341C9AC" w:rsidR="006D4994" w:rsidRPr="00B53462" w:rsidRDefault="0093759D" w:rsidP="006D4994">
            <w:pPr>
              <w:pStyle w:val="BodyText"/>
              <w:jc w:val="center"/>
              <w:rPr>
                <w:rFonts w:ascii="Arial" w:hAnsi="Arial" w:cs="Arial"/>
                <w:bCs/>
                <w:sz w:val="24"/>
                <w:szCs w:val="24"/>
                <w:lang w:val="en-GB"/>
              </w:rPr>
            </w:pPr>
            <w:r w:rsidRPr="00B53462">
              <w:rPr>
                <w:rFonts w:ascii="Arial" w:hAnsi="Arial" w:cs="Arial"/>
                <w:bCs/>
                <w:sz w:val="24"/>
                <w:szCs w:val="24"/>
                <w:lang w:val="en-GB"/>
              </w:rPr>
              <w:t>7.1</w:t>
            </w:r>
          </w:p>
        </w:tc>
        <w:tc>
          <w:tcPr>
            <w:tcW w:w="1942" w:type="dxa"/>
          </w:tcPr>
          <w:p w14:paraId="47EE5867" w14:textId="77777777"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0.0</w:t>
            </w:r>
          </w:p>
        </w:tc>
      </w:tr>
      <w:tr w:rsidR="006D4994" w:rsidRPr="00B53462" w14:paraId="47EE586D" w14:textId="77777777" w:rsidTr="002074DE">
        <w:tc>
          <w:tcPr>
            <w:tcW w:w="3193" w:type="dxa"/>
          </w:tcPr>
          <w:p w14:paraId="47EE5869"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t>Channel 4</w:t>
            </w:r>
          </w:p>
        </w:tc>
        <w:tc>
          <w:tcPr>
            <w:tcW w:w="1941" w:type="dxa"/>
          </w:tcPr>
          <w:p w14:paraId="47EE586A" w14:textId="37E59EA8" w:rsidR="006D4994" w:rsidRPr="00B53462" w:rsidRDefault="00AA63FE" w:rsidP="006D4994">
            <w:pPr>
              <w:pStyle w:val="BodyText"/>
              <w:jc w:val="center"/>
              <w:rPr>
                <w:rFonts w:ascii="Arial" w:hAnsi="Arial" w:cs="Arial"/>
                <w:bCs/>
                <w:sz w:val="24"/>
                <w:szCs w:val="24"/>
                <w:lang w:val="en-GB"/>
              </w:rPr>
            </w:pPr>
            <w:r w:rsidRPr="00B53462">
              <w:rPr>
                <w:rFonts w:ascii="Arial" w:hAnsi="Arial" w:cs="Arial"/>
                <w:bCs/>
                <w:sz w:val="24"/>
                <w:szCs w:val="24"/>
                <w:lang w:val="en-GB"/>
              </w:rPr>
              <w:t>3</w:t>
            </w:r>
            <w:r w:rsidR="0093759D" w:rsidRPr="00B53462">
              <w:rPr>
                <w:rFonts w:ascii="Arial" w:hAnsi="Arial" w:cs="Arial"/>
                <w:bCs/>
                <w:sz w:val="24"/>
                <w:szCs w:val="24"/>
                <w:lang w:val="en-GB"/>
              </w:rPr>
              <w:t>6.2</w:t>
            </w:r>
          </w:p>
        </w:tc>
        <w:tc>
          <w:tcPr>
            <w:tcW w:w="1941" w:type="dxa"/>
          </w:tcPr>
          <w:p w14:paraId="47EE586B" w14:textId="7BC06099" w:rsidR="006D4994" w:rsidRPr="00B53462" w:rsidRDefault="0093759D" w:rsidP="006D4994">
            <w:pPr>
              <w:pStyle w:val="BodyText"/>
              <w:jc w:val="center"/>
              <w:rPr>
                <w:rFonts w:ascii="Arial" w:hAnsi="Arial" w:cs="Arial"/>
                <w:bCs/>
                <w:sz w:val="24"/>
                <w:szCs w:val="24"/>
                <w:lang w:val="en-GB"/>
              </w:rPr>
            </w:pPr>
            <w:r w:rsidRPr="00B53462">
              <w:rPr>
                <w:rFonts w:ascii="Arial" w:hAnsi="Arial" w:cs="Arial"/>
                <w:bCs/>
                <w:sz w:val="24"/>
                <w:szCs w:val="24"/>
                <w:lang w:val="en-GB"/>
              </w:rPr>
              <w:t>27.3</w:t>
            </w:r>
          </w:p>
        </w:tc>
        <w:tc>
          <w:tcPr>
            <w:tcW w:w="1942" w:type="dxa"/>
          </w:tcPr>
          <w:p w14:paraId="47EE586C" w14:textId="7353D914" w:rsidR="006D4994" w:rsidRPr="00B53462" w:rsidRDefault="0093759D" w:rsidP="006D4994">
            <w:pPr>
              <w:pStyle w:val="BodyText"/>
              <w:jc w:val="center"/>
              <w:rPr>
                <w:rFonts w:ascii="Arial" w:hAnsi="Arial" w:cs="Arial"/>
                <w:bCs/>
                <w:sz w:val="24"/>
                <w:szCs w:val="24"/>
                <w:lang w:val="en-GB"/>
              </w:rPr>
            </w:pPr>
            <w:r w:rsidRPr="00B53462">
              <w:rPr>
                <w:rFonts w:ascii="Arial" w:hAnsi="Arial" w:cs="Arial"/>
                <w:bCs/>
                <w:sz w:val="24"/>
                <w:szCs w:val="24"/>
                <w:lang w:val="en-GB"/>
              </w:rPr>
              <w:t>8.9</w:t>
            </w:r>
          </w:p>
        </w:tc>
      </w:tr>
      <w:tr w:rsidR="006D4994" w:rsidRPr="00B53462" w14:paraId="47EE5872" w14:textId="77777777" w:rsidTr="002074DE">
        <w:tc>
          <w:tcPr>
            <w:tcW w:w="3193" w:type="dxa"/>
          </w:tcPr>
          <w:p w14:paraId="47EE586E" w14:textId="77777777" w:rsidR="006D4994" w:rsidRPr="00B53462" w:rsidRDefault="006D4994" w:rsidP="006D4994">
            <w:pPr>
              <w:pStyle w:val="BodyText"/>
              <w:rPr>
                <w:rFonts w:ascii="Arial" w:hAnsi="Arial" w:cs="Arial"/>
                <w:bCs/>
                <w:sz w:val="24"/>
                <w:szCs w:val="24"/>
                <w:lang w:val="en-GB"/>
              </w:rPr>
            </w:pPr>
            <w:r w:rsidRPr="00B53462">
              <w:rPr>
                <w:rFonts w:ascii="Arial" w:hAnsi="Arial" w:cs="Arial"/>
                <w:bCs/>
                <w:sz w:val="24"/>
                <w:szCs w:val="24"/>
                <w:lang w:val="en-GB"/>
              </w:rPr>
              <w:lastRenderedPageBreak/>
              <w:t>Channel 5</w:t>
            </w:r>
          </w:p>
        </w:tc>
        <w:tc>
          <w:tcPr>
            <w:tcW w:w="1941" w:type="dxa"/>
          </w:tcPr>
          <w:p w14:paraId="47EE586F" w14:textId="4CC82BF6" w:rsidR="006D4994" w:rsidRPr="00B53462" w:rsidRDefault="008116BD" w:rsidP="006D4994">
            <w:pPr>
              <w:pStyle w:val="BodyText"/>
              <w:jc w:val="center"/>
              <w:rPr>
                <w:rFonts w:ascii="Arial" w:hAnsi="Arial" w:cs="Arial"/>
                <w:bCs/>
                <w:sz w:val="24"/>
                <w:szCs w:val="24"/>
                <w:lang w:val="en-GB"/>
              </w:rPr>
            </w:pPr>
            <w:r w:rsidRPr="00B53462">
              <w:rPr>
                <w:rFonts w:ascii="Arial" w:hAnsi="Arial" w:cs="Arial"/>
                <w:bCs/>
                <w:sz w:val="24"/>
                <w:szCs w:val="24"/>
                <w:lang w:val="en-GB"/>
              </w:rPr>
              <w:t>4.7</w:t>
            </w:r>
          </w:p>
        </w:tc>
        <w:tc>
          <w:tcPr>
            <w:tcW w:w="1941" w:type="dxa"/>
          </w:tcPr>
          <w:p w14:paraId="47EE5870" w14:textId="2C5F48E8" w:rsidR="006D4994" w:rsidRPr="00B53462" w:rsidRDefault="008116BD" w:rsidP="006D4994">
            <w:pPr>
              <w:pStyle w:val="BodyText"/>
              <w:jc w:val="center"/>
              <w:rPr>
                <w:rFonts w:ascii="Arial" w:hAnsi="Arial" w:cs="Arial"/>
                <w:bCs/>
                <w:sz w:val="24"/>
                <w:szCs w:val="24"/>
                <w:lang w:val="en-GB"/>
              </w:rPr>
            </w:pPr>
            <w:r w:rsidRPr="00B53462">
              <w:rPr>
                <w:rFonts w:ascii="Arial" w:hAnsi="Arial" w:cs="Arial"/>
                <w:bCs/>
                <w:sz w:val="24"/>
                <w:szCs w:val="24"/>
                <w:lang w:val="en-GB"/>
              </w:rPr>
              <w:t>4.7</w:t>
            </w:r>
          </w:p>
        </w:tc>
        <w:tc>
          <w:tcPr>
            <w:tcW w:w="1942" w:type="dxa"/>
          </w:tcPr>
          <w:p w14:paraId="47EE5871" w14:textId="77777777" w:rsidR="006D4994" w:rsidRPr="00B53462" w:rsidRDefault="006D4994" w:rsidP="006D4994">
            <w:pPr>
              <w:pStyle w:val="BodyText"/>
              <w:jc w:val="center"/>
              <w:rPr>
                <w:rFonts w:ascii="Arial" w:hAnsi="Arial" w:cs="Arial"/>
                <w:bCs/>
                <w:sz w:val="24"/>
                <w:szCs w:val="24"/>
                <w:lang w:val="en-GB"/>
              </w:rPr>
            </w:pPr>
            <w:r w:rsidRPr="00B53462">
              <w:rPr>
                <w:rFonts w:ascii="Arial" w:hAnsi="Arial" w:cs="Arial"/>
                <w:bCs/>
                <w:sz w:val="24"/>
                <w:szCs w:val="24"/>
                <w:lang w:val="en-GB"/>
              </w:rPr>
              <w:t>0.0</w:t>
            </w:r>
          </w:p>
        </w:tc>
      </w:tr>
      <w:tr w:rsidR="006D4994" w:rsidRPr="00B53462" w14:paraId="47EE5877" w14:textId="77777777" w:rsidTr="002074DE">
        <w:tc>
          <w:tcPr>
            <w:tcW w:w="3193" w:type="dxa"/>
          </w:tcPr>
          <w:p w14:paraId="47EE5873" w14:textId="77777777" w:rsidR="006D4994" w:rsidRPr="00B53462" w:rsidRDefault="006D4994" w:rsidP="006D4994">
            <w:pPr>
              <w:pStyle w:val="BodyText"/>
              <w:rPr>
                <w:rFonts w:ascii="Arial" w:hAnsi="Arial" w:cs="Arial"/>
                <w:b/>
                <w:sz w:val="24"/>
                <w:szCs w:val="24"/>
                <w:lang w:val="en-GB"/>
              </w:rPr>
            </w:pPr>
            <w:r w:rsidRPr="00B53462">
              <w:rPr>
                <w:rFonts w:ascii="Arial" w:hAnsi="Arial" w:cs="Arial"/>
                <w:b/>
                <w:sz w:val="24"/>
                <w:szCs w:val="24"/>
                <w:lang w:val="en-GB"/>
              </w:rPr>
              <w:t>Total</w:t>
            </w:r>
          </w:p>
        </w:tc>
        <w:tc>
          <w:tcPr>
            <w:tcW w:w="1941" w:type="dxa"/>
          </w:tcPr>
          <w:p w14:paraId="47EE5874" w14:textId="523C208E" w:rsidR="006D4994" w:rsidRPr="00B53462" w:rsidRDefault="00364856" w:rsidP="006D4994">
            <w:pPr>
              <w:pStyle w:val="BodyText"/>
              <w:jc w:val="center"/>
              <w:rPr>
                <w:rFonts w:ascii="Arial" w:hAnsi="Arial" w:cs="Arial"/>
                <w:b/>
                <w:sz w:val="24"/>
                <w:szCs w:val="24"/>
                <w:lang w:val="en-GB"/>
              </w:rPr>
            </w:pPr>
            <w:r w:rsidRPr="00B53462">
              <w:rPr>
                <w:rFonts w:ascii="Arial" w:hAnsi="Arial" w:cs="Arial"/>
                <w:b/>
                <w:sz w:val="24"/>
                <w:szCs w:val="24"/>
                <w:lang w:val="en-GB"/>
              </w:rPr>
              <w:t>2</w:t>
            </w:r>
            <w:r w:rsidR="00202069" w:rsidRPr="00B53462">
              <w:rPr>
                <w:rFonts w:ascii="Arial" w:hAnsi="Arial" w:cs="Arial"/>
                <w:b/>
                <w:sz w:val="24"/>
                <w:szCs w:val="24"/>
                <w:lang w:val="en-GB"/>
              </w:rPr>
              <w:t>68</w:t>
            </w:r>
            <w:r w:rsidR="006D4994" w:rsidRPr="00B53462">
              <w:rPr>
                <w:rFonts w:ascii="Arial" w:hAnsi="Arial" w:cs="Arial"/>
                <w:b/>
                <w:sz w:val="24"/>
                <w:szCs w:val="24"/>
                <w:lang w:val="en-GB"/>
              </w:rPr>
              <w:t>.</w:t>
            </w:r>
            <w:r w:rsidR="00202069" w:rsidRPr="00B53462">
              <w:rPr>
                <w:rFonts w:ascii="Arial" w:hAnsi="Arial" w:cs="Arial"/>
                <w:b/>
                <w:sz w:val="24"/>
                <w:szCs w:val="24"/>
                <w:lang w:val="en-GB"/>
              </w:rPr>
              <w:t>5</w:t>
            </w:r>
          </w:p>
        </w:tc>
        <w:tc>
          <w:tcPr>
            <w:tcW w:w="1941" w:type="dxa"/>
          </w:tcPr>
          <w:p w14:paraId="47EE5875" w14:textId="559F1EA8" w:rsidR="006D4994" w:rsidRPr="00B53462" w:rsidRDefault="006D4994" w:rsidP="006D4994">
            <w:pPr>
              <w:pStyle w:val="BodyText"/>
              <w:jc w:val="center"/>
              <w:rPr>
                <w:rFonts w:ascii="Arial" w:hAnsi="Arial" w:cs="Arial"/>
                <w:b/>
                <w:sz w:val="24"/>
                <w:szCs w:val="24"/>
                <w:lang w:val="en-GB"/>
              </w:rPr>
            </w:pPr>
            <w:r w:rsidRPr="00B53462">
              <w:rPr>
                <w:rFonts w:ascii="Arial" w:hAnsi="Arial" w:cs="Arial"/>
                <w:b/>
                <w:sz w:val="24"/>
                <w:szCs w:val="24"/>
                <w:lang w:val="en-GB"/>
              </w:rPr>
              <w:t>2</w:t>
            </w:r>
            <w:r w:rsidR="00AA63FE" w:rsidRPr="00B53462">
              <w:rPr>
                <w:rFonts w:ascii="Arial" w:hAnsi="Arial" w:cs="Arial"/>
                <w:b/>
                <w:sz w:val="24"/>
                <w:szCs w:val="24"/>
                <w:lang w:val="en-GB"/>
              </w:rPr>
              <w:t>2</w:t>
            </w:r>
            <w:r w:rsidR="00202069" w:rsidRPr="00B53462">
              <w:rPr>
                <w:rFonts w:ascii="Arial" w:hAnsi="Arial" w:cs="Arial"/>
                <w:b/>
                <w:sz w:val="24"/>
                <w:szCs w:val="24"/>
                <w:lang w:val="en-GB"/>
              </w:rPr>
              <w:t>2</w:t>
            </w:r>
            <w:r w:rsidRPr="00B53462">
              <w:rPr>
                <w:rFonts w:ascii="Arial" w:hAnsi="Arial" w:cs="Arial"/>
                <w:b/>
                <w:sz w:val="24"/>
                <w:szCs w:val="24"/>
                <w:lang w:val="en-GB"/>
              </w:rPr>
              <w:t>.</w:t>
            </w:r>
            <w:r w:rsidR="00202069" w:rsidRPr="00B53462">
              <w:rPr>
                <w:rFonts w:ascii="Arial" w:hAnsi="Arial" w:cs="Arial"/>
                <w:b/>
                <w:sz w:val="24"/>
                <w:szCs w:val="24"/>
                <w:lang w:val="en-GB"/>
              </w:rPr>
              <w:t>4</w:t>
            </w:r>
          </w:p>
        </w:tc>
        <w:tc>
          <w:tcPr>
            <w:tcW w:w="1942" w:type="dxa"/>
          </w:tcPr>
          <w:p w14:paraId="47EE5876" w14:textId="690CE3BD" w:rsidR="006D4994" w:rsidRPr="00B53462" w:rsidRDefault="008116BD" w:rsidP="006D4994">
            <w:pPr>
              <w:pStyle w:val="BodyText"/>
              <w:jc w:val="center"/>
              <w:rPr>
                <w:rFonts w:ascii="Arial" w:hAnsi="Arial" w:cs="Arial"/>
                <w:b/>
                <w:sz w:val="24"/>
                <w:szCs w:val="24"/>
                <w:lang w:val="en-GB"/>
              </w:rPr>
            </w:pPr>
            <w:r w:rsidRPr="00B53462">
              <w:rPr>
                <w:rFonts w:ascii="Arial" w:hAnsi="Arial" w:cs="Arial"/>
                <w:b/>
                <w:sz w:val="24"/>
                <w:szCs w:val="24"/>
                <w:lang w:val="en-GB"/>
              </w:rPr>
              <w:t>46.1</w:t>
            </w:r>
          </w:p>
        </w:tc>
      </w:tr>
    </w:tbl>
    <w:p w14:paraId="1102168A" w14:textId="21FCC8A8" w:rsidR="00844FDB" w:rsidRPr="00440046" w:rsidRDefault="00CE6189" w:rsidP="007230DF">
      <w:pPr>
        <w:pStyle w:val="BodyText"/>
        <w:ind w:right="-187"/>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public financial reports</w:t>
      </w:r>
      <w:r w:rsidR="00D22B01" w:rsidRPr="00440046">
        <w:rPr>
          <w:rFonts w:ascii="Arial" w:hAnsi="Arial" w:cs="Arial"/>
          <w:sz w:val="22"/>
          <w:szCs w:val="22"/>
          <w:lang w:val="en-GB"/>
        </w:rPr>
        <w:t xml:space="preserve">, </w:t>
      </w:r>
      <w:r w:rsidRPr="00440046">
        <w:rPr>
          <w:rFonts w:ascii="Arial" w:hAnsi="Arial" w:cs="Arial"/>
          <w:sz w:val="22"/>
          <w:szCs w:val="22"/>
          <w:lang w:val="en-GB"/>
        </w:rPr>
        <w:t>Ofcom</w:t>
      </w:r>
      <w:r w:rsidR="00D22B01" w:rsidRPr="00440046">
        <w:rPr>
          <w:rFonts w:ascii="Arial" w:hAnsi="Arial" w:cs="Arial"/>
          <w:sz w:val="22"/>
          <w:szCs w:val="22"/>
          <w:lang w:val="en-GB"/>
        </w:rPr>
        <w:t xml:space="preserve"> and </w:t>
      </w:r>
      <w:r w:rsidR="00F56ED4" w:rsidRPr="00440046">
        <w:rPr>
          <w:rFonts w:ascii="Arial" w:hAnsi="Arial" w:cs="Arial"/>
          <w:sz w:val="22"/>
          <w:szCs w:val="22"/>
          <w:lang w:val="en-GB"/>
        </w:rPr>
        <w:t xml:space="preserve">broadcaster </w:t>
      </w:r>
      <w:r w:rsidR="00D22B01" w:rsidRPr="00440046">
        <w:rPr>
          <w:rFonts w:ascii="Arial" w:hAnsi="Arial" w:cs="Arial"/>
          <w:sz w:val="22"/>
          <w:szCs w:val="22"/>
          <w:lang w:val="en-GB"/>
        </w:rPr>
        <w:t>interviews</w:t>
      </w:r>
      <w:r w:rsidR="002074DE" w:rsidRPr="00440046">
        <w:rPr>
          <w:rFonts w:ascii="Arial" w:hAnsi="Arial" w:cs="Arial"/>
          <w:sz w:val="22"/>
          <w:szCs w:val="22"/>
          <w:lang w:val="en-GB"/>
        </w:rPr>
        <w:br/>
      </w:r>
      <w:r w:rsidR="00E70AD4" w:rsidRPr="00440046">
        <w:rPr>
          <w:rFonts w:ascii="Arial" w:hAnsi="Arial" w:cs="Arial"/>
          <w:sz w:val="22"/>
          <w:szCs w:val="22"/>
          <w:lang w:val="en-GB"/>
        </w:rPr>
        <w:t>1.</w:t>
      </w:r>
      <w:r w:rsidR="002074DE" w:rsidRPr="00440046">
        <w:rPr>
          <w:rFonts w:ascii="Arial" w:hAnsi="Arial" w:cs="Arial"/>
          <w:sz w:val="22"/>
          <w:szCs w:val="22"/>
          <w:lang w:val="en-GB"/>
        </w:rPr>
        <w:t xml:space="preserve"> Includes spending on transmission infrastructure, sales and marketing, administration and other overhead</w:t>
      </w:r>
      <w:r w:rsidR="0080757A" w:rsidRPr="00440046">
        <w:rPr>
          <w:rFonts w:ascii="Arial" w:hAnsi="Arial" w:cs="Arial"/>
          <w:sz w:val="22"/>
          <w:szCs w:val="22"/>
          <w:lang w:val="en-GB"/>
        </w:rPr>
        <w:br/>
      </w:r>
      <w:r w:rsidR="00E70AD4" w:rsidRPr="00440046">
        <w:rPr>
          <w:rFonts w:ascii="Arial" w:hAnsi="Arial" w:cs="Arial"/>
          <w:sz w:val="22"/>
          <w:szCs w:val="22"/>
          <w:lang w:val="en-GB"/>
        </w:rPr>
        <w:t>2.</w:t>
      </w:r>
      <w:r w:rsidR="0080757A" w:rsidRPr="00440046">
        <w:rPr>
          <w:rFonts w:ascii="Arial" w:hAnsi="Arial" w:cs="Arial"/>
          <w:sz w:val="22"/>
          <w:szCs w:val="22"/>
          <w:lang w:val="en-GB"/>
        </w:rPr>
        <w:t xml:space="preserve"> </w:t>
      </w:r>
      <w:r w:rsidR="00000D09" w:rsidRPr="00440046">
        <w:rPr>
          <w:rFonts w:ascii="Arial" w:hAnsi="Arial" w:cs="Arial"/>
          <w:sz w:val="22"/>
          <w:szCs w:val="22"/>
          <w:lang w:val="en-GB"/>
        </w:rPr>
        <w:t>Gross operating expenditures have been adjusted to remove value of spending on content supported by tax relief</w:t>
      </w:r>
      <w:r w:rsidR="00A967E0" w:rsidRPr="00440046">
        <w:rPr>
          <w:rFonts w:ascii="Arial" w:hAnsi="Arial" w:cs="Arial"/>
          <w:sz w:val="22"/>
          <w:szCs w:val="22"/>
          <w:lang w:val="en-GB"/>
        </w:rPr>
        <w:br/>
      </w:r>
      <w:r w:rsidR="00E70AD4" w:rsidRPr="00440046">
        <w:rPr>
          <w:rFonts w:ascii="Arial" w:hAnsi="Arial" w:cs="Arial"/>
          <w:sz w:val="22"/>
          <w:szCs w:val="22"/>
          <w:lang w:val="en-GB"/>
        </w:rPr>
        <w:t>3.</w:t>
      </w:r>
      <w:r w:rsidR="00A967E0" w:rsidRPr="00440046">
        <w:rPr>
          <w:rFonts w:ascii="Arial" w:hAnsi="Arial" w:cs="Arial"/>
          <w:sz w:val="22"/>
          <w:szCs w:val="22"/>
          <w:lang w:val="en-GB"/>
        </w:rPr>
        <w:t xml:space="preserve"> BBC Network </w:t>
      </w:r>
      <w:r w:rsidR="00303063" w:rsidRPr="00440046">
        <w:rPr>
          <w:rFonts w:ascii="Arial" w:hAnsi="Arial" w:cs="Arial"/>
          <w:sz w:val="22"/>
          <w:szCs w:val="22"/>
          <w:lang w:val="en-GB"/>
        </w:rPr>
        <w:t xml:space="preserve">only has content production and commissioning </w:t>
      </w:r>
      <w:r w:rsidR="001F5DF5" w:rsidRPr="00440046">
        <w:rPr>
          <w:rFonts w:ascii="Arial" w:hAnsi="Arial" w:cs="Arial"/>
          <w:sz w:val="22"/>
          <w:szCs w:val="22"/>
          <w:lang w:val="en-GB"/>
        </w:rPr>
        <w:t xml:space="preserve">operations in Scotland; it </w:t>
      </w:r>
      <w:r w:rsidR="00AA58F2" w:rsidRPr="00440046">
        <w:rPr>
          <w:rFonts w:ascii="Arial" w:hAnsi="Arial" w:cs="Arial"/>
          <w:sz w:val="22"/>
          <w:szCs w:val="22"/>
          <w:lang w:val="en-GB"/>
        </w:rPr>
        <w:t>has no broadcasting support operations in Scotland</w:t>
      </w:r>
      <w:r w:rsidR="00E70AD4" w:rsidRPr="00440046">
        <w:rPr>
          <w:rFonts w:ascii="Arial" w:hAnsi="Arial" w:cs="Arial"/>
          <w:sz w:val="22"/>
          <w:szCs w:val="22"/>
          <w:lang w:val="en-GB"/>
        </w:rPr>
        <w:br/>
      </w:r>
      <w:r w:rsidR="00366F19" w:rsidRPr="00440046">
        <w:rPr>
          <w:rFonts w:ascii="Arial" w:hAnsi="Arial" w:cs="Arial"/>
          <w:sz w:val="22"/>
          <w:szCs w:val="22"/>
          <w:lang w:val="en-GB"/>
        </w:rPr>
        <w:t>4. Gross operating expenditures and content spending have been adjusted to remove programming payments made to ITV (est. £</w:t>
      </w:r>
      <w:r w:rsidR="00353565" w:rsidRPr="00440046">
        <w:rPr>
          <w:rFonts w:ascii="Arial" w:hAnsi="Arial" w:cs="Arial"/>
          <w:sz w:val="22"/>
          <w:szCs w:val="22"/>
          <w:lang w:val="en-GB"/>
        </w:rPr>
        <w:t>48.</w:t>
      </w:r>
      <w:r w:rsidR="005C2517" w:rsidRPr="00440046">
        <w:rPr>
          <w:rFonts w:ascii="Arial" w:hAnsi="Arial" w:cs="Arial"/>
          <w:sz w:val="22"/>
          <w:szCs w:val="22"/>
          <w:lang w:val="en-GB"/>
        </w:rPr>
        <w:t>4</w:t>
      </w:r>
      <w:r w:rsidR="00366F19" w:rsidRPr="00440046">
        <w:rPr>
          <w:rFonts w:ascii="Arial" w:hAnsi="Arial" w:cs="Arial"/>
          <w:sz w:val="22"/>
          <w:szCs w:val="22"/>
          <w:lang w:val="en-GB"/>
        </w:rPr>
        <w:t>m); figures exclude STV Productions</w:t>
      </w:r>
    </w:p>
    <w:p w14:paraId="19BED9F6" w14:textId="2067F67A" w:rsidR="00844FDB" w:rsidRPr="003D1EE1" w:rsidRDefault="00075F1B" w:rsidP="00844FDB">
      <w:pPr>
        <w:pStyle w:val="BodyText"/>
        <w:rPr>
          <w:rFonts w:ascii="Arial" w:hAnsi="Arial" w:cs="Arial"/>
          <w:bCs/>
          <w:sz w:val="22"/>
          <w:szCs w:val="22"/>
          <w:lang w:val="en-GB"/>
        </w:rPr>
      </w:pPr>
      <w:r w:rsidRPr="003D1EE1">
        <w:rPr>
          <w:rFonts w:ascii="Arial" w:hAnsi="Arial" w:cs="Arial"/>
          <w:bCs/>
          <w:sz w:val="22"/>
          <w:szCs w:val="22"/>
          <w:lang w:val="en-GB"/>
        </w:rPr>
        <w:t xml:space="preserve">The estimated level of spending on TV broadcast operations in Scotland in 2023 (£46.1 million) was </w:t>
      </w:r>
      <w:r w:rsidR="0006654A" w:rsidRPr="003D1EE1">
        <w:rPr>
          <w:rFonts w:ascii="Arial" w:hAnsi="Arial" w:cs="Arial"/>
          <w:bCs/>
          <w:sz w:val="22"/>
          <w:szCs w:val="22"/>
          <w:lang w:val="en-GB"/>
        </w:rPr>
        <w:t xml:space="preserve">15% lower than 2021 (£54.3 million) and </w:t>
      </w:r>
      <w:r w:rsidR="008A23C3" w:rsidRPr="003D1EE1">
        <w:rPr>
          <w:rFonts w:ascii="Arial" w:hAnsi="Arial" w:cs="Arial"/>
          <w:bCs/>
          <w:sz w:val="22"/>
          <w:szCs w:val="22"/>
          <w:lang w:val="en-GB"/>
        </w:rPr>
        <w:t>25% lower than the estimated level in 2019 (</w:t>
      </w:r>
      <w:r w:rsidR="004E3030" w:rsidRPr="003D1EE1">
        <w:rPr>
          <w:rFonts w:ascii="Arial" w:hAnsi="Arial" w:cs="Arial"/>
          <w:bCs/>
          <w:sz w:val="22"/>
          <w:szCs w:val="22"/>
          <w:lang w:val="en-GB"/>
        </w:rPr>
        <w:t>£61.1 million)</w:t>
      </w:r>
      <w:r w:rsidR="00844FDB" w:rsidRPr="003D1EE1">
        <w:rPr>
          <w:rFonts w:ascii="Arial" w:hAnsi="Arial" w:cs="Arial"/>
          <w:bCs/>
          <w:sz w:val="22"/>
          <w:szCs w:val="22"/>
          <w:lang w:val="en-GB"/>
        </w:rPr>
        <w:t xml:space="preserve"> (</w:t>
      </w:r>
      <w:r w:rsidR="004E3030" w:rsidRPr="003D1EE1">
        <w:rPr>
          <w:rFonts w:ascii="Arial" w:hAnsi="Arial" w:cs="Arial"/>
          <w:bCs/>
          <w:sz w:val="22"/>
          <w:szCs w:val="22"/>
          <w:lang w:val="en-GB"/>
        </w:rPr>
        <w:fldChar w:fldCharType="begin"/>
      </w:r>
      <w:r w:rsidR="004E3030" w:rsidRPr="003D1EE1">
        <w:rPr>
          <w:rFonts w:ascii="Arial" w:hAnsi="Arial" w:cs="Arial"/>
          <w:bCs/>
          <w:sz w:val="22"/>
          <w:szCs w:val="22"/>
          <w:lang w:val="en-GB"/>
        </w:rPr>
        <w:instrText xml:space="preserve"> REF _Ref193281595 \h </w:instrText>
      </w:r>
      <w:r w:rsidR="00EB4BF9" w:rsidRPr="003D1EE1">
        <w:rPr>
          <w:rFonts w:ascii="Arial" w:hAnsi="Arial" w:cs="Arial"/>
          <w:bCs/>
          <w:sz w:val="22"/>
          <w:szCs w:val="22"/>
          <w:lang w:val="en-GB"/>
        </w:rPr>
        <w:instrText xml:space="preserve"> \* MERGEFORMAT </w:instrText>
      </w:r>
      <w:r w:rsidR="004E3030" w:rsidRPr="003D1EE1">
        <w:rPr>
          <w:rFonts w:ascii="Arial" w:hAnsi="Arial" w:cs="Arial"/>
          <w:bCs/>
          <w:sz w:val="22"/>
          <w:szCs w:val="22"/>
          <w:lang w:val="en-GB"/>
        </w:rPr>
      </w:r>
      <w:r w:rsidR="004E3030" w:rsidRPr="003D1EE1">
        <w:rPr>
          <w:rFonts w:ascii="Arial" w:hAnsi="Arial" w:cs="Arial"/>
          <w:bCs/>
          <w:sz w:val="22"/>
          <w:szCs w:val="22"/>
          <w:lang w:val="en-GB"/>
        </w:rPr>
        <w:fldChar w:fldCharType="separate"/>
      </w:r>
      <w:r w:rsidR="00AF32C9" w:rsidRPr="003D1EE1">
        <w:rPr>
          <w:rFonts w:ascii="Arial" w:hAnsi="Arial" w:cs="Arial"/>
          <w:sz w:val="22"/>
          <w:szCs w:val="22"/>
        </w:rPr>
        <w:t xml:space="preserve">Table </w:t>
      </w:r>
      <w:r w:rsidR="00AF32C9" w:rsidRPr="003D1EE1">
        <w:rPr>
          <w:rFonts w:ascii="Arial" w:hAnsi="Arial" w:cs="Arial"/>
          <w:noProof/>
          <w:sz w:val="22"/>
          <w:szCs w:val="22"/>
        </w:rPr>
        <w:t>21</w:t>
      </w:r>
      <w:r w:rsidR="004E3030" w:rsidRPr="003D1EE1">
        <w:rPr>
          <w:rFonts w:ascii="Arial" w:hAnsi="Arial" w:cs="Arial"/>
          <w:bCs/>
          <w:sz w:val="22"/>
          <w:szCs w:val="22"/>
          <w:lang w:val="en-GB"/>
        </w:rPr>
        <w:fldChar w:fldCharType="end"/>
      </w:r>
      <w:r w:rsidR="00844FDB" w:rsidRPr="003D1EE1">
        <w:rPr>
          <w:rFonts w:ascii="Arial" w:hAnsi="Arial" w:cs="Arial"/>
          <w:bCs/>
          <w:sz w:val="22"/>
          <w:szCs w:val="22"/>
          <w:lang w:val="en-GB"/>
        </w:rPr>
        <w:t xml:space="preserve">).  </w:t>
      </w:r>
    </w:p>
    <w:p w14:paraId="49BC5ECD" w14:textId="12B08680" w:rsidR="00844FDB" w:rsidRPr="00B53462" w:rsidRDefault="00844FDB" w:rsidP="00844FDB">
      <w:pPr>
        <w:pStyle w:val="Caption"/>
        <w:rPr>
          <w:rFonts w:ascii="Arial" w:hAnsi="Arial" w:cs="Arial"/>
          <w:sz w:val="24"/>
          <w:szCs w:val="24"/>
        </w:rPr>
      </w:pPr>
      <w:bookmarkStart w:id="54" w:name="_Ref193281595"/>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21</w:t>
      </w:r>
      <w:r w:rsidRPr="00B53462">
        <w:rPr>
          <w:rFonts w:ascii="Arial" w:hAnsi="Arial" w:cs="Arial"/>
          <w:sz w:val="24"/>
          <w:szCs w:val="24"/>
        </w:rPr>
        <w:fldChar w:fldCharType="end"/>
      </w:r>
      <w:bookmarkEnd w:id="54"/>
      <w:r w:rsidRPr="00B53462">
        <w:rPr>
          <w:rFonts w:ascii="Arial" w:hAnsi="Arial" w:cs="Arial"/>
          <w:sz w:val="24"/>
          <w:szCs w:val="24"/>
        </w:rPr>
        <w:t xml:space="preserve"> PSB’s estimated spending on broadcasting support operations in Scotland (£ millions)</w:t>
      </w:r>
    </w:p>
    <w:tbl>
      <w:tblPr>
        <w:tblStyle w:val="TableGridLight"/>
        <w:tblW w:w="9017" w:type="dxa"/>
        <w:tblLook w:val="04A0" w:firstRow="1" w:lastRow="0" w:firstColumn="1" w:lastColumn="0" w:noHBand="0" w:noVBand="1"/>
      </w:tblPr>
      <w:tblGrid>
        <w:gridCol w:w="3193"/>
        <w:gridCol w:w="1941"/>
        <w:gridCol w:w="1941"/>
        <w:gridCol w:w="1942"/>
      </w:tblGrid>
      <w:tr w:rsidR="00844FDB" w:rsidRPr="00B53462" w14:paraId="76D44CC4" w14:textId="77777777">
        <w:tc>
          <w:tcPr>
            <w:tcW w:w="3193" w:type="dxa"/>
          </w:tcPr>
          <w:p w14:paraId="5A8DAD4C" w14:textId="77777777" w:rsidR="00844FDB" w:rsidRPr="00B53462" w:rsidRDefault="00844FDB">
            <w:pPr>
              <w:pStyle w:val="BodyText"/>
              <w:rPr>
                <w:rFonts w:ascii="Arial" w:hAnsi="Arial" w:cs="Arial"/>
                <w:sz w:val="24"/>
                <w:szCs w:val="24"/>
                <w:lang w:val="en-GB"/>
              </w:rPr>
            </w:pPr>
          </w:p>
        </w:tc>
        <w:tc>
          <w:tcPr>
            <w:tcW w:w="1941" w:type="dxa"/>
          </w:tcPr>
          <w:p w14:paraId="083E19C0" w14:textId="3421A829" w:rsidR="00844FDB" w:rsidRPr="00B53462" w:rsidRDefault="00844FDB">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941" w:type="dxa"/>
          </w:tcPr>
          <w:p w14:paraId="516E85C2" w14:textId="22D3490F" w:rsidR="00844FDB" w:rsidRPr="00B53462" w:rsidRDefault="00844FDB">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942" w:type="dxa"/>
          </w:tcPr>
          <w:p w14:paraId="180E475C" w14:textId="27EFF5A8" w:rsidR="00844FDB" w:rsidRPr="00B53462" w:rsidRDefault="00844FDB">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6C12F1" w:rsidRPr="00B53462" w14:paraId="6E4C79CB" w14:textId="77777777">
        <w:tc>
          <w:tcPr>
            <w:tcW w:w="3193" w:type="dxa"/>
          </w:tcPr>
          <w:p w14:paraId="4991EBD2"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BBC Scotland</w:t>
            </w:r>
          </w:p>
        </w:tc>
        <w:tc>
          <w:tcPr>
            <w:tcW w:w="1941" w:type="dxa"/>
          </w:tcPr>
          <w:p w14:paraId="7E10B16D" w14:textId="5AEA3170"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27.6</w:t>
            </w:r>
          </w:p>
        </w:tc>
        <w:tc>
          <w:tcPr>
            <w:tcW w:w="1941" w:type="dxa"/>
          </w:tcPr>
          <w:p w14:paraId="61739024" w14:textId="1DBBF616"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17.8</w:t>
            </w:r>
          </w:p>
        </w:tc>
        <w:tc>
          <w:tcPr>
            <w:tcW w:w="1942" w:type="dxa"/>
          </w:tcPr>
          <w:p w14:paraId="296DA480"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9.9</w:t>
            </w:r>
          </w:p>
        </w:tc>
      </w:tr>
      <w:tr w:rsidR="006C12F1" w:rsidRPr="00B53462" w14:paraId="3A6069E2" w14:textId="77777777">
        <w:tc>
          <w:tcPr>
            <w:tcW w:w="3193" w:type="dxa"/>
          </w:tcPr>
          <w:p w14:paraId="06E962E6"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BBC Network</w:t>
            </w:r>
          </w:p>
        </w:tc>
        <w:tc>
          <w:tcPr>
            <w:tcW w:w="1941" w:type="dxa"/>
          </w:tcPr>
          <w:p w14:paraId="4283D8A9" w14:textId="34E3FE5A"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r w:rsidRPr="00B53462">
              <w:rPr>
                <w:rFonts w:ascii="Arial" w:hAnsi="Arial" w:cs="Arial"/>
                <w:bCs/>
                <w:sz w:val="24"/>
                <w:szCs w:val="24"/>
                <w:vertAlign w:val="superscript"/>
                <w:lang w:val="en-GB"/>
              </w:rPr>
              <w:t>3</w:t>
            </w:r>
          </w:p>
        </w:tc>
        <w:tc>
          <w:tcPr>
            <w:tcW w:w="1941" w:type="dxa"/>
          </w:tcPr>
          <w:p w14:paraId="571BB3B2" w14:textId="7A674ED1"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r w:rsidRPr="00B53462">
              <w:rPr>
                <w:rFonts w:ascii="Arial" w:hAnsi="Arial" w:cs="Arial"/>
                <w:bCs/>
                <w:sz w:val="24"/>
                <w:szCs w:val="24"/>
                <w:vertAlign w:val="superscript"/>
                <w:lang w:val="en-GB"/>
              </w:rPr>
              <w:t>3</w:t>
            </w:r>
          </w:p>
        </w:tc>
        <w:tc>
          <w:tcPr>
            <w:tcW w:w="1942" w:type="dxa"/>
          </w:tcPr>
          <w:p w14:paraId="5CC98782"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r w:rsidRPr="00B53462">
              <w:rPr>
                <w:rFonts w:ascii="Arial" w:hAnsi="Arial" w:cs="Arial"/>
                <w:bCs/>
                <w:sz w:val="24"/>
                <w:szCs w:val="24"/>
                <w:vertAlign w:val="superscript"/>
                <w:lang w:val="en-GB"/>
              </w:rPr>
              <w:t>3</w:t>
            </w:r>
          </w:p>
        </w:tc>
      </w:tr>
      <w:tr w:rsidR="006C12F1" w:rsidRPr="00B53462" w14:paraId="58039DA3" w14:textId="77777777">
        <w:tc>
          <w:tcPr>
            <w:tcW w:w="3193" w:type="dxa"/>
          </w:tcPr>
          <w:p w14:paraId="1FCACCE9"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BBC Alba/MG Alba</w:t>
            </w:r>
          </w:p>
        </w:tc>
        <w:tc>
          <w:tcPr>
            <w:tcW w:w="1941" w:type="dxa"/>
          </w:tcPr>
          <w:p w14:paraId="4223B6E6" w14:textId="33D1B58D"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3.4</w:t>
            </w:r>
          </w:p>
        </w:tc>
        <w:tc>
          <w:tcPr>
            <w:tcW w:w="1941" w:type="dxa"/>
          </w:tcPr>
          <w:p w14:paraId="6F2C6E7E" w14:textId="21545CF1"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3.4</w:t>
            </w:r>
          </w:p>
        </w:tc>
        <w:tc>
          <w:tcPr>
            <w:tcW w:w="1942" w:type="dxa"/>
          </w:tcPr>
          <w:p w14:paraId="1697C8EB"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4.6</w:t>
            </w:r>
          </w:p>
        </w:tc>
      </w:tr>
      <w:tr w:rsidR="006C12F1" w:rsidRPr="00B53462" w14:paraId="1A85E66E" w14:textId="77777777">
        <w:tc>
          <w:tcPr>
            <w:tcW w:w="3193" w:type="dxa"/>
          </w:tcPr>
          <w:p w14:paraId="1DC34DE2"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STV</w:t>
            </w:r>
            <w:r w:rsidRPr="00B53462">
              <w:rPr>
                <w:rFonts w:ascii="Arial" w:hAnsi="Arial" w:cs="Arial"/>
                <w:bCs/>
                <w:sz w:val="24"/>
                <w:szCs w:val="24"/>
                <w:vertAlign w:val="superscript"/>
                <w:lang w:val="en-GB"/>
              </w:rPr>
              <w:t>4</w:t>
            </w:r>
          </w:p>
        </w:tc>
        <w:tc>
          <w:tcPr>
            <w:tcW w:w="1941" w:type="dxa"/>
          </w:tcPr>
          <w:p w14:paraId="688F9E82" w14:textId="0EA6C6DA"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19.8</w:t>
            </w:r>
          </w:p>
        </w:tc>
        <w:tc>
          <w:tcPr>
            <w:tcW w:w="1941" w:type="dxa"/>
          </w:tcPr>
          <w:p w14:paraId="68C0BF09" w14:textId="51F52758"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25.4</w:t>
            </w:r>
          </w:p>
        </w:tc>
        <w:tc>
          <w:tcPr>
            <w:tcW w:w="1942" w:type="dxa"/>
          </w:tcPr>
          <w:p w14:paraId="456DA5FE"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22.6</w:t>
            </w:r>
          </w:p>
        </w:tc>
      </w:tr>
      <w:tr w:rsidR="006C12F1" w:rsidRPr="00B53462" w14:paraId="373891BA" w14:textId="77777777">
        <w:tc>
          <w:tcPr>
            <w:tcW w:w="3193" w:type="dxa"/>
          </w:tcPr>
          <w:p w14:paraId="1DE5C5AE"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ITV</w:t>
            </w:r>
          </w:p>
        </w:tc>
        <w:tc>
          <w:tcPr>
            <w:tcW w:w="1941" w:type="dxa"/>
          </w:tcPr>
          <w:p w14:paraId="12DD7523" w14:textId="107342A5"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c>
          <w:tcPr>
            <w:tcW w:w="1941" w:type="dxa"/>
          </w:tcPr>
          <w:p w14:paraId="54E379C9" w14:textId="41CA9489"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c>
          <w:tcPr>
            <w:tcW w:w="1942" w:type="dxa"/>
          </w:tcPr>
          <w:p w14:paraId="35C3E518"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r>
      <w:tr w:rsidR="006C12F1" w:rsidRPr="00B53462" w14:paraId="400830A9" w14:textId="77777777">
        <w:tc>
          <w:tcPr>
            <w:tcW w:w="3193" w:type="dxa"/>
          </w:tcPr>
          <w:p w14:paraId="103B5567"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Channel 4</w:t>
            </w:r>
          </w:p>
        </w:tc>
        <w:tc>
          <w:tcPr>
            <w:tcW w:w="1941" w:type="dxa"/>
          </w:tcPr>
          <w:p w14:paraId="4F48192C" w14:textId="46390440"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10.3</w:t>
            </w:r>
          </w:p>
        </w:tc>
        <w:tc>
          <w:tcPr>
            <w:tcW w:w="1941" w:type="dxa"/>
          </w:tcPr>
          <w:p w14:paraId="1BFA9523" w14:textId="0C675595"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7.7</w:t>
            </w:r>
          </w:p>
        </w:tc>
        <w:tc>
          <w:tcPr>
            <w:tcW w:w="1942" w:type="dxa"/>
          </w:tcPr>
          <w:p w14:paraId="7738259F"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8.9</w:t>
            </w:r>
          </w:p>
        </w:tc>
      </w:tr>
      <w:tr w:rsidR="006C12F1" w:rsidRPr="00B53462" w14:paraId="2A4A5E07" w14:textId="77777777">
        <w:tc>
          <w:tcPr>
            <w:tcW w:w="3193" w:type="dxa"/>
          </w:tcPr>
          <w:p w14:paraId="153F8C74" w14:textId="77777777" w:rsidR="006C12F1" w:rsidRPr="00B53462" w:rsidRDefault="006C12F1" w:rsidP="006C12F1">
            <w:pPr>
              <w:pStyle w:val="BodyText"/>
              <w:rPr>
                <w:rFonts w:ascii="Arial" w:hAnsi="Arial" w:cs="Arial"/>
                <w:bCs/>
                <w:sz w:val="24"/>
                <w:szCs w:val="24"/>
                <w:lang w:val="en-GB"/>
              </w:rPr>
            </w:pPr>
            <w:r w:rsidRPr="00B53462">
              <w:rPr>
                <w:rFonts w:ascii="Arial" w:hAnsi="Arial" w:cs="Arial"/>
                <w:bCs/>
                <w:sz w:val="24"/>
                <w:szCs w:val="24"/>
                <w:lang w:val="en-GB"/>
              </w:rPr>
              <w:t>Channel 5</w:t>
            </w:r>
          </w:p>
        </w:tc>
        <w:tc>
          <w:tcPr>
            <w:tcW w:w="1941" w:type="dxa"/>
          </w:tcPr>
          <w:p w14:paraId="41FBF570" w14:textId="7D36FAB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c>
          <w:tcPr>
            <w:tcW w:w="1941" w:type="dxa"/>
          </w:tcPr>
          <w:p w14:paraId="7A03A579" w14:textId="1C90AB0F"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c>
          <w:tcPr>
            <w:tcW w:w="1942" w:type="dxa"/>
          </w:tcPr>
          <w:p w14:paraId="78F00059" w14:textId="77777777" w:rsidR="006C12F1" w:rsidRPr="00B53462" w:rsidRDefault="006C12F1" w:rsidP="006C12F1">
            <w:pPr>
              <w:pStyle w:val="BodyText"/>
              <w:jc w:val="center"/>
              <w:rPr>
                <w:rFonts w:ascii="Arial" w:hAnsi="Arial" w:cs="Arial"/>
                <w:bCs/>
                <w:sz w:val="24"/>
                <w:szCs w:val="24"/>
                <w:lang w:val="en-GB"/>
              </w:rPr>
            </w:pPr>
            <w:r w:rsidRPr="00B53462">
              <w:rPr>
                <w:rFonts w:ascii="Arial" w:hAnsi="Arial" w:cs="Arial"/>
                <w:bCs/>
                <w:sz w:val="24"/>
                <w:szCs w:val="24"/>
                <w:lang w:val="en-GB"/>
              </w:rPr>
              <w:t>0.0</w:t>
            </w:r>
          </w:p>
        </w:tc>
      </w:tr>
      <w:tr w:rsidR="006C12F1" w:rsidRPr="00B53462" w14:paraId="07DE2027" w14:textId="77777777">
        <w:tc>
          <w:tcPr>
            <w:tcW w:w="3193" w:type="dxa"/>
          </w:tcPr>
          <w:p w14:paraId="02060A96" w14:textId="77777777" w:rsidR="006C12F1" w:rsidRPr="00B53462" w:rsidRDefault="006C12F1" w:rsidP="006C12F1">
            <w:pPr>
              <w:pStyle w:val="BodyText"/>
              <w:rPr>
                <w:rFonts w:ascii="Arial" w:hAnsi="Arial" w:cs="Arial"/>
                <w:b/>
                <w:sz w:val="24"/>
                <w:szCs w:val="24"/>
                <w:lang w:val="en-GB"/>
              </w:rPr>
            </w:pPr>
            <w:r w:rsidRPr="00B53462">
              <w:rPr>
                <w:rFonts w:ascii="Arial" w:hAnsi="Arial" w:cs="Arial"/>
                <w:b/>
                <w:sz w:val="24"/>
                <w:szCs w:val="24"/>
                <w:lang w:val="en-GB"/>
              </w:rPr>
              <w:t>Total</w:t>
            </w:r>
          </w:p>
        </w:tc>
        <w:tc>
          <w:tcPr>
            <w:tcW w:w="1941" w:type="dxa"/>
          </w:tcPr>
          <w:p w14:paraId="3CD0E061" w14:textId="63F6E433" w:rsidR="006C12F1" w:rsidRPr="00B53462" w:rsidRDefault="006C12F1" w:rsidP="006C12F1">
            <w:pPr>
              <w:pStyle w:val="BodyText"/>
              <w:jc w:val="center"/>
              <w:rPr>
                <w:rFonts w:ascii="Arial" w:hAnsi="Arial" w:cs="Arial"/>
                <w:b/>
                <w:sz w:val="24"/>
                <w:szCs w:val="24"/>
                <w:lang w:val="en-GB"/>
              </w:rPr>
            </w:pPr>
            <w:r w:rsidRPr="00B53462">
              <w:rPr>
                <w:rFonts w:ascii="Arial" w:hAnsi="Arial" w:cs="Arial"/>
                <w:b/>
                <w:sz w:val="24"/>
                <w:szCs w:val="24"/>
                <w:lang w:val="en-GB"/>
              </w:rPr>
              <w:t>61.1</w:t>
            </w:r>
          </w:p>
        </w:tc>
        <w:tc>
          <w:tcPr>
            <w:tcW w:w="1941" w:type="dxa"/>
          </w:tcPr>
          <w:p w14:paraId="343CB272" w14:textId="7BB25C7C" w:rsidR="006C12F1" w:rsidRPr="00B53462" w:rsidRDefault="006C12F1" w:rsidP="006C12F1">
            <w:pPr>
              <w:pStyle w:val="BodyText"/>
              <w:jc w:val="center"/>
              <w:rPr>
                <w:rFonts w:ascii="Arial" w:hAnsi="Arial" w:cs="Arial"/>
                <w:b/>
                <w:sz w:val="24"/>
                <w:szCs w:val="24"/>
                <w:lang w:val="en-GB"/>
              </w:rPr>
            </w:pPr>
            <w:r w:rsidRPr="00B53462">
              <w:rPr>
                <w:rFonts w:ascii="Arial" w:hAnsi="Arial" w:cs="Arial"/>
                <w:b/>
                <w:sz w:val="24"/>
                <w:szCs w:val="24"/>
                <w:lang w:val="en-GB"/>
              </w:rPr>
              <w:t>54.3</w:t>
            </w:r>
          </w:p>
        </w:tc>
        <w:tc>
          <w:tcPr>
            <w:tcW w:w="1942" w:type="dxa"/>
          </w:tcPr>
          <w:p w14:paraId="17969BA7" w14:textId="77777777" w:rsidR="006C12F1" w:rsidRPr="00B53462" w:rsidRDefault="006C12F1" w:rsidP="006C12F1">
            <w:pPr>
              <w:pStyle w:val="BodyText"/>
              <w:jc w:val="center"/>
              <w:rPr>
                <w:rFonts w:ascii="Arial" w:hAnsi="Arial" w:cs="Arial"/>
                <w:b/>
                <w:sz w:val="24"/>
                <w:szCs w:val="24"/>
                <w:lang w:val="en-GB"/>
              </w:rPr>
            </w:pPr>
            <w:r w:rsidRPr="00B53462">
              <w:rPr>
                <w:rFonts w:ascii="Arial" w:hAnsi="Arial" w:cs="Arial"/>
                <w:b/>
                <w:sz w:val="24"/>
                <w:szCs w:val="24"/>
                <w:lang w:val="en-GB"/>
              </w:rPr>
              <w:t>46.1</w:t>
            </w:r>
          </w:p>
        </w:tc>
      </w:tr>
    </w:tbl>
    <w:p w14:paraId="291D6455" w14:textId="3E14D75E" w:rsidR="00440046" w:rsidRPr="00440046" w:rsidRDefault="00844FDB" w:rsidP="007230DF">
      <w:pPr>
        <w:pStyle w:val="BodyText"/>
        <w:ind w:right="-187"/>
        <w:rPr>
          <w:rFonts w:ascii="Arial" w:hAnsi="Arial" w:cs="Arial"/>
          <w:sz w:val="22"/>
          <w:szCs w:val="22"/>
          <w:lang w:val="en-GB"/>
        </w:rPr>
      </w:pPr>
      <w:r w:rsidRPr="00440046">
        <w:rPr>
          <w:rFonts w:ascii="Arial" w:hAnsi="Arial" w:cs="Arial"/>
          <w:sz w:val="22"/>
          <w:szCs w:val="22"/>
          <w:lang w:val="en-GB"/>
        </w:rPr>
        <w:t>Source: Saffery LLP / Nordicity estimates based on data from public financial reports, Ofcom and broadcaster interviews</w:t>
      </w:r>
      <w:r w:rsidRPr="00440046">
        <w:rPr>
          <w:rFonts w:ascii="Arial" w:hAnsi="Arial" w:cs="Arial"/>
          <w:sz w:val="22"/>
          <w:szCs w:val="22"/>
          <w:lang w:val="en-GB"/>
        </w:rPr>
        <w:br/>
        <w:t>1. Includes spending on transmission infrastructure, sales and marketing, administration and other overhead</w:t>
      </w:r>
      <w:r w:rsidRPr="00440046">
        <w:rPr>
          <w:rFonts w:ascii="Arial" w:hAnsi="Arial" w:cs="Arial"/>
          <w:sz w:val="22"/>
          <w:szCs w:val="22"/>
          <w:lang w:val="en-GB"/>
        </w:rPr>
        <w:br/>
        <w:t>2. Gross operating expenditures have been adjusted to remove value of spending on content supported by tax relief</w:t>
      </w:r>
      <w:r w:rsidRPr="00440046">
        <w:rPr>
          <w:rFonts w:ascii="Arial" w:hAnsi="Arial" w:cs="Arial"/>
          <w:sz w:val="22"/>
          <w:szCs w:val="22"/>
          <w:lang w:val="en-GB"/>
        </w:rPr>
        <w:br/>
        <w:t>3. BBC Network only has content production and commissioning operations in Scotland; it has no broadcasting support operations in Scotland</w:t>
      </w:r>
      <w:r w:rsidRPr="00440046">
        <w:rPr>
          <w:rFonts w:ascii="Arial" w:hAnsi="Arial" w:cs="Arial"/>
          <w:sz w:val="22"/>
          <w:szCs w:val="22"/>
          <w:lang w:val="en-GB"/>
        </w:rPr>
        <w:br/>
        <w:t>4. Gross operating expenditures and content spending have been adjusted to remove programming payments made to ITV; figures exclude STV Productions</w:t>
      </w:r>
    </w:p>
    <w:p w14:paraId="47EE5879" w14:textId="77777777" w:rsidR="007349B9" w:rsidRPr="00C40C79" w:rsidRDefault="007349B9" w:rsidP="00C40C79">
      <w:pPr>
        <w:pStyle w:val="SubHeading1"/>
      </w:pPr>
      <w:bookmarkStart w:id="55" w:name="_Toc210643451"/>
      <w:r w:rsidRPr="00C40C79">
        <w:t>Economic impact</w:t>
      </w:r>
      <w:bookmarkEnd w:id="55"/>
    </w:p>
    <w:p w14:paraId="47EE587A" w14:textId="42EC7B10" w:rsidR="00CE6189" w:rsidRPr="00B53462" w:rsidRDefault="006C74B9" w:rsidP="00CE6189">
      <w:pPr>
        <w:pStyle w:val="BodyText"/>
        <w:rPr>
          <w:rFonts w:ascii="Arial" w:hAnsi="Arial" w:cs="Arial"/>
          <w:bCs/>
          <w:sz w:val="24"/>
          <w:szCs w:val="24"/>
          <w:lang w:val="en-GB"/>
        </w:rPr>
      </w:pPr>
      <w:r w:rsidRPr="00B53462">
        <w:rPr>
          <w:rFonts w:ascii="Arial" w:hAnsi="Arial" w:cs="Arial"/>
          <w:bCs/>
          <w:sz w:val="24"/>
          <w:szCs w:val="24"/>
          <w:lang w:val="en-GB"/>
        </w:rPr>
        <w:t xml:space="preserve">These expenditures on broadcasting support operations generated </w:t>
      </w:r>
      <w:r w:rsidR="0002089A" w:rsidRPr="00B53462">
        <w:rPr>
          <w:rFonts w:ascii="Arial" w:hAnsi="Arial" w:cs="Arial"/>
          <w:bCs/>
          <w:sz w:val="24"/>
          <w:szCs w:val="24"/>
          <w:lang w:val="en-GB"/>
        </w:rPr>
        <w:t xml:space="preserve">an estimated </w:t>
      </w:r>
      <w:r w:rsidR="00573C04" w:rsidRPr="00B53462">
        <w:rPr>
          <w:rFonts w:ascii="Arial" w:hAnsi="Arial" w:cs="Arial"/>
          <w:bCs/>
          <w:sz w:val="24"/>
          <w:szCs w:val="24"/>
          <w:lang w:val="en-GB"/>
        </w:rPr>
        <w:t>60</w:t>
      </w:r>
      <w:r w:rsidR="00806B58" w:rsidRPr="00B53462">
        <w:rPr>
          <w:rFonts w:ascii="Arial" w:hAnsi="Arial" w:cs="Arial"/>
          <w:bCs/>
          <w:sz w:val="24"/>
          <w:szCs w:val="24"/>
          <w:lang w:val="en-GB"/>
        </w:rPr>
        <w:t>0</w:t>
      </w:r>
      <w:r w:rsidR="0002089A" w:rsidRPr="00B53462">
        <w:rPr>
          <w:rFonts w:ascii="Arial" w:hAnsi="Arial" w:cs="Arial"/>
          <w:bCs/>
          <w:sz w:val="24"/>
          <w:szCs w:val="24"/>
          <w:lang w:val="en-GB"/>
        </w:rPr>
        <w:t xml:space="preserve"> FTEs of employment, £</w:t>
      </w:r>
      <w:r w:rsidR="004B7FE8" w:rsidRPr="00B53462">
        <w:rPr>
          <w:rFonts w:ascii="Arial" w:hAnsi="Arial" w:cs="Arial"/>
          <w:bCs/>
          <w:sz w:val="24"/>
          <w:szCs w:val="24"/>
          <w:lang w:val="en-GB"/>
        </w:rPr>
        <w:t>3</w:t>
      </w:r>
      <w:r w:rsidR="00573C04" w:rsidRPr="00B53462">
        <w:rPr>
          <w:rFonts w:ascii="Arial" w:hAnsi="Arial" w:cs="Arial"/>
          <w:bCs/>
          <w:sz w:val="24"/>
          <w:szCs w:val="24"/>
          <w:lang w:val="en-GB"/>
        </w:rPr>
        <w:t>3</w:t>
      </w:r>
      <w:r w:rsidR="004B7FE8" w:rsidRPr="00B53462">
        <w:rPr>
          <w:rFonts w:ascii="Arial" w:hAnsi="Arial" w:cs="Arial"/>
          <w:bCs/>
          <w:sz w:val="24"/>
          <w:szCs w:val="24"/>
          <w:lang w:val="en-GB"/>
        </w:rPr>
        <w:t>.7</w:t>
      </w:r>
      <w:r w:rsidR="0002089A" w:rsidRPr="00B53462">
        <w:rPr>
          <w:rFonts w:ascii="Arial" w:hAnsi="Arial" w:cs="Arial"/>
          <w:bCs/>
          <w:sz w:val="24"/>
          <w:szCs w:val="24"/>
          <w:lang w:val="en-GB"/>
        </w:rPr>
        <w:t xml:space="preserve"> million in COE and </w:t>
      </w:r>
      <w:r w:rsidR="00E918EB" w:rsidRPr="00B53462">
        <w:rPr>
          <w:rFonts w:ascii="Arial" w:hAnsi="Arial" w:cs="Arial"/>
          <w:bCs/>
          <w:sz w:val="24"/>
          <w:szCs w:val="24"/>
          <w:lang w:val="en-GB"/>
        </w:rPr>
        <w:t>£</w:t>
      </w:r>
      <w:r w:rsidR="004B7FE8" w:rsidRPr="00B53462">
        <w:rPr>
          <w:rFonts w:ascii="Arial" w:hAnsi="Arial" w:cs="Arial"/>
          <w:bCs/>
          <w:sz w:val="24"/>
          <w:szCs w:val="24"/>
          <w:lang w:val="en-GB"/>
        </w:rPr>
        <w:t>46.</w:t>
      </w:r>
      <w:r w:rsidR="00573C04" w:rsidRPr="00B53462">
        <w:rPr>
          <w:rFonts w:ascii="Arial" w:hAnsi="Arial" w:cs="Arial"/>
          <w:bCs/>
          <w:sz w:val="24"/>
          <w:szCs w:val="24"/>
          <w:lang w:val="en-GB"/>
        </w:rPr>
        <w:t>6</w:t>
      </w:r>
      <w:r w:rsidR="00E918EB" w:rsidRPr="00B53462">
        <w:rPr>
          <w:rFonts w:ascii="Arial" w:hAnsi="Arial" w:cs="Arial"/>
          <w:bCs/>
          <w:sz w:val="24"/>
          <w:szCs w:val="24"/>
          <w:lang w:val="en-GB"/>
        </w:rPr>
        <w:t xml:space="preserve"> million in GVA</w:t>
      </w:r>
      <w:r w:rsidR="0002089A" w:rsidRPr="00B53462">
        <w:rPr>
          <w:rFonts w:ascii="Arial" w:hAnsi="Arial" w:cs="Arial"/>
          <w:bCs/>
          <w:sz w:val="24"/>
          <w:szCs w:val="24"/>
          <w:lang w:val="en-GB"/>
        </w:rPr>
        <w:t xml:space="preserve"> in Scotland in 20</w:t>
      </w:r>
      <w:r w:rsidR="00136EC2" w:rsidRPr="00B53462">
        <w:rPr>
          <w:rFonts w:ascii="Arial" w:hAnsi="Arial" w:cs="Arial"/>
          <w:bCs/>
          <w:sz w:val="24"/>
          <w:szCs w:val="24"/>
          <w:lang w:val="en-GB"/>
        </w:rPr>
        <w:t>2</w:t>
      </w:r>
      <w:r w:rsidR="00573C04" w:rsidRPr="00B53462">
        <w:rPr>
          <w:rFonts w:ascii="Arial" w:hAnsi="Arial" w:cs="Arial"/>
          <w:bCs/>
          <w:sz w:val="24"/>
          <w:szCs w:val="24"/>
          <w:lang w:val="en-GB"/>
        </w:rPr>
        <w:t>3</w:t>
      </w:r>
      <w:r w:rsidR="00456DFD" w:rsidRPr="00B53462">
        <w:rPr>
          <w:rFonts w:ascii="Arial" w:hAnsi="Arial" w:cs="Arial"/>
          <w:bCs/>
          <w:sz w:val="24"/>
          <w:szCs w:val="24"/>
          <w:lang w:val="en-GB"/>
        </w:rPr>
        <w:t xml:space="preserve"> (</w:t>
      </w:r>
      <w:r w:rsidR="00456DFD" w:rsidRPr="00B53462">
        <w:rPr>
          <w:rFonts w:ascii="Arial" w:hAnsi="Arial" w:cs="Arial"/>
          <w:bCs/>
          <w:sz w:val="24"/>
          <w:szCs w:val="24"/>
          <w:lang w:val="en-GB"/>
        </w:rPr>
        <w:fldChar w:fldCharType="begin"/>
      </w:r>
      <w:r w:rsidR="00456DFD" w:rsidRPr="00B53462">
        <w:rPr>
          <w:rFonts w:ascii="Arial" w:hAnsi="Arial" w:cs="Arial"/>
          <w:bCs/>
          <w:sz w:val="24"/>
          <w:szCs w:val="24"/>
          <w:lang w:val="en-GB"/>
        </w:rPr>
        <w:instrText xml:space="preserve"> REF _Ref87514356 \h </w:instrText>
      </w:r>
      <w:r w:rsidR="00957066" w:rsidRPr="00B53462">
        <w:rPr>
          <w:rFonts w:ascii="Arial" w:hAnsi="Arial" w:cs="Arial"/>
          <w:bCs/>
          <w:sz w:val="24"/>
          <w:szCs w:val="24"/>
          <w:lang w:val="en-GB"/>
        </w:rPr>
        <w:instrText xml:space="preserve"> \* MERGEFORMAT </w:instrText>
      </w:r>
      <w:r w:rsidR="00456DFD" w:rsidRPr="00B53462">
        <w:rPr>
          <w:rFonts w:ascii="Arial" w:hAnsi="Arial" w:cs="Arial"/>
          <w:bCs/>
          <w:sz w:val="24"/>
          <w:szCs w:val="24"/>
          <w:lang w:val="en-GB"/>
        </w:rPr>
      </w:r>
      <w:r w:rsidR="00456DFD"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22</w:t>
      </w:r>
      <w:r w:rsidR="00456DFD" w:rsidRPr="00B53462">
        <w:rPr>
          <w:rFonts w:ascii="Arial" w:hAnsi="Arial" w:cs="Arial"/>
          <w:bCs/>
          <w:sz w:val="24"/>
          <w:szCs w:val="24"/>
          <w:lang w:val="en-GB"/>
        </w:rPr>
        <w:fldChar w:fldCharType="end"/>
      </w:r>
      <w:r w:rsidR="00456DFD" w:rsidRPr="00B53462">
        <w:rPr>
          <w:rFonts w:ascii="Arial" w:hAnsi="Arial" w:cs="Arial"/>
          <w:bCs/>
          <w:sz w:val="24"/>
          <w:szCs w:val="24"/>
          <w:lang w:val="en-GB"/>
        </w:rPr>
        <w:t>)</w:t>
      </w:r>
      <w:r w:rsidR="00E918EB" w:rsidRPr="00B53462">
        <w:rPr>
          <w:rFonts w:ascii="Arial" w:hAnsi="Arial" w:cs="Arial"/>
          <w:bCs/>
          <w:sz w:val="24"/>
          <w:szCs w:val="24"/>
          <w:lang w:val="en-GB"/>
        </w:rPr>
        <w:t>.</w:t>
      </w:r>
      <w:r w:rsidR="007E613D" w:rsidRPr="00B53462">
        <w:rPr>
          <w:rFonts w:ascii="Arial" w:hAnsi="Arial" w:cs="Arial"/>
          <w:bCs/>
          <w:sz w:val="24"/>
          <w:szCs w:val="24"/>
          <w:lang w:val="en-GB"/>
        </w:rPr>
        <w:t xml:space="preserve"> This included </w:t>
      </w:r>
      <w:r w:rsidR="00573C04" w:rsidRPr="00B53462">
        <w:rPr>
          <w:rFonts w:ascii="Arial" w:hAnsi="Arial" w:cs="Arial"/>
          <w:bCs/>
          <w:sz w:val="24"/>
          <w:szCs w:val="24"/>
          <w:lang w:val="en-GB"/>
        </w:rPr>
        <w:t>410</w:t>
      </w:r>
      <w:r w:rsidR="007E613D" w:rsidRPr="00B53462">
        <w:rPr>
          <w:rFonts w:ascii="Arial" w:hAnsi="Arial" w:cs="Arial"/>
          <w:bCs/>
          <w:sz w:val="24"/>
          <w:szCs w:val="24"/>
          <w:lang w:val="en-GB"/>
        </w:rPr>
        <w:t xml:space="preserve"> FTEs of employment</w:t>
      </w:r>
      <w:r w:rsidR="00BC689F" w:rsidRPr="00B53462">
        <w:rPr>
          <w:rFonts w:ascii="Arial" w:hAnsi="Arial" w:cs="Arial"/>
          <w:bCs/>
          <w:sz w:val="24"/>
          <w:szCs w:val="24"/>
          <w:lang w:val="en-GB"/>
        </w:rPr>
        <w:t>, £2</w:t>
      </w:r>
      <w:r w:rsidR="00573C04" w:rsidRPr="00B53462">
        <w:rPr>
          <w:rFonts w:ascii="Arial" w:hAnsi="Arial" w:cs="Arial"/>
          <w:bCs/>
          <w:sz w:val="24"/>
          <w:szCs w:val="24"/>
          <w:lang w:val="en-GB"/>
        </w:rPr>
        <w:t>5</w:t>
      </w:r>
      <w:r w:rsidR="00BC689F" w:rsidRPr="00B53462">
        <w:rPr>
          <w:rFonts w:ascii="Arial" w:hAnsi="Arial" w:cs="Arial"/>
          <w:bCs/>
          <w:sz w:val="24"/>
          <w:szCs w:val="24"/>
          <w:lang w:val="en-GB"/>
        </w:rPr>
        <w:t>.</w:t>
      </w:r>
      <w:r w:rsidR="00573C04" w:rsidRPr="00B53462">
        <w:rPr>
          <w:rFonts w:ascii="Arial" w:hAnsi="Arial" w:cs="Arial"/>
          <w:bCs/>
          <w:sz w:val="24"/>
          <w:szCs w:val="24"/>
          <w:lang w:val="en-GB"/>
        </w:rPr>
        <w:t>3</w:t>
      </w:r>
      <w:r w:rsidR="00BC689F" w:rsidRPr="00B53462">
        <w:rPr>
          <w:rFonts w:ascii="Arial" w:hAnsi="Arial" w:cs="Arial"/>
          <w:bCs/>
          <w:sz w:val="24"/>
          <w:szCs w:val="24"/>
          <w:lang w:val="en-GB"/>
        </w:rPr>
        <w:t xml:space="preserve"> million in COE and £31.</w:t>
      </w:r>
      <w:r w:rsidR="00573C04" w:rsidRPr="00B53462">
        <w:rPr>
          <w:rFonts w:ascii="Arial" w:hAnsi="Arial" w:cs="Arial"/>
          <w:bCs/>
          <w:sz w:val="24"/>
          <w:szCs w:val="24"/>
          <w:lang w:val="en-GB"/>
        </w:rPr>
        <w:t>0</w:t>
      </w:r>
      <w:r w:rsidR="00BC689F" w:rsidRPr="00B53462">
        <w:rPr>
          <w:rFonts w:ascii="Arial" w:hAnsi="Arial" w:cs="Arial"/>
          <w:bCs/>
          <w:sz w:val="24"/>
          <w:szCs w:val="24"/>
          <w:lang w:val="en-GB"/>
        </w:rPr>
        <w:t xml:space="preserve"> million in GVA generated directly within the TV broadcasting </w:t>
      </w:r>
      <w:r w:rsidR="00CC0846" w:rsidRPr="00B53462">
        <w:rPr>
          <w:rFonts w:ascii="Arial" w:hAnsi="Arial" w:cs="Arial"/>
          <w:bCs/>
          <w:sz w:val="24"/>
          <w:szCs w:val="24"/>
          <w:lang w:val="en-GB"/>
        </w:rPr>
        <w:t xml:space="preserve">sub-sector – namely at the broadcasters themselves. </w:t>
      </w:r>
    </w:p>
    <w:p w14:paraId="47EE587B" w14:textId="0058966E" w:rsidR="0051370E" w:rsidRPr="00B53462" w:rsidRDefault="0051370E" w:rsidP="0051370E">
      <w:pPr>
        <w:pStyle w:val="Caption"/>
        <w:rPr>
          <w:rFonts w:ascii="Arial" w:hAnsi="Arial" w:cs="Arial"/>
          <w:sz w:val="24"/>
          <w:szCs w:val="24"/>
        </w:rPr>
      </w:pPr>
      <w:bookmarkStart w:id="56" w:name="_Ref87514356"/>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22</w:t>
      </w:r>
      <w:r w:rsidRPr="00B53462">
        <w:rPr>
          <w:rFonts w:ascii="Arial" w:hAnsi="Arial" w:cs="Arial"/>
          <w:sz w:val="24"/>
          <w:szCs w:val="24"/>
        </w:rPr>
        <w:fldChar w:fldCharType="end"/>
      </w:r>
      <w:bookmarkEnd w:id="56"/>
      <w:r w:rsidRPr="00B53462">
        <w:rPr>
          <w:rFonts w:ascii="Arial" w:hAnsi="Arial" w:cs="Arial"/>
          <w:sz w:val="24"/>
          <w:szCs w:val="24"/>
        </w:rPr>
        <w:t xml:space="preserve"> </w:t>
      </w:r>
      <w:r w:rsidR="00E277E7" w:rsidRPr="00B53462">
        <w:rPr>
          <w:rFonts w:ascii="Arial" w:hAnsi="Arial" w:cs="Arial"/>
          <w:sz w:val="24"/>
          <w:szCs w:val="24"/>
        </w:rPr>
        <w:t xml:space="preserve">Economic </w:t>
      </w:r>
      <w:r w:rsidR="00A3612C" w:rsidRPr="00B53462">
        <w:rPr>
          <w:rFonts w:ascii="Arial" w:hAnsi="Arial" w:cs="Arial"/>
          <w:sz w:val="24"/>
          <w:szCs w:val="24"/>
        </w:rPr>
        <w:t xml:space="preserve">impact </w:t>
      </w:r>
      <w:r w:rsidR="00E277E7" w:rsidRPr="00B53462">
        <w:rPr>
          <w:rFonts w:ascii="Arial" w:hAnsi="Arial" w:cs="Arial"/>
          <w:sz w:val="24"/>
          <w:szCs w:val="24"/>
        </w:rPr>
        <w:t xml:space="preserve">of </w:t>
      </w:r>
      <w:r w:rsidRPr="00B53462">
        <w:rPr>
          <w:rFonts w:ascii="Arial" w:hAnsi="Arial" w:cs="Arial"/>
          <w:sz w:val="24"/>
          <w:szCs w:val="24"/>
        </w:rPr>
        <w:t>broadcasting support operations in Scotland, 20</w:t>
      </w:r>
      <w:r w:rsidR="004E79FE" w:rsidRPr="00B53462">
        <w:rPr>
          <w:rFonts w:ascii="Arial" w:hAnsi="Arial" w:cs="Arial"/>
          <w:sz w:val="24"/>
          <w:szCs w:val="24"/>
        </w:rPr>
        <w:t>23</w:t>
      </w:r>
    </w:p>
    <w:tbl>
      <w:tblPr>
        <w:tblStyle w:val="TableGridLight"/>
        <w:tblW w:w="9017" w:type="dxa"/>
        <w:tblLook w:val="04A0" w:firstRow="1" w:lastRow="0" w:firstColumn="1" w:lastColumn="0" w:noHBand="0" w:noVBand="1"/>
      </w:tblPr>
      <w:tblGrid>
        <w:gridCol w:w="2487"/>
        <w:gridCol w:w="1744"/>
        <w:gridCol w:w="1394"/>
        <w:gridCol w:w="1642"/>
        <w:gridCol w:w="1750"/>
      </w:tblGrid>
      <w:tr w:rsidR="00E277E7" w:rsidRPr="00B53462" w14:paraId="47EE5881" w14:textId="77777777" w:rsidTr="00E277E7">
        <w:tc>
          <w:tcPr>
            <w:tcW w:w="2487" w:type="dxa"/>
          </w:tcPr>
          <w:p w14:paraId="47EE587C" w14:textId="77777777" w:rsidR="00E277E7" w:rsidRPr="00B53462" w:rsidRDefault="00E277E7" w:rsidP="00B8123F">
            <w:pPr>
              <w:pStyle w:val="BodyText"/>
              <w:rPr>
                <w:rFonts w:ascii="Arial" w:hAnsi="Arial" w:cs="Arial"/>
                <w:sz w:val="24"/>
                <w:szCs w:val="24"/>
                <w:lang w:val="en-GB"/>
              </w:rPr>
            </w:pPr>
          </w:p>
        </w:tc>
        <w:tc>
          <w:tcPr>
            <w:tcW w:w="1744" w:type="dxa"/>
          </w:tcPr>
          <w:p w14:paraId="47EE587D" w14:textId="77777777" w:rsidR="00E277E7" w:rsidRPr="00B53462" w:rsidRDefault="00E277E7"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394" w:type="dxa"/>
          </w:tcPr>
          <w:p w14:paraId="47EE587E" w14:textId="77777777" w:rsidR="00E277E7" w:rsidRPr="00B53462" w:rsidRDefault="00E277E7"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42" w:type="dxa"/>
          </w:tcPr>
          <w:p w14:paraId="47EE587F" w14:textId="77777777" w:rsidR="00E277E7" w:rsidRPr="00B53462" w:rsidRDefault="00E277E7"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750" w:type="dxa"/>
          </w:tcPr>
          <w:p w14:paraId="47EE5880" w14:textId="77777777" w:rsidR="00E277E7" w:rsidRPr="00B53462" w:rsidRDefault="00E277E7" w:rsidP="00B8123F">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6B0404" w:rsidRPr="00B53462" w14:paraId="47EE5887" w14:textId="77777777" w:rsidTr="00B8123F">
        <w:tc>
          <w:tcPr>
            <w:tcW w:w="2487" w:type="dxa"/>
          </w:tcPr>
          <w:p w14:paraId="47EE5882" w14:textId="77777777" w:rsidR="006B0404" w:rsidRPr="00B53462" w:rsidRDefault="006B0404" w:rsidP="006B0404">
            <w:pPr>
              <w:pStyle w:val="BodyText"/>
              <w:rPr>
                <w:rFonts w:ascii="Arial" w:hAnsi="Arial" w:cs="Arial"/>
                <w:bCs/>
                <w:sz w:val="24"/>
                <w:szCs w:val="24"/>
                <w:lang w:val="en-GB"/>
              </w:rPr>
            </w:pPr>
            <w:r w:rsidRPr="00B53462">
              <w:rPr>
                <w:rFonts w:ascii="Arial" w:hAnsi="Arial" w:cs="Arial"/>
                <w:bCs/>
                <w:sz w:val="24"/>
                <w:szCs w:val="24"/>
                <w:lang w:val="en-GB"/>
              </w:rPr>
              <w:t>Employment (FTEs)</w:t>
            </w:r>
          </w:p>
        </w:tc>
        <w:tc>
          <w:tcPr>
            <w:tcW w:w="1744" w:type="dxa"/>
            <w:vAlign w:val="bottom"/>
          </w:tcPr>
          <w:p w14:paraId="47EE5883" w14:textId="175D1AD1" w:rsidR="006B0404" w:rsidRPr="00B53462" w:rsidRDefault="004915BC" w:rsidP="006B0404">
            <w:pPr>
              <w:pStyle w:val="BodyText"/>
              <w:jc w:val="center"/>
              <w:rPr>
                <w:rFonts w:ascii="Arial" w:hAnsi="Arial" w:cs="Arial"/>
                <w:bCs/>
                <w:sz w:val="24"/>
                <w:szCs w:val="24"/>
                <w:lang w:val="en-GB"/>
              </w:rPr>
            </w:pPr>
            <w:r w:rsidRPr="00B53462">
              <w:rPr>
                <w:rFonts w:ascii="Arial" w:hAnsi="Arial" w:cs="Arial"/>
                <w:color w:val="000000"/>
                <w:sz w:val="24"/>
                <w:szCs w:val="24"/>
              </w:rPr>
              <w:t>410</w:t>
            </w:r>
          </w:p>
        </w:tc>
        <w:tc>
          <w:tcPr>
            <w:tcW w:w="1394" w:type="dxa"/>
            <w:vAlign w:val="bottom"/>
          </w:tcPr>
          <w:p w14:paraId="47EE5884" w14:textId="0E16DBF1" w:rsidR="006B0404" w:rsidRPr="00B53462" w:rsidRDefault="006B0404" w:rsidP="006B0404">
            <w:pPr>
              <w:pStyle w:val="BodyText"/>
              <w:jc w:val="center"/>
              <w:rPr>
                <w:rFonts w:ascii="Arial" w:hAnsi="Arial" w:cs="Arial"/>
                <w:bCs/>
                <w:sz w:val="24"/>
                <w:szCs w:val="24"/>
                <w:lang w:val="en-GB"/>
              </w:rPr>
            </w:pPr>
            <w:r w:rsidRPr="00B53462">
              <w:rPr>
                <w:rFonts w:ascii="Arial" w:hAnsi="Arial" w:cs="Arial"/>
                <w:color w:val="000000"/>
                <w:sz w:val="24"/>
                <w:szCs w:val="24"/>
              </w:rPr>
              <w:t>1</w:t>
            </w:r>
            <w:r w:rsidR="00806B58" w:rsidRPr="00B53462">
              <w:rPr>
                <w:rFonts w:ascii="Arial" w:hAnsi="Arial" w:cs="Arial"/>
                <w:color w:val="000000"/>
                <w:sz w:val="24"/>
                <w:szCs w:val="24"/>
              </w:rPr>
              <w:t>0</w:t>
            </w:r>
            <w:r w:rsidRPr="00B53462">
              <w:rPr>
                <w:rFonts w:ascii="Arial" w:hAnsi="Arial" w:cs="Arial"/>
                <w:color w:val="000000"/>
                <w:sz w:val="24"/>
                <w:szCs w:val="24"/>
              </w:rPr>
              <w:t>0</w:t>
            </w:r>
          </w:p>
        </w:tc>
        <w:tc>
          <w:tcPr>
            <w:tcW w:w="1642" w:type="dxa"/>
            <w:vAlign w:val="bottom"/>
          </w:tcPr>
          <w:p w14:paraId="47EE5885" w14:textId="6ED4C3B5" w:rsidR="006B0404" w:rsidRPr="00B53462" w:rsidRDefault="00806B58" w:rsidP="006B0404">
            <w:pPr>
              <w:pStyle w:val="BodyText"/>
              <w:jc w:val="center"/>
              <w:rPr>
                <w:rFonts w:ascii="Arial" w:hAnsi="Arial" w:cs="Arial"/>
                <w:bCs/>
                <w:sz w:val="24"/>
                <w:szCs w:val="24"/>
                <w:lang w:val="en-GB"/>
              </w:rPr>
            </w:pPr>
            <w:r w:rsidRPr="00B53462">
              <w:rPr>
                <w:rFonts w:ascii="Arial" w:hAnsi="Arial" w:cs="Arial"/>
                <w:color w:val="000000"/>
                <w:sz w:val="24"/>
                <w:szCs w:val="24"/>
              </w:rPr>
              <w:t>90</w:t>
            </w:r>
          </w:p>
        </w:tc>
        <w:tc>
          <w:tcPr>
            <w:tcW w:w="1750" w:type="dxa"/>
            <w:vAlign w:val="bottom"/>
          </w:tcPr>
          <w:p w14:paraId="47EE5886" w14:textId="14B07278" w:rsidR="006B0404" w:rsidRPr="00B53462" w:rsidRDefault="007C7F0F" w:rsidP="006B0404">
            <w:pPr>
              <w:pStyle w:val="BodyText"/>
              <w:jc w:val="center"/>
              <w:rPr>
                <w:rFonts w:ascii="Arial" w:hAnsi="Arial" w:cs="Arial"/>
                <w:bCs/>
                <w:sz w:val="24"/>
                <w:szCs w:val="24"/>
                <w:lang w:val="en-GB"/>
              </w:rPr>
            </w:pPr>
            <w:r w:rsidRPr="00B53462">
              <w:rPr>
                <w:rFonts w:ascii="Arial" w:hAnsi="Arial" w:cs="Arial"/>
                <w:b/>
                <w:bCs/>
                <w:color w:val="000000"/>
                <w:sz w:val="24"/>
                <w:szCs w:val="24"/>
              </w:rPr>
              <w:t>600</w:t>
            </w:r>
          </w:p>
        </w:tc>
      </w:tr>
      <w:tr w:rsidR="006B0404" w:rsidRPr="00B53462" w14:paraId="47EE588D" w14:textId="77777777" w:rsidTr="00B8123F">
        <w:tc>
          <w:tcPr>
            <w:tcW w:w="2487" w:type="dxa"/>
          </w:tcPr>
          <w:p w14:paraId="47EE5888" w14:textId="77777777" w:rsidR="006B0404" w:rsidRPr="00B53462" w:rsidRDefault="006B0404" w:rsidP="006B0404">
            <w:pPr>
              <w:pStyle w:val="BodyText"/>
              <w:rPr>
                <w:rFonts w:ascii="Arial" w:hAnsi="Arial" w:cs="Arial"/>
                <w:bCs/>
                <w:sz w:val="24"/>
                <w:szCs w:val="24"/>
                <w:lang w:val="en-GB"/>
              </w:rPr>
            </w:pPr>
            <w:r w:rsidRPr="00B53462">
              <w:rPr>
                <w:rFonts w:ascii="Arial" w:hAnsi="Arial" w:cs="Arial"/>
                <w:bCs/>
                <w:sz w:val="24"/>
                <w:szCs w:val="24"/>
                <w:lang w:val="en-GB"/>
              </w:rPr>
              <w:t>COE (£m)</w:t>
            </w:r>
          </w:p>
        </w:tc>
        <w:tc>
          <w:tcPr>
            <w:tcW w:w="1744" w:type="dxa"/>
            <w:vAlign w:val="bottom"/>
          </w:tcPr>
          <w:p w14:paraId="47EE5889" w14:textId="518BB1E5" w:rsidR="006B0404" w:rsidRPr="00B53462" w:rsidRDefault="006B0404" w:rsidP="006B0404">
            <w:pPr>
              <w:pStyle w:val="BodyText"/>
              <w:jc w:val="center"/>
              <w:rPr>
                <w:rFonts w:ascii="Arial" w:hAnsi="Arial" w:cs="Arial"/>
                <w:bCs/>
                <w:sz w:val="24"/>
                <w:szCs w:val="24"/>
                <w:lang w:val="en-GB"/>
              </w:rPr>
            </w:pPr>
            <w:r w:rsidRPr="00B53462">
              <w:rPr>
                <w:rFonts w:ascii="Arial" w:hAnsi="Arial" w:cs="Arial"/>
                <w:color w:val="000000"/>
                <w:sz w:val="24"/>
                <w:szCs w:val="24"/>
              </w:rPr>
              <w:t>2</w:t>
            </w:r>
            <w:r w:rsidR="007C7F0F" w:rsidRPr="00B53462">
              <w:rPr>
                <w:rFonts w:ascii="Arial" w:hAnsi="Arial" w:cs="Arial"/>
                <w:color w:val="000000"/>
                <w:sz w:val="24"/>
                <w:szCs w:val="24"/>
              </w:rPr>
              <w:t>5.3</w:t>
            </w:r>
          </w:p>
        </w:tc>
        <w:tc>
          <w:tcPr>
            <w:tcW w:w="1394" w:type="dxa"/>
            <w:vAlign w:val="bottom"/>
          </w:tcPr>
          <w:p w14:paraId="47EE588A" w14:textId="254B1E31" w:rsidR="006B0404" w:rsidRPr="00B53462" w:rsidRDefault="007C7F0F" w:rsidP="006B0404">
            <w:pPr>
              <w:pStyle w:val="BodyText"/>
              <w:jc w:val="center"/>
              <w:rPr>
                <w:rFonts w:ascii="Arial" w:hAnsi="Arial" w:cs="Arial"/>
                <w:bCs/>
                <w:sz w:val="24"/>
                <w:szCs w:val="24"/>
                <w:lang w:val="en-GB"/>
              </w:rPr>
            </w:pPr>
            <w:r w:rsidRPr="00B53462">
              <w:rPr>
                <w:rFonts w:ascii="Arial" w:hAnsi="Arial" w:cs="Arial"/>
                <w:color w:val="000000"/>
                <w:sz w:val="24"/>
                <w:szCs w:val="24"/>
              </w:rPr>
              <w:t>5.1</w:t>
            </w:r>
          </w:p>
        </w:tc>
        <w:tc>
          <w:tcPr>
            <w:tcW w:w="1642" w:type="dxa"/>
            <w:vAlign w:val="bottom"/>
          </w:tcPr>
          <w:p w14:paraId="47EE588B" w14:textId="222276B9" w:rsidR="006B0404" w:rsidRPr="00B53462" w:rsidRDefault="00806B58" w:rsidP="006B0404">
            <w:pPr>
              <w:pStyle w:val="BodyText"/>
              <w:jc w:val="center"/>
              <w:rPr>
                <w:rFonts w:ascii="Arial" w:hAnsi="Arial" w:cs="Arial"/>
                <w:bCs/>
                <w:sz w:val="24"/>
                <w:szCs w:val="24"/>
                <w:lang w:val="en-GB"/>
              </w:rPr>
            </w:pPr>
            <w:r w:rsidRPr="00B53462">
              <w:rPr>
                <w:rFonts w:ascii="Arial" w:hAnsi="Arial" w:cs="Arial"/>
                <w:color w:val="000000"/>
                <w:sz w:val="24"/>
                <w:szCs w:val="24"/>
              </w:rPr>
              <w:t>3.4</w:t>
            </w:r>
          </w:p>
        </w:tc>
        <w:tc>
          <w:tcPr>
            <w:tcW w:w="1750" w:type="dxa"/>
            <w:vAlign w:val="bottom"/>
          </w:tcPr>
          <w:p w14:paraId="47EE588C" w14:textId="13641EE7" w:rsidR="006B0404" w:rsidRPr="00B53462" w:rsidRDefault="00806B58" w:rsidP="006B0404">
            <w:pPr>
              <w:pStyle w:val="BodyText"/>
              <w:jc w:val="center"/>
              <w:rPr>
                <w:rFonts w:ascii="Arial" w:hAnsi="Arial" w:cs="Arial"/>
                <w:bCs/>
                <w:sz w:val="24"/>
                <w:szCs w:val="24"/>
                <w:lang w:val="en-GB"/>
              </w:rPr>
            </w:pPr>
            <w:r w:rsidRPr="00B53462">
              <w:rPr>
                <w:rFonts w:ascii="Arial" w:hAnsi="Arial" w:cs="Arial"/>
                <w:b/>
                <w:bCs/>
                <w:color w:val="000000"/>
                <w:sz w:val="24"/>
                <w:szCs w:val="24"/>
              </w:rPr>
              <w:t>3</w:t>
            </w:r>
            <w:r w:rsidR="007C7F0F" w:rsidRPr="00B53462">
              <w:rPr>
                <w:rFonts w:ascii="Arial" w:hAnsi="Arial" w:cs="Arial"/>
                <w:b/>
                <w:bCs/>
                <w:color w:val="000000"/>
                <w:sz w:val="24"/>
                <w:szCs w:val="24"/>
              </w:rPr>
              <w:t>3</w:t>
            </w:r>
            <w:r w:rsidRPr="00B53462">
              <w:rPr>
                <w:rFonts w:ascii="Arial" w:hAnsi="Arial" w:cs="Arial"/>
                <w:b/>
                <w:bCs/>
                <w:color w:val="000000"/>
                <w:sz w:val="24"/>
                <w:szCs w:val="24"/>
              </w:rPr>
              <w:t>.7</w:t>
            </w:r>
          </w:p>
        </w:tc>
      </w:tr>
      <w:tr w:rsidR="006B0404" w:rsidRPr="00B53462" w14:paraId="47EE5893" w14:textId="77777777" w:rsidTr="00B8123F">
        <w:tc>
          <w:tcPr>
            <w:tcW w:w="2487" w:type="dxa"/>
          </w:tcPr>
          <w:p w14:paraId="47EE588E" w14:textId="77777777" w:rsidR="006B0404" w:rsidRPr="00B53462" w:rsidRDefault="006B0404" w:rsidP="006B0404">
            <w:pPr>
              <w:pStyle w:val="BodyText"/>
              <w:rPr>
                <w:rFonts w:ascii="Arial" w:hAnsi="Arial" w:cs="Arial"/>
                <w:bCs/>
                <w:sz w:val="24"/>
                <w:szCs w:val="24"/>
                <w:lang w:val="en-GB"/>
              </w:rPr>
            </w:pPr>
            <w:r w:rsidRPr="00B53462">
              <w:rPr>
                <w:rFonts w:ascii="Arial" w:hAnsi="Arial" w:cs="Arial"/>
                <w:bCs/>
                <w:sz w:val="24"/>
                <w:szCs w:val="24"/>
                <w:lang w:val="en-GB"/>
              </w:rPr>
              <w:t>GVA (£m)</w:t>
            </w:r>
          </w:p>
        </w:tc>
        <w:tc>
          <w:tcPr>
            <w:tcW w:w="1744" w:type="dxa"/>
            <w:vAlign w:val="bottom"/>
          </w:tcPr>
          <w:p w14:paraId="47EE588F" w14:textId="357FDEF7" w:rsidR="006B0404" w:rsidRPr="00B53462" w:rsidRDefault="006B0404" w:rsidP="006B0404">
            <w:pPr>
              <w:pStyle w:val="BodyText"/>
              <w:jc w:val="center"/>
              <w:rPr>
                <w:rFonts w:ascii="Arial" w:hAnsi="Arial" w:cs="Arial"/>
                <w:bCs/>
                <w:sz w:val="24"/>
                <w:szCs w:val="24"/>
                <w:lang w:val="en-GB"/>
              </w:rPr>
            </w:pPr>
            <w:r w:rsidRPr="00B53462">
              <w:rPr>
                <w:rFonts w:ascii="Arial" w:hAnsi="Arial" w:cs="Arial"/>
                <w:color w:val="000000"/>
                <w:sz w:val="24"/>
                <w:szCs w:val="24"/>
              </w:rPr>
              <w:t>31.</w:t>
            </w:r>
            <w:r w:rsidR="007C7F0F" w:rsidRPr="00B53462">
              <w:rPr>
                <w:rFonts w:ascii="Arial" w:hAnsi="Arial" w:cs="Arial"/>
                <w:color w:val="000000"/>
                <w:sz w:val="24"/>
                <w:szCs w:val="24"/>
              </w:rPr>
              <w:t>0</w:t>
            </w:r>
          </w:p>
        </w:tc>
        <w:tc>
          <w:tcPr>
            <w:tcW w:w="1394" w:type="dxa"/>
            <w:vAlign w:val="bottom"/>
          </w:tcPr>
          <w:p w14:paraId="47EE5890" w14:textId="0BB4705D" w:rsidR="006B0404" w:rsidRPr="00B53462" w:rsidRDefault="00806B58" w:rsidP="006B0404">
            <w:pPr>
              <w:pStyle w:val="BodyText"/>
              <w:jc w:val="center"/>
              <w:rPr>
                <w:rFonts w:ascii="Arial" w:hAnsi="Arial" w:cs="Arial"/>
                <w:bCs/>
                <w:sz w:val="24"/>
                <w:szCs w:val="24"/>
                <w:lang w:val="en-GB"/>
              </w:rPr>
            </w:pPr>
            <w:r w:rsidRPr="00B53462">
              <w:rPr>
                <w:rFonts w:ascii="Arial" w:hAnsi="Arial" w:cs="Arial"/>
                <w:color w:val="000000"/>
                <w:sz w:val="24"/>
                <w:szCs w:val="24"/>
              </w:rPr>
              <w:t>9</w:t>
            </w:r>
            <w:r w:rsidR="006B0404" w:rsidRPr="00B53462">
              <w:rPr>
                <w:rFonts w:ascii="Arial" w:hAnsi="Arial" w:cs="Arial"/>
                <w:color w:val="000000"/>
                <w:sz w:val="24"/>
                <w:szCs w:val="24"/>
              </w:rPr>
              <w:t>.</w:t>
            </w:r>
            <w:r w:rsidR="007C7F0F" w:rsidRPr="00B53462">
              <w:rPr>
                <w:rFonts w:ascii="Arial" w:hAnsi="Arial" w:cs="Arial"/>
                <w:color w:val="000000"/>
                <w:sz w:val="24"/>
                <w:szCs w:val="24"/>
              </w:rPr>
              <w:t>3</w:t>
            </w:r>
          </w:p>
        </w:tc>
        <w:tc>
          <w:tcPr>
            <w:tcW w:w="1642" w:type="dxa"/>
            <w:vAlign w:val="bottom"/>
          </w:tcPr>
          <w:p w14:paraId="47EE5891" w14:textId="5F07465F" w:rsidR="006B0404" w:rsidRPr="00B53462" w:rsidRDefault="00806B58" w:rsidP="006B0404">
            <w:pPr>
              <w:pStyle w:val="BodyText"/>
              <w:jc w:val="center"/>
              <w:rPr>
                <w:rFonts w:ascii="Arial" w:hAnsi="Arial" w:cs="Arial"/>
                <w:bCs/>
                <w:sz w:val="24"/>
                <w:szCs w:val="24"/>
                <w:lang w:val="en-GB"/>
              </w:rPr>
            </w:pPr>
            <w:r w:rsidRPr="00B53462">
              <w:rPr>
                <w:rFonts w:ascii="Arial" w:hAnsi="Arial" w:cs="Arial"/>
                <w:color w:val="000000"/>
                <w:sz w:val="24"/>
                <w:szCs w:val="24"/>
              </w:rPr>
              <w:t>6.</w:t>
            </w:r>
            <w:r w:rsidR="007C7F0F" w:rsidRPr="00B53462">
              <w:rPr>
                <w:rFonts w:ascii="Arial" w:hAnsi="Arial" w:cs="Arial"/>
                <w:color w:val="000000"/>
                <w:sz w:val="24"/>
                <w:szCs w:val="24"/>
              </w:rPr>
              <w:t>3</w:t>
            </w:r>
          </w:p>
        </w:tc>
        <w:tc>
          <w:tcPr>
            <w:tcW w:w="1750" w:type="dxa"/>
            <w:vAlign w:val="bottom"/>
          </w:tcPr>
          <w:p w14:paraId="47EE5892" w14:textId="0B300009" w:rsidR="006B0404" w:rsidRPr="00B53462" w:rsidRDefault="00806B58" w:rsidP="006B0404">
            <w:pPr>
              <w:pStyle w:val="BodyText"/>
              <w:jc w:val="center"/>
              <w:rPr>
                <w:rFonts w:ascii="Arial" w:hAnsi="Arial" w:cs="Arial"/>
                <w:bCs/>
                <w:sz w:val="24"/>
                <w:szCs w:val="24"/>
                <w:lang w:val="en-GB"/>
              </w:rPr>
            </w:pPr>
            <w:r w:rsidRPr="00B53462">
              <w:rPr>
                <w:rFonts w:ascii="Arial" w:hAnsi="Arial" w:cs="Arial"/>
                <w:b/>
                <w:bCs/>
                <w:color w:val="000000"/>
                <w:sz w:val="24"/>
                <w:szCs w:val="24"/>
              </w:rPr>
              <w:t>46.</w:t>
            </w:r>
            <w:r w:rsidR="007C7F0F" w:rsidRPr="00B53462">
              <w:rPr>
                <w:rFonts w:ascii="Arial" w:hAnsi="Arial" w:cs="Arial"/>
                <w:b/>
                <w:bCs/>
                <w:color w:val="000000"/>
                <w:sz w:val="24"/>
                <w:szCs w:val="24"/>
              </w:rPr>
              <w:t>6</w:t>
            </w:r>
          </w:p>
        </w:tc>
      </w:tr>
    </w:tbl>
    <w:p w14:paraId="47EE5894" w14:textId="116CBFCC" w:rsidR="0051370E" w:rsidRPr="00440046" w:rsidRDefault="0051370E" w:rsidP="0051370E">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public financial reports</w:t>
      </w:r>
      <w:r w:rsidR="00662CBC" w:rsidRPr="00440046">
        <w:rPr>
          <w:rFonts w:ascii="Arial" w:hAnsi="Arial" w:cs="Arial"/>
          <w:sz w:val="22"/>
          <w:szCs w:val="22"/>
          <w:lang w:val="en-GB"/>
        </w:rPr>
        <w:t xml:space="preserve">, PSBs, </w:t>
      </w:r>
      <w:r w:rsidRPr="00440046">
        <w:rPr>
          <w:rFonts w:ascii="Arial" w:hAnsi="Arial" w:cs="Arial"/>
          <w:sz w:val="22"/>
          <w:szCs w:val="22"/>
          <w:lang w:val="en-GB"/>
        </w:rPr>
        <w:t>Ofcom</w:t>
      </w:r>
      <w:r w:rsidR="00F56ED4" w:rsidRPr="00440046">
        <w:rPr>
          <w:rFonts w:ascii="Arial" w:hAnsi="Arial" w:cs="Arial"/>
          <w:sz w:val="22"/>
          <w:szCs w:val="22"/>
          <w:lang w:val="en-GB"/>
        </w:rPr>
        <w:t>, broadcaster interviews</w:t>
      </w:r>
      <w:r w:rsidR="00662CBC" w:rsidRPr="00440046">
        <w:rPr>
          <w:rFonts w:ascii="Arial" w:hAnsi="Arial" w:cs="Arial"/>
          <w:sz w:val="22"/>
          <w:szCs w:val="22"/>
          <w:lang w:val="en-GB"/>
        </w:rPr>
        <w:t xml:space="preserve"> and ASHE</w:t>
      </w:r>
    </w:p>
    <w:p w14:paraId="76CA4B83" w14:textId="12D7BBB0" w:rsidR="0051370E" w:rsidRPr="00B53462" w:rsidRDefault="0051370E" w:rsidP="00440046">
      <w:pPr>
        <w:rPr>
          <w:rFonts w:ascii="Arial" w:hAnsi="Arial" w:cs="Arial"/>
        </w:rPr>
      </w:pPr>
    </w:p>
    <w:p w14:paraId="47EE5896" w14:textId="579D53A4" w:rsidR="00F90B02" w:rsidRDefault="00F90B02" w:rsidP="00F90B02">
      <w:pPr>
        <w:pStyle w:val="Caption"/>
        <w:rPr>
          <w:rFonts w:ascii="Arial" w:hAnsi="Arial" w:cs="Arial"/>
          <w:sz w:val="24"/>
          <w:szCs w:val="24"/>
        </w:rPr>
      </w:pPr>
      <w:r w:rsidRPr="00B53462">
        <w:rPr>
          <w:rFonts w:ascii="Arial" w:hAnsi="Arial" w:cs="Arial"/>
          <w:sz w:val="24"/>
          <w:szCs w:val="24"/>
        </w:rPr>
        <w:t>Public reporting of PSBs’ employment in Scotland</w:t>
      </w:r>
    </w:p>
    <w:p w14:paraId="62972709" w14:textId="77777777" w:rsidR="00440046" w:rsidRPr="00440046" w:rsidRDefault="00440046" w:rsidP="00440046">
      <w:pPr>
        <w:rPr>
          <w:rFonts w:ascii="Arial" w:hAnsi="Arial" w:cs="Arial"/>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017"/>
      </w:tblGrid>
      <w:tr w:rsidR="00F90B02" w:rsidRPr="00B53462" w14:paraId="47EE589E" w14:textId="77777777" w:rsidTr="00440046">
        <w:tc>
          <w:tcPr>
            <w:tcW w:w="9017" w:type="dxa"/>
          </w:tcPr>
          <w:p w14:paraId="47EE5897" w14:textId="547CC3CC" w:rsidR="00F90B02" w:rsidRPr="00B53462" w:rsidRDefault="00F90B02" w:rsidP="00F90B02">
            <w:pPr>
              <w:pStyle w:val="BodyText"/>
              <w:rPr>
                <w:rFonts w:ascii="Arial" w:hAnsi="Arial" w:cs="Arial"/>
                <w:sz w:val="24"/>
                <w:szCs w:val="24"/>
                <w:lang w:val="en-GB"/>
              </w:rPr>
            </w:pPr>
            <w:r w:rsidRPr="00B53462">
              <w:rPr>
                <w:rFonts w:ascii="Arial" w:hAnsi="Arial" w:cs="Arial"/>
                <w:sz w:val="24"/>
                <w:szCs w:val="24"/>
                <w:lang w:val="en-GB"/>
              </w:rPr>
              <w:t xml:space="preserve">Our estimates of the direct employment impact of the TV broadcast sub-sector are based on </w:t>
            </w:r>
            <w:r w:rsidR="00E16FFB" w:rsidRPr="00B53462">
              <w:rPr>
                <w:rFonts w:ascii="Arial" w:hAnsi="Arial" w:cs="Arial"/>
                <w:sz w:val="24"/>
                <w:szCs w:val="24"/>
                <w:lang w:val="en-GB"/>
              </w:rPr>
              <w:t>a</w:t>
            </w:r>
            <w:r w:rsidRPr="00B53462">
              <w:rPr>
                <w:rFonts w:ascii="Arial" w:hAnsi="Arial" w:cs="Arial"/>
                <w:sz w:val="24"/>
                <w:szCs w:val="24"/>
                <w:lang w:val="en-GB"/>
              </w:rPr>
              <w:t xml:space="preserve"> compilation and analysis of employment data gathered from public financial reports and interviews with PSBs. In particular, we note that the PSBs have publicly reported the following staff levels within Scotland: </w:t>
            </w:r>
          </w:p>
          <w:p w14:paraId="47EE5898" w14:textId="5C0E82AD" w:rsidR="00F90B02" w:rsidRPr="00B53462" w:rsidRDefault="00F90B02" w:rsidP="00F93D3F">
            <w:pPr>
              <w:pStyle w:val="BodyText"/>
              <w:numPr>
                <w:ilvl w:val="0"/>
                <w:numId w:val="23"/>
              </w:numPr>
              <w:tabs>
                <w:tab w:val="clear" w:pos="576"/>
              </w:tabs>
              <w:rPr>
                <w:rFonts w:ascii="Arial" w:hAnsi="Arial" w:cs="Arial"/>
                <w:sz w:val="24"/>
                <w:szCs w:val="24"/>
                <w:lang w:val="en-GB"/>
              </w:rPr>
            </w:pPr>
            <w:r w:rsidRPr="00B53462">
              <w:rPr>
                <w:rFonts w:ascii="Arial" w:hAnsi="Arial" w:cs="Arial"/>
                <w:sz w:val="24"/>
                <w:szCs w:val="24"/>
                <w:lang w:val="en-GB"/>
              </w:rPr>
              <w:t>The BBC employed 1,</w:t>
            </w:r>
            <w:r w:rsidR="00E47E3F" w:rsidRPr="00B53462">
              <w:rPr>
                <w:rFonts w:ascii="Arial" w:hAnsi="Arial" w:cs="Arial"/>
                <w:sz w:val="24"/>
                <w:szCs w:val="24"/>
                <w:lang w:val="en-GB"/>
              </w:rPr>
              <w:t>2</w:t>
            </w:r>
            <w:r w:rsidR="007960E8" w:rsidRPr="00B53462">
              <w:rPr>
                <w:rFonts w:ascii="Arial" w:hAnsi="Arial" w:cs="Arial"/>
                <w:sz w:val="24"/>
                <w:szCs w:val="24"/>
                <w:lang w:val="en-GB"/>
              </w:rPr>
              <w:t>76</w:t>
            </w:r>
            <w:r w:rsidRPr="00B53462">
              <w:rPr>
                <w:rFonts w:ascii="Arial" w:hAnsi="Arial" w:cs="Arial"/>
                <w:sz w:val="24"/>
                <w:szCs w:val="24"/>
                <w:lang w:val="en-GB"/>
              </w:rPr>
              <w:t xml:space="preserve"> </w:t>
            </w:r>
            <w:r w:rsidR="000335D9" w:rsidRPr="00B53462">
              <w:rPr>
                <w:rFonts w:ascii="Arial" w:hAnsi="Arial" w:cs="Arial"/>
                <w:sz w:val="24"/>
                <w:szCs w:val="24"/>
                <w:lang w:val="en-GB"/>
              </w:rPr>
              <w:t xml:space="preserve">people </w:t>
            </w:r>
            <w:r w:rsidRPr="00B53462">
              <w:rPr>
                <w:rFonts w:ascii="Arial" w:hAnsi="Arial" w:cs="Arial"/>
                <w:sz w:val="24"/>
                <w:szCs w:val="24"/>
                <w:lang w:val="en-GB"/>
              </w:rPr>
              <w:t xml:space="preserve">in Scotland </w:t>
            </w:r>
            <w:r w:rsidR="005D4FBD" w:rsidRPr="00B53462">
              <w:rPr>
                <w:rFonts w:ascii="Arial" w:hAnsi="Arial" w:cs="Arial"/>
                <w:sz w:val="24"/>
                <w:szCs w:val="24"/>
                <w:lang w:val="en-GB"/>
              </w:rPr>
              <w:t>in 202</w:t>
            </w:r>
            <w:r w:rsidR="007960E8" w:rsidRPr="00B53462">
              <w:rPr>
                <w:rFonts w:ascii="Arial" w:hAnsi="Arial" w:cs="Arial"/>
                <w:sz w:val="24"/>
                <w:szCs w:val="24"/>
                <w:lang w:val="en-GB"/>
              </w:rPr>
              <w:t>3</w:t>
            </w:r>
            <w:r w:rsidR="00B2184B" w:rsidRPr="00B53462">
              <w:rPr>
                <w:rFonts w:ascii="Arial" w:hAnsi="Arial" w:cs="Arial"/>
                <w:sz w:val="24"/>
                <w:szCs w:val="24"/>
                <w:lang w:val="en-GB"/>
              </w:rPr>
              <w:t>/2</w:t>
            </w:r>
            <w:r w:rsidR="007960E8" w:rsidRPr="00B53462">
              <w:rPr>
                <w:rFonts w:ascii="Arial" w:hAnsi="Arial" w:cs="Arial"/>
                <w:sz w:val="24"/>
                <w:szCs w:val="24"/>
                <w:lang w:val="en-GB"/>
              </w:rPr>
              <w:t>4</w:t>
            </w:r>
            <w:r w:rsidR="005D4FBD" w:rsidRPr="00B53462">
              <w:rPr>
                <w:rFonts w:ascii="Arial" w:hAnsi="Arial" w:cs="Arial"/>
                <w:sz w:val="24"/>
                <w:szCs w:val="24"/>
                <w:lang w:val="en-GB"/>
              </w:rPr>
              <w:t xml:space="preserve"> </w:t>
            </w:r>
            <w:r w:rsidRPr="00B53462">
              <w:rPr>
                <w:rFonts w:ascii="Arial" w:hAnsi="Arial" w:cs="Arial"/>
                <w:sz w:val="24"/>
                <w:szCs w:val="24"/>
                <w:lang w:val="en-GB"/>
              </w:rPr>
              <w:t>across all its services including support functions. This includes persons employed in TV and radio operations.</w:t>
            </w:r>
            <w:r w:rsidRPr="00B53462">
              <w:rPr>
                <w:rStyle w:val="FootnoteReference"/>
                <w:rFonts w:ascii="Arial" w:hAnsi="Arial" w:cs="Arial"/>
                <w:sz w:val="24"/>
                <w:szCs w:val="24"/>
                <w:lang w:val="en-GB"/>
              </w:rPr>
              <w:footnoteReference w:id="26"/>
            </w:r>
          </w:p>
          <w:p w14:paraId="47EE5899" w14:textId="6D4AC834" w:rsidR="00F90B02" w:rsidRPr="00B53462" w:rsidRDefault="00F90B02" w:rsidP="00F93D3F">
            <w:pPr>
              <w:pStyle w:val="BodyText"/>
              <w:numPr>
                <w:ilvl w:val="0"/>
                <w:numId w:val="23"/>
              </w:numPr>
              <w:tabs>
                <w:tab w:val="clear" w:pos="576"/>
              </w:tabs>
              <w:rPr>
                <w:rFonts w:ascii="Arial" w:hAnsi="Arial" w:cs="Arial"/>
                <w:sz w:val="24"/>
                <w:szCs w:val="24"/>
                <w:lang w:val="en-GB"/>
              </w:rPr>
            </w:pPr>
            <w:r w:rsidRPr="00B53462">
              <w:rPr>
                <w:rFonts w:ascii="Arial" w:hAnsi="Arial" w:cs="Arial"/>
                <w:sz w:val="24"/>
                <w:szCs w:val="24"/>
                <w:lang w:val="en-GB"/>
              </w:rPr>
              <w:t xml:space="preserve">STV employed </w:t>
            </w:r>
            <w:r w:rsidR="00456F3D" w:rsidRPr="00B53462">
              <w:rPr>
                <w:rFonts w:ascii="Arial" w:hAnsi="Arial" w:cs="Arial"/>
                <w:sz w:val="24"/>
                <w:szCs w:val="24"/>
                <w:lang w:val="en-GB"/>
              </w:rPr>
              <w:t>598</w:t>
            </w:r>
            <w:r w:rsidR="00EC792A" w:rsidRPr="00B53462">
              <w:rPr>
                <w:rFonts w:ascii="Arial" w:hAnsi="Arial" w:cs="Arial"/>
                <w:sz w:val="24"/>
                <w:szCs w:val="24"/>
                <w:lang w:val="en-GB"/>
              </w:rPr>
              <w:t xml:space="preserve"> </w:t>
            </w:r>
            <w:r w:rsidR="000335D9" w:rsidRPr="00B53462">
              <w:rPr>
                <w:rFonts w:ascii="Arial" w:hAnsi="Arial" w:cs="Arial"/>
                <w:sz w:val="24"/>
                <w:szCs w:val="24"/>
                <w:lang w:val="en-GB"/>
              </w:rPr>
              <w:t>people</w:t>
            </w:r>
            <w:r w:rsidRPr="00B53462">
              <w:rPr>
                <w:rFonts w:ascii="Arial" w:hAnsi="Arial" w:cs="Arial"/>
                <w:sz w:val="24"/>
                <w:szCs w:val="24"/>
                <w:lang w:val="en-GB"/>
              </w:rPr>
              <w:t xml:space="preserve"> in 20</w:t>
            </w:r>
            <w:r w:rsidR="000335D9" w:rsidRPr="00B53462">
              <w:rPr>
                <w:rFonts w:ascii="Arial" w:hAnsi="Arial" w:cs="Arial"/>
                <w:sz w:val="24"/>
                <w:szCs w:val="24"/>
                <w:lang w:val="en-GB"/>
              </w:rPr>
              <w:t>2</w:t>
            </w:r>
            <w:r w:rsidR="00456F3D" w:rsidRPr="00B53462">
              <w:rPr>
                <w:rFonts w:ascii="Arial" w:hAnsi="Arial" w:cs="Arial"/>
                <w:sz w:val="24"/>
                <w:szCs w:val="24"/>
                <w:lang w:val="en-GB"/>
              </w:rPr>
              <w:t>3</w:t>
            </w:r>
            <w:r w:rsidRPr="00B53462">
              <w:rPr>
                <w:rFonts w:ascii="Arial" w:hAnsi="Arial" w:cs="Arial"/>
                <w:sz w:val="24"/>
                <w:szCs w:val="24"/>
                <w:lang w:val="en-GB"/>
              </w:rPr>
              <w:t>.</w:t>
            </w:r>
            <w:r w:rsidRPr="00B53462">
              <w:rPr>
                <w:rStyle w:val="FootnoteReference"/>
                <w:rFonts w:ascii="Arial" w:hAnsi="Arial" w:cs="Arial"/>
                <w:sz w:val="24"/>
                <w:szCs w:val="24"/>
                <w:lang w:val="en-GB"/>
              </w:rPr>
              <w:footnoteReference w:id="27"/>
            </w:r>
          </w:p>
          <w:p w14:paraId="47EE589A" w14:textId="13C52B0F" w:rsidR="00F90B02" w:rsidRPr="00B53462" w:rsidRDefault="00F90B02" w:rsidP="00F93D3F">
            <w:pPr>
              <w:pStyle w:val="BodyText"/>
              <w:numPr>
                <w:ilvl w:val="0"/>
                <w:numId w:val="23"/>
              </w:numPr>
              <w:tabs>
                <w:tab w:val="clear" w:pos="576"/>
              </w:tabs>
              <w:rPr>
                <w:rFonts w:ascii="Arial" w:hAnsi="Arial" w:cs="Arial"/>
                <w:sz w:val="24"/>
                <w:szCs w:val="24"/>
                <w:lang w:val="en-GB"/>
              </w:rPr>
            </w:pPr>
            <w:r w:rsidRPr="00B53462">
              <w:rPr>
                <w:rFonts w:ascii="Arial" w:hAnsi="Arial" w:cs="Arial"/>
                <w:sz w:val="24"/>
                <w:szCs w:val="24"/>
                <w:lang w:val="en-GB"/>
              </w:rPr>
              <w:t xml:space="preserve">MG Alba employed </w:t>
            </w:r>
            <w:r w:rsidR="00655445" w:rsidRPr="00B53462">
              <w:rPr>
                <w:rFonts w:ascii="Arial" w:hAnsi="Arial" w:cs="Arial"/>
                <w:sz w:val="24"/>
                <w:szCs w:val="24"/>
                <w:lang w:val="en-GB"/>
              </w:rPr>
              <w:t>58</w:t>
            </w:r>
            <w:r w:rsidRPr="00B53462">
              <w:rPr>
                <w:rFonts w:ascii="Arial" w:hAnsi="Arial" w:cs="Arial"/>
                <w:sz w:val="24"/>
                <w:szCs w:val="24"/>
                <w:lang w:val="en-GB"/>
              </w:rPr>
              <w:t xml:space="preserve"> </w:t>
            </w:r>
            <w:r w:rsidR="00061AF7" w:rsidRPr="00B53462">
              <w:rPr>
                <w:rFonts w:ascii="Arial" w:hAnsi="Arial" w:cs="Arial"/>
                <w:sz w:val="24"/>
                <w:szCs w:val="24"/>
                <w:lang w:val="en-GB"/>
              </w:rPr>
              <w:t xml:space="preserve">people </w:t>
            </w:r>
            <w:r w:rsidRPr="00B53462">
              <w:rPr>
                <w:rFonts w:ascii="Arial" w:hAnsi="Arial" w:cs="Arial"/>
                <w:sz w:val="24"/>
                <w:szCs w:val="24"/>
                <w:lang w:val="en-GB"/>
              </w:rPr>
              <w:t>in 20</w:t>
            </w:r>
            <w:r w:rsidR="00061AF7" w:rsidRPr="00B53462">
              <w:rPr>
                <w:rFonts w:ascii="Arial" w:hAnsi="Arial" w:cs="Arial"/>
                <w:sz w:val="24"/>
                <w:szCs w:val="24"/>
                <w:lang w:val="en-GB"/>
              </w:rPr>
              <w:t>2</w:t>
            </w:r>
            <w:r w:rsidR="00655445" w:rsidRPr="00B53462">
              <w:rPr>
                <w:rFonts w:ascii="Arial" w:hAnsi="Arial" w:cs="Arial"/>
                <w:sz w:val="24"/>
                <w:szCs w:val="24"/>
                <w:lang w:val="en-GB"/>
              </w:rPr>
              <w:t>3</w:t>
            </w:r>
            <w:r w:rsidRPr="00B53462">
              <w:rPr>
                <w:rFonts w:ascii="Arial" w:hAnsi="Arial" w:cs="Arial"/>
                <w:sz w:val="24"/>
                <w:szCs w:val="24"/>
                <w:lang w:val="en-GB"/>
              </w:rPr>
              <w:t>.</w:t>
            </w:r>
            <w:r w:rsidRPr="00B53462">
              <w:rPr>
                <w:rStyle w:val="FootnoteReference"/>
                <w:rFonts w:ascii="Arial" w:hAnsi="Arial" w:cs="Arial"/>
                <w:sz w:val="24"/>
                <w:szCs w:val="24"/>
                <w:lang w:val="en-GB"/>
              </w:rPr>
              <w:footnoteReference w:id="28"/>
            </w:r>
          </w:p>
          <w:p w14:paraId="47EE589B" w14:textId="35C6B985" w:rsidR="00F90B02" w:rsidRPr="00B53462" w:rsidRDefault="00F90B02" w:rsidP="00F93D3F">
            <w:pPr>
              <w:pStyle w:val="BodyText"/>
              <w:numPr>
                <w:ilvl w:val="0"/>
                <w:numId w:val="23"/>
              </w:numPr>
              <w:tabs>
                <w:tab w:val="clear" w:pos="576"/>
              </w:tabs>
              <w:rPr>
                <w:rFonts w:ascii="Arial" w:hAnsi="Arial" w:cs="Arial"/>
                <w:sz w:val="24"/>
                <w:szCs w:val="24"/>
                <w:lang w:val="en-GB"/>
              </w:rPr>
            </w:pPr>
            <w:r w:rsidRPr="00B53462">
              <w:rPr>
                <w:rFonts w:ascii="Arial" w:hAnsi="Arial" w:cs="Arial"/>
                <w:sz w:val="24"/>
                <w:szCs w:val="24"/>
                <w:lang w:val="en-GB"/>
              </w:rPr>
              <w:t xml:space="preserve">Channel 4 employed </w:t>
            </w:r>
            <w:r w:rsidR="00DF6759" w:rsidRPr="00B53462">
              <w:rPr>
                <w:rFonts w:ascii="Arial" w:hAnsi="Arial" w:cs="Arial"/>
                <w:sz w:val="24"/>
                <w:szCs w:val="24"/>
                <w:lang w:val="en-GB"/>
              </w:rPr>
              <w:t xml:space="preserve">approximately </w:t>
            </w:r>
            <w:r w:rsidR="00BD2F16" w:rsidRPr="00B53462">
              <w:rPr>
                <w:rFonts w:ascii="Arial" w:hAnsi="Arial" w:cs="Arial"/>
                <w:sz w:val="24"/>
                <w:szCs w:val="24"/>
                <w:lang w:val="en-GB"/>
              </w:rPr>
              <w:t>2</w:t>
            </w:r>
            <w:r w:rsidR="00096D6F" w:rsidRPr="00B53462">
              <w:rPr>
                <w:rFonts w:ascii="Arial" w:hAnsi="Arial" w:cs="Arial"/>
                <w:sz w:val="24"/>
                <w:szCs w:val="24"/>
                <w:lang w:val="en-GB"/>
              </w:rPr>
              <w:t>5</w:t>
            </w:r>
            <w:r w:rsidRPr="00B53462">
              <w:rPr>
                <w:rFonts w:ascii="Arial" w:hAnsi="Arial" w:cs="Arial"/>
                <w:sz w:val="24"/>
                <w:szCs w:val="24"/>
                <w:lang w:val="en-GB"/>
              </w:rPr>
              <w:t xml:space="preserve"> </w:t>
            </w:r>
            <w:r w:rsidR="00DF6759" w:rsidRPr="00B53462">
              <w:rPr>
                <w:rFonts w:ascii="Arial" w:hAnsi="Arial" w:cs="Arial"/>
                <w:sz w:val="24"/>
                <w:szCs w:val="24"/>
                <w:lang w:val="en-GB"/>
              </w:rPr>
              <w:t xml:space="preserve">people </w:t>
            </w:r>
            <w:r w:rsidRPr="00B53462">
              <w:rPr>
                <w:rFonts w:ascii="Arial" w:hAnsi="Arial" w:cs="Arial"/>
                <w:sz w:val="24"/>
                <w:szCs w:val="24"/>
                <w:lang w:val="en-GB"/>
              </w:rPr>
              <w:t>at its Glasgow Creative Hub office.</w:t>
            </w:r>
            <w:r w:rsidRPr="00B53462">
              <w:rPr>
                <w:rStyle w:val="FootnoteReference"/>
                <w:rFonts w:ascii="Arial" w:hAnsi="Arial" w:cs="Arial"/>
                <w:sz w:val="24"/>
                <w:szCs w:val="24"/>
                <w:lang w:val="en-GB"/>
              </w:rPr>
              <w:footnoteReference w:id="29"/>
            </w:r>
          </w:p>
          <w:p w14:paraId="47EE589C" w14:textId="0B67585F" w:rsidR="00F90B02" w:rsidRPr="00B53462" w:rsidRDefault="00F90B02" w:rsidP="00F93D3F">
            <w:pPr>
              <w:pStyle w:val="BodyText"/>
              <w:numPr>
                <w:ilvl w:val="0"/>
                <w:numId w:val="23"/>
              </w:numPr>
              <w:tabs>
                <w:tab w:val="clear" w:pos="576"/>
              </w:tabs>
              <w:rPr>
                <w:rFonts w:ascii="Arial" w:hAnsi="Arial" w:cs="Arial"/>
                <w:sz w:val="24"/>
                <w:szCs w:val="24"/>
                <w:lang w:val="en-GB"/>
              </w:rPr>
            </w:pPr>
            <w:r w:rsidRPr="00B53462">
              <w:rPr>
                <w:rFonts w:ascii="Arial" w:hAnsi="Arial" w:cs="Arial"/>
                <w:sz w:val="24"/>
                <w:szCs w:val="24"/>
                <w:lang w:val="en-GB"/>
              </w:rPr>
              <w:t xml:space="preserve">ITV employed </w:t>
            </w:r>
            <w:r w:rsidR="0057526C" w:rsidRPr="00B53462">
              <w:rPr>
                <w:rFonts w:ascii="Arial" w:hAnsi="Arial" w:cs="Arial"/>
                <w:sz w:val="24"/>
                <w:szCs w:val="24"/>
                <w:lang w:val="en-GB"/>
              </w:rPr>
              <w:t>under 50</w:t>
            </w:r>
            <w:r w:rsidRPr="00B53462">
              <w:rPr>
                <w:rFonts w:ascii="Arial" w:hAnsi="Arial" w:cs="Arial"/>
                <w:sz w:val="24"/>
                <w:szCs w:val="24"/>
                <w:lang w:val="en-GB"/>
              </w:rPr>
              <w:t xml:space="preserve"> </w:t>
            </w:r>
            <w:r w:rsidR="00DF6759" w:rsidRPr="00B53462">
              <w:rPr>
                <w:rFonts w:ascii="Arial" w:hAnsi="Arial" w:cs="Arial"/>
                <w:sz w:val="24"/>
                <w:szCs w:val="24"/>
                <w:lang w:val="en-GB"/>
              </w:rPr>
              <w:t xml:space="preserve">people </w:t>
            </w:r>
            <w:r w:rsidRPr="00B53462">
              <w:rPr>
                <w:rFonts w:ascii="Arial" w:hAnsi="Arial" w:cs="Arial"/>
                <w:sz w:val="24"/>
                <w:szCs w:val="24"/>
                <w:lang w:val="en-GB"/>
              </w:rPr>
              <w:t>in Scotland in 2019</w:t>
            </w:r>
            <w:r w:rsidR="006605A8" w:rsidRPr="00B53462">
              <w:rPr>
                <w:rFonts w:ascii="Arial" w:hAnsi="Arial" w:cs="Arial"/>
                <w:sz w:val="24"/>
                <w:szCs w:val="24"/>
                <w:lang w:val="en-GB"/>
              </w:rPr>
              <w:t xml:space="preserve"> (the most recent year of available data)</w:t>
            </w:r>
            <w:r w:rsidRPr="00B53462">
              <w:rPr>
                <w:rFonts w:ascii="Arial" w:hAnsi="Arial" w:cs="Arial"/>
                <w:sz w:val="24"/>
                <w:szCs w:val="24"/>
                <w:lang w:val="en-GB"/>
              </w:rPr>
              <w:t>, largely in news gathering functions.</w:t>
            </w:r>
            <w:r w:rsidRPr="00B53462">
              <w:rPr>
                <w:rStyle w:val="FootnoteReference"/>
                <w:rFonts w:ascii="Arial" w:hAnsi="Arial" w:cs="Arial"/>
                <w:sz w:val="24"/>
                <w:szCs w:val="24"/>
                <w:lang w:val="en-GB"/>
              </w:rPr>
              <w:footnoteReference w:id="30"/>
            </w:r>
            <w:r w:rsidRPr="00B53462">
              <w:rPr>
                <w:rFonts w:ascii="Arial" w:hAnsi="Arial" w:cs="Arial"/>
                <w:sz w:val="24"/>
                <w:szCs w:val="24"/>
                <w:lang w:val="en-GB"/>
              </w:rPr>
              <w:t xml:space="preserve"> </w:t>
            </w:r>
          </w:p>
          <w:p w14:paraId="47EE589D" w14:textId="3417A61F" w:rsidR="00F90B02" w:rsidRPr="00B53462" w:rsidRDefault="00F90B02" w:rsidP="00A307F7">
            <w:pPr>
              <w:pStyle w:val="BodyText"/>
              <w:rPr>
                <w:rFonts w:ascii="Arial" w:hAnsi="Arial" w:cs="Arial"/>
                <w:sz w:val="24"/>
                <w:szCs w:val="24"/>
                <w:lang w:val="en-GB"/>
              </w:rPr>
            </w:pPr>
            <w:r w:rsidRPr="00B53462">
              <w:rPr>
                <w:rFonts w:ascii="Arial" w:hAnsi="Arial" w:cs="Arial"/>
                <w:sz w:val="24"/>
                <w:szCs w:val="24"/>
                <w:lang w:val="en-GB"/>
              </w:rPr>
              <w:t xml:space="preserve">Together, these reported employment statistics point to as many as </w:t>
            </w:r>
            <w:r w:rsidR="00B53ED8" w:rsidRPr="00B53462">
              <w:rPr>
                <w:rFonts w:ascii="Arial" w:hAnsi="Arial" w:cs="Arial"/>
                <w:sz w:val="24"/>
                <w:szCs w:val="24"/>
                <w:lang w:val="en-GB"/>
              </w:rPr>
              <w:t>2</w:t>
            </w:r>
            <w:r w:rsidRPr="00B53462">
              <w:rPr>
                <w:rFonts w:ascii="Arial" w:hAnsi="Arial" w:cs="Arial"/>
                <w:sz w:val="24"/>
                <w:szCs w:val="24"/>
                <w:lang w:val="en-GB"/>
              </w:rPr>
              <w:t>,</w:t>
            </w:r>
            <w:r w:rsidR="00B53ED8" w:rsidRPr="00B53462">
              <w:rPr>
                <w:rFonts w:ascii="Arial" w:hAnsi="Arial" w:cs="Arial"/>
                <w:sz w:val="24"/>
                <w:szCs w:val="24"/>
                <w:lang w:val="en-GB"/>
              </w:rPr>
              <w:t>000</w:t>
            </w:r>
            <w:r w:rsidRPr="00B53462">
              <w:rPr>
                <w:rFonts w:ascii="Arial" w:hAnsi="Arial" w:cs="Arial"/>
                <w:sz w:val="24"/>
                <w:szCs w:val="24"/>
                <w:lang w:val="en-GB"/>
              </w:rPr>
              <w:t xml:space="preserve"> </w:t>
            </w:r>
            <w:r w:rsidR="00DF6759" w:rsidRPr="00B53462">
              <w:rPr>
                <w:rFonts w:ascii="Arial" w:hAnsi="Arial" w:cs="Arial"/>
                <w:sz w:val="24"/>
                <w:szCs w:val="24"/>
                <w:lang w:val="en-GB"/>
              </w:rPr>
              <w:t xml:space="preserve">people </w:t>
            </w:r>
            <w:r w:rsidRPr="00B53462">
              <w:rPr>
                <w:rFonts w:ascii="Arial" w:hAnsi="Arial" w:cs="Arial"/>
                <w:sz w:val="24"/>
                <w:szCs w:val="24"/>
                <w:lang w:val="en-GB"/>
              </w:rPr>
              <w:t xml:space="preserve">directly employed in TV (and BBC radio) broadcasting in Scotland. Through the research conducted for this study, we removed employment in BBC radio operations. We also removed employment in TV content production (already estimated in Section 2.3.3) and converted the headcount statistics to FTEs. After making these adjustments, we concluded that an estimated </w:t>
            </w:r>
            <w:r w:rsidR="0080567A" w:rsidRPr="00B53462">
              <w:rPr>
                <w:rFonts w:ascii="Arial" w:hAnsi="Arial" w:cs="Arial"/>
                <w:sz w:val="24"/>
                <w:szCs w:val="24"/>
                <w:lang w:val="en-GB"/>
              </w:rPr>
              <w:t>380</w:t>
            </w:r>
            <w:r w:rsidRPr="00B53462">
              <w:rPr>
                <w:rFonts w:ascii="Arial" w:hAnsi="Arial" w:cs="Arial"/>
                <w:sz w:val="24"/>
                <w:szCs w:val="24"/>
                <w:lang w:val="en-GB"/>
              </w:rPr>
              <w:t xml:space="preserve"> FTEs were employed in TV broadcasting support operation</w:t>
            </w:r>
            <w:r w:rsidR="00E75DDC" w:rsidRPr="00B53462">
              <w:rPr>
                <w:rFonts w:ascii="Arial" w:hAnsi="Arial" w:cs="Arial"/>
                <w:sz w:val="24"/>
                <w:szCs w:val="24"/>
                <w:lang w:val="en-GB"/>
              </w:rPr>
              <w:t>s</w:t>
            </w:r>
            <w:r w:rsidRPr="00B53462">
              <w:rPr>
                <w:rFonts w:ascii="Arial" w:hAnsi="Arial" w:cs="Arial"/>
                <w:sz w:val="24"/>
                <w:szCs w:val="24"/>
                <w:lang w:val="en-GB"/>
              </w:rPr>
              <w:t xml:space="preserve"> in Scotland in 20</w:t>
            </w:r>
            <w:r w:rsidR="00E75DDC" w:rsidRPr="00B53462">
              <w:rPr>
                <w:rFonts w:ascii="Arial" w:hAnsi="Arial" w:cs="Arial"/>
                <w:sz w:val="24"/>
                <w:szCs w:val="24"/>
                <w:lang w:val="en-GB"/>
              </w:rPr>
              <w:t>2</w:t>
            </w:r>
            <w:r w:rsidR="0080567A" w:rsidRPr="00B53462">
              <w:rPr>
                <w:rFonts w:ascii="Arial" w:hAnsi="Arial" w:cs="Arial"/>
                <w:sz w:val="24"/>
                <w:szCs w:val="24"/>
                <w:lang w:val="en-GB"/>
              </w:rPr>
              <w:t>3</w:t>
            </w:r>
            <w:r w:rsidRPr="00B53462">
              <w:rPr>
                <w:rFonts w:ascii="Arial" w:hAnsi="Arial" w:cs="Arial"/>
                <w:sz w:val="24"/>
                <w:szCs w:val="24"/>
                <w:lang w:val="en-GB"/>
              </w:rPr>
              <w:t>.</w:t>
            </w:r>
          </w:p>
        </w:tc>
      </w:tr>
    </w:tbl>
    <w:p w14:paraId="47EE58A0" w14:textId="104B125F" w:rsidR="000A32E8" w:rsidRPr="00B53462" w:rsidRDefault="000A32E8" w:rsidP="00A307F7">
      <w:pPr>
        <w:rPr>
          <w:rFonts w:ascii="Arial" w:hAnsi="Arial" w:cs="Arial"/>
        </w:rPr>
      </w:pPr>
    </w:p>
    <w:p w14:paraId="47EE58A1" w14:textId="77777777" w:rsidR="000A32E8" w:rsidRPr="00C40C79" w:rsidRDefault="00DA130D" w:rsidP="00C40C79">
      <w:pPr>
        <w:pStyle w:val="SubHeading"/>
      </w:pPr>
      <w:bookmarkStart w:id="57" w:name="_Toc210643452"/>
      <w:r w:rsidRPr="00C40C79">
        <w:lastRenderedPageBreak/>
        <w:t>Screen tourism</w:t>
      </w:r>
      <w:bookmarkEnd w:id="5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226"/>
      </w:tblGrid>
      <w:tr w:rsidR="00E7242B" w:rsidRPr="00B53462" w14:paraId="47EE58A7" w14:textId="77777777" w:rsidTr="00412B96">
        <w:tc>
          <w:tcPr>
            <w:tcW w:w="6374" w:type="dxa"/>
          </w:tcPr>
          <w:p w14:paraId="47EE58A2" w14:textId="411191C5" w:rsidR="00DD2FDA" w:rsidRPr="00B53462" w:rsidRDefault="00C37789" w:rsidP="00F93D3F">
            <w:pPr>
              <w:pStyle w:val="BodyText"/>
              <w:numPr>
                <w:ilvl w:val="0"/>
                <w:numId w:val="19"/>
              </w:numPr>
              <w:spacing w:before="120"/>
              <w:ind w:hanging="720"/>
              <w:rPr>
                <w:rFonts w:ascii="Arial" w:hAnsi="Arial" w:cs="Arial"/>
                <w:color w:val="003D40"/>
                <w:sz w:val="24"/>
                <w:szCs w:val="24"/>
              </w:rPr>
            </w:pPr>
            <w:r w:rsidRPr="00B53462">
              <w:rPr>
                <w:rFonts w:ascii="Arial" w:hAnsi="Arial" w:cs="Arial"/>
                <w:color w:val="003D40"/>
                <w:sz w:val="24"/>
                <w:szCs w:val="24"/>
              </w:rPr>
              <w:t>1.</w:t>
            </w:r>
            <w:r w:rsidR="00F56FE4" w:rsidRPr="00B53462">
              <w:rPr>
                <w:rFonts w:ascii="Arial" w:hAnsi="Arial" w:cs="Arial"/>
                <w:color w:val="003D40"/>
                <w:sz w:val="24"/>
                <w:szCs w:val="24"/>
              </w:rPr>
              <w:t>14 million</w:t>
            </w:r>
            <w:r w:rsidR="000E3251" w:rsidRPr="00B53462">
              <w:rPr>
                <w:rFonts w:ascii="Arial" w:hAnsi="Arial" w:cs="Arial"/>
                <w:color w:val="003D40"/>
                <w:sz w:val="24"/>
                <w:szCs w:val="24"/>
              </w:rPr>
              <w:t xml:space="preserve"> overnight screen tourists</w:t>
            </w:r>
            <w:r w:rsidR="00123380" w:rsidRPr="00B53462">
              <w:rPr>
                <w:rStyle w:val="FootnoteReference"/>
                <w:rFonts w:ascii="Arial" w:hAnsi="Arial" w:cs="Arial"/>
                <w:color w:val="003D40"/>
                <w:sz w:val="24"/>
                <w:szCs w:val="24"/>
              </w:rPr>
              <w:footnoteReference w:id="31"/>
            </w:r>
            <w:r w:rsidR="00D174F8" w:rsidRPr="00B53462">
              <w:rPr>
                <w:rFonts w:ascii="Arial" w:hAnsi="Arial" w:cs="Arial"/>
                <w:color w:val="003D40"/>
                <w:sz w:val="24"/>
                <w:szCs w:val="24"/>
              </w:rPr>
              <w:t xml:space="preserve"> in 20</w:t>
            </w:r>
            <w:r w:rsidR="00D0270B" w:rsidRPr="00B53462">
              <w:rPr>
                <w:rFonts w:ascii="Arial" w:hAnsi="Arial" w:cs="Arial"/>
                <w:color w:val="003D40"/>
                <w:sz w:val="24"/>
                <w:szCs w:val="24"/>
              </w:rPr>
              <w:t>2</w:t>
            </w:r>
            <w:r w:rsidR="00F56FE4" w:rsidRPr="00B53462">
              <w:rPr>
                <w:rFonts w:ascii="Arial" w:hAnsi="Arial" w:cs="Arial"/>
                <w:color w:val="003D40"/>
                <w:sz w:val="24"/>
                <w:szCs w:val="24"/>
              </w:rPr>
              <w:t>3</w:t>
            </w:r>
          </w:p>
          <w:p w14:paraId="47EE58A3" w14:textId="66843672" w:rsidR="00DD2FDA" w:rsidRPr="00B53462" w:rsidRDefault="00173973" w:rsidP="00F93D3F">
            <w:pPr>
              <w:pStyle w:val="BodyText"/>
              <w:numPr>
                <w:ilvl w:val="0"/>
                <w:numId w:val="19"/>
              </w:numPr>
              <w:tabs>
                <w:tab w:val="clear" w:pos="288"/>
                <w:tab w:val="clear" w:pos="576"/>
                <w:tab w:val="clear" w:pos="864"/>
              </w:tabs>
              <w:spacing w:before="120"/>
              <w:ind w:left="306" w:hanging="306"/>
              <w:rPr>
                <w:rFonts w:ascii="Arial" w:hAnsi="Arial" w:cs="Arial"/>
                <w:color w:val="003D40"/>
                <w:sz w:val="24"/>
                <w:szCs w:val="24"/>
              </w:rPr>
            </w:pPr>
            <w:r w:rsidRPr="00B53462">
              <w:rPr>
                <w:rFonts w:ascii="Arial" w:hAnsi="Arial" w:cs="Arial"/>
                <w:color w:val="003D40"/>
                <w:sz w:val="24"/>
                <w:szCs w:val="24"/>
              </w:rPr>
              <w:t>£</w:t>
            </w:r>
            <w:r w:rsidR="00F56FE4" w:rsidRPr="00B53462">
              <w:rPr>
                <w:rFonts w:ascii="Arial" w:hAnsi="Arial" w:cs="Arial"/>
                <w:color w:val="003D40"/>
                <w:sz w:val="24"/>
                <w:szCs w:val="24"/>
              </w:rPr>
              <w:t>787.0</w:t>
            </w:r>
            <w:r w:rsidRPr="00B53462">
              <w:rPr>
                <w:rFonts w:ascii="Arial" w:hAnsi="Arial" w:cs="Arial"/>
                <w:color w:val="003D40"/>
                <w:sz w:val="24"/>
                <w:szCs w:val="24"/>
              </w:rPr>
              <w:t xml:space="preserve"> million total spending </w:t>
            </w:r>
            <w:r w:rsidR="0000159B" w:rsidRPr="00B53462">
              <w:rPr>
                <w:rFonts w:ascii="Arial" w:hAnsi="Arial" w:cs="Arial"/>
                <w:color w:val="003D40"/>
                <w:sz w:val="24"/>
                <w:szCs w:val="24"/>
              </w:rPr>
              <w:t>by screen tourists of which</w:t>
            </w:r>
            <w:r w:rsidRPr="00B53462">
              <w:rPr>
                <w:rFonts w:ascii="Arial" w:hAnsi="Arial" w:cs="Arial"/>
                <w:color w:val="003D40"/>
                <w:sz w:val="24"/>
                <w:szCs w:val="24"/>
              </w:rPr>
              <w:t xml:space="preserve"> £</w:t>
            </w:r>
            <w:r w:rsidR="009E2BDB" w:rsidRPr="00B53462">
              <w:rPr>
                <w:rFonts w:ascii="Arial" w:hAnsi="Arial" w:cs="Arial"/>
                <w:color w:val="003D40"/>
                <w:sz w:val="24"/>
                <w:szCs w:val="24"/>
              </w:rPr>
              <w:t>161.4</w:t>
            </w:r>
            <w:r w:rsidRPr="00B53462">
              <w:rPr>
                <w:rFonts w:ascii="Arial" w:hAnsi="Arial" w:cs="Arial"/>
                <w:color w:val="003D40"/>
                <w:sz w:val="24"/>
                <w:szCs w:val="24"/>
              </w:rPr>
              <w:t xml:space="preserve"> million </w:t>
            </w:r>
            <w:r w:rsidR="0000159B" w:rsidRPr="00B53462">
              <w:rPr>
                <w:rFonts w:ascii="Arial" w:hAnsi="Arial" w:cs="Arial"/>
                <w:color w:val="003D40"/>
                <w:sz w:val="24"/>
                <w:szCs w:val="24"/>
              </w:rPr>
              <w:t xml:space="preserve">was attributable to screen </w:t>
            </w:r>
            <w:r w:rsidR="00414644" w:rsidRPr="00B53462">
              <w:rPr>
                <w:rFonts w:ascii="Arial" w:hAnsi="Arial" w:cs="Arial"/>
                <w:color w:val="003D40"/>
                <w:sz w:val="24"/>
                <w:szCs w:val="24"/>
              </w:rPr>
              <w:t>tourism activities</w:t>
            </w:r>
            <w:r w:rsidR="00020B5C" w:rsidRPr="00B53462">
              <w:rPr>
                <w:rFonts w:ascii="Arial" w:hAnsi="Arial" w:cs="Arial"/>
                <w:color w:val="003D40"/>
                <w:sz w:val="24"/>
                <w:szCs w:val="24"/>
              </w:rPr>
              <w:t xml:space="preserve"> and spent within Scotland</w:t>
            </w:r>
          </w:p>
          <w:p w14:paraId="47EE58A4" w14:textId="37E2D509" w:rsidR="00414644" w:rsidRPr="00B53462" w:rsidRDefault="00C57C0A"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2</w:t>
            </w:r>
            <w:r w:rsidR="00051B6C" w:rsidRPr="00B53462">
              <w:rPr>
                <w:rFonts w:ascii="Arial" w:hAnsi="Arial" w:cs="Arial"/>
                <w:color w:val="003D40"/>
                <w:sz w:val="24"/>
                <w:szCs w:val="24"/>
              </w:rPr>
              <w:t>,</w:t>
            </w:r>
            <w:r w:rsidRPr="00B53462">
              <w:rPr>
                <w:rFonts w:ascii="Arial" w:hAnsi="Arial" w:cs="Arial"/>
                <w:color w:val="003D40"/>
                <w:sz w:val="24"/>
                <w:szCs w:val="24"/>
              </w:rPr>
              <w:t>26</w:t>
            </w:r>
            <w:r w:rsidR="00051B6C" w:rsidRPr="00B53462">
              <w:rPr>
                <w:rFonts w:ascii="Arial" w:hAnsi="Arial" w:cs="Arial"/>
                <w:color w:val="003D40"/>
                <w:sz w:val="24"/>
                <w:szCs w:val="24"/>
              </w:rPr>
              <w:t>0</w:t>
            </w:r>
            <w:r w:rsidR="00716C92" w:rsidRPr="00B53462">
              <w:rPr>
                <w:rFonts w:ascii="Arial" w:hAnsi="Arial" w:cs="Arial"/>
                <w:color w:val="003D40"/>
                <w:sz w:val="24"/>
                <w:szCs w:val="24"/>
              </w:rPr>
              <w:t xml:space="preserve"> FTEs of direct employment and </w:t>
            </w:r>
            <w:r w:rsidR="00051B6C" w:rsidRPr="00B53462">
              <w:rPr>
                <w:rFonts w:ascii="Arial" w:hAnsi="Arial" w:cs="Arial"/>
                <w:color w:val="003D40"/>
                <w:sz w:val="24"/>
                <w:szCs w:val="24"/>
              </w:rPr>
              <w:t>2,</w:t>
            </w:r>
            <w:r w:rsidRPr="00B53462">
              <w:rPr>
                <w:rFonts w:ascii="Arial" w:hAnsi="Arial" w:cs="Arial"/>
                <w:color w:val="003D40"/>
                <w:sz w:val="24"/>
                <w:szCs w:val="24"/>
              </w:rPr>
              <w:t>99</w:t>
            </w:r>
            <w:r w:rsidR="00051B6C" w:rsidRPr="00B53462">
              <w:rPr>
                <w:rFonts w:ascii="Arial" w:hAnsi="Arial" w:cs="Arial"/>
                <w:color w:val="003D40"/>
                <w:sz w:val="24"/>
                <w:szCs w:val="24"/>
              </w:rPr>
              <w:t>0</w:t>
            </w:r>
            <w:r w:rsidR="00716C92" w:rsidRPr="00B53462">
              <w:rPr>
                <w:rFonts w:ascii="Arial" w:hAnsi="Arial" w:cs="Arial"/>
                <w:color w:val="003D40"/>
                <w:sz w:val="24"/>
                <w:szCs w:val="24"/>
              </w:rPr>
              <w:t xml:space="preserve"> FTEs of total employment impact</w:t>
            </w:r>
          </w:p>
          <w:p w14:paraId="47EE58A5" w14:textId="562F17DB" w:rsidR="00180B03" w:rsidRPr="00B53462" w:rsidRDefault="00051B6C" w:rsidP="00F93D3F">
            <w:pPr>
              <w:pStyle w:val="BodyText"/>
              <w:numPr>
                <w:ilvl w:val="0"/>
                <w:numId w:val="19"/>
              </w:numPr>
              <w:tabs>
                <w:tab w:val="clear" w:pos="576"/>
              </w:tabs>
              <w:spacing w:before="120"/>
              <w:ind w:left="306" w:hanging="306"/>
              <w:rPr>
                <w:rFonts w:ascii="Arial" w:hAnsi="Arial" w:cs="Arial"/>
                <w:color w:val="003D40"/>
                <w:sz w:val="24"/>
                <w:szCs w:val="24"/>
              </w:rPr>
            </w:pPr>
            <w:r w:rsidRPr="00B53462">
              <w:rPr>
                <w:rFonts w:ascii="Arial" w:hAnsi="Arial" w:cs="Arial"/>
                <w:color w:val="003D40"/>
                <w:sz w:val="24"/>
                <w:szCs w:val="24"/>
              </w:rPr>
              <w:t>89</w:t>
            </w:r>
            <w:r w:rsidR="00B20725" w:rsidRPr="00B53462">
              <w:rPr>
                <w:rFonts w:ascii="Arial" w:hAnsi="Arial" w:cs="Arial"/>
                <w:color w:val="003D40"/>
                <w:sz w:val="24"/>
                <w:szCs w:val="24"/>
              </w:rPr>
              <w:t>.</w:t>
            </w:r>
            <w:r w:rsidR="00C57C0A" w:rsidRPr="00B53462">
              <w:rPr>
                <w:rFonts w:ascii="Arial" w:hAnsi="Arial" w:cs="Arial"/>
                <w:color w:val="003D40"/>
                <w:sz w:val="24"/>
                <w:szCs w:val="24"/>
              </w:rPr>
              <w:t>4</w:t>
            </w:r>
            <w:r w:rsidR="00412B96" w:rsidRPr="00B53462">
              <w:rPr>
                <w:rFonts w:ascii="Arial" w:hAnsi="Arial" w:cs="Arial"/>
                <w:color w:val="003D40"/>
                <w:sz w:val="24"/>
                <w:szCs w:val="24"/>
              </w:rPr>
              <w:t xml:space="preserve"> million in direct GVA and £</w:t>
            </w:r>
            <w:r w:rsidR="000924E4" w:rsidRPr="00B53462">
              <w:rPr>
                <w:rFonts w:ascii="Arial" w:hAnsi="Arial" w:cs="Arial"/>
                <w:color w:val="003D40"/>
                <w:sz w:val="24"/>
                <w:szCs w:val="24"/>
              </w:rPr>
              <w:t>1</w:t>
            </w:r>
            <w:r w:rsidR="00C57C0A" w:rsidRPr="00B53462">
              <w:rPr>
                <w:rFonts w:ascii="Arial" w:hAnsi="Arial" w:cs="Arial"/>
                <w:color w:val="003D40"/>
                <w:sz w:val="24"/>
                <w:szCs w:val="24"/>
              </w:rPr>
              <w:t>40</w:t>
            </w:r>
            <w:r w:rsidR="00412B96" w:rsidRPr="00B53462">
              <w:rPr>
                <w:rFonts w:ascii="Arial" w:hAnsi="Arial" w:cs="Arial"/>
                <w:color w:val="003D40"/>
                <w:sz w:val="24"/>
                <w:szCs w:val="24"/>
              </w:rPr>
              <w:t xml:space="preserve"> million in total GVA impact</w:t>
            </w:r>
          </w:p>
        </w:tc>
        <w:tc>
          <w:tcPr>
            <w:tcW w:w="2226" w:type="dxa"/>
          </w:tcPr>
          <w:p w14:paraId="47EE58A6" w14:textId="77777777" w:rsidR="00DD2FDA" w:rsidRPr="00B53462" w:rsidRDefault="00E61D9E" w:rsidP="00AE268D">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4D" wp14:editId="3D739D87">
                  <wp:extent cx="914400" cy="914400"/>
                  <wp:effectExtent l="0" t="0" r="0" b="0"/>
                  <wp:docPr id="4" name="Graphic 4" descr="Map with pin outline">
                    <a:extLst xmlns:a="http://schemas.openxmlformats.org/drawingml/2006/main">
                      <a:ext uri="{FF2B5EF4-FFF2-40B4-BE49-F238E27FC236}">
                        <a16:creationId xmlns:a16="http://schemas.microsoft.com/office/drawing/2014/main" id="{2800D94D-F293-4A42-B14D-C3620CB2F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3" descr="Map with pin outline">
                            <a:extLst>
                              <a:ext uri="{FF2B5EF4-FFF2-40B4-BE49-F238E27FC236}">
                                <a16:creationId xmlns:a16="http://schemas.microsoft.com/office/drawing/2014/main" id="{2800D94D-F293-4A42-B14D-C3620CB2FC0D}"/>
                              </a:ext>
                            </a:extLst>
                          </pic:cNvPr>
                          <pic:cNvPicPr>
                            <a:picLocks noChangeAspect="1"/>
                          </pic:cNvPicPr>
                        </pic:nvPicPr>
                        <pic:blipFill>
                          <a:blip r:embed="rId36">
                            <a:extLst>
                              <a:ext uri="{28A0092B-C50C-407E-A947-70E740481C1C}">
                                <a14:useLocalDpi xmlns:a14="http://schemas.microsoft.com/office/drawing/2010/main" val="0"/>
                              </a:ext>
                              <a:ext uri="{96DAC541-7B7A-43D3-8B79-37D633B846F1}">
                                <asvg:svgBlip xmlns:asvg="http://schemas.microsoft.com/office/drawing/2016/SVG/main" r:embed="rId37"/>
                              </a:ext>
                            </a:extLst>
                          </a:blip>
                          <a:stretch>
                            <a:fillRect/>
                          </a:stretch>
                        </pic:blipFill>
                        <pic:spPr>
                          <a:xfrm>
                            <a:off x="0" y="0"/>
                            <a:ext cx="914400" cy="914400"/>
                          </a:xfrm>
                          <a:prstGeom prst="rect">
                            <a:avLst/>
                          </a:prstGeom>
                        </pic:spPr>
                      </pic:pic>
                    </a:graphicData>
                  </a:graphic>
                </wp:inline>
              </w:drawing>
            </w:r>
          </w:p>
        </w:tc>
      </w:tr>
    </w:tbl>
    <w:p w14:paraId="47EE58A8" w14:textId="77777777" w:rsidR="001261F9" w:rsidRPr="00B53462" w:rsidRDefault="001261F9" w:rsidP="00F95790">
      <w:pPr>
        <w:pStyle w:val="BodyText"/>
        <w:rPr>
          <w:rFonts w:ascii="Arial" w:hAnsi="Arial" w:cs="Arial"/>
          <w:sz w:val="24"/>
          <w:szCs w:val="24"/>
          <w:lang w:val="en-GB"/>
        </w:rPr>
      </w:pPr>
    </w:p>
    <w:p w14:paraId="47EE58A9" w14:textId="77777777" w:rsidR="000A32E8" w:rsidRPr="00B53462" w:rsidRDefault="00DB20AB" w:rsidP="00A307F7">
      <w:pPr>
        <w:pStyle w:val="BodyText"/>
        <w:rPr>
          <w:rFonts w:ascii="Arial" w:hAnsi="Arial" w:cs="Arial"/>
          <w:sz w:val="24"/>
          <w:szCs w:val="24"/>
          <w:lang w:val="en-GB"/>
        </w:rPr>
      </w:pPr>
      <w:r w:rsidRPr="00B53462">
        <w:rPr>
          <w:rFonts w:ascii="Arial" w:hAnsi="Arial" w:cs="Arial"/>
          <w:sz w:val="24"/>
          <w:szCs w:val="24"/>
          <w:lang w:val="en-GB"/>
        </w:rPr>
        <w:t>The economic contribution of the screen sector is not confined to the content value chain</w:t>
      </w:r>
      <w:r w:rsidR="00D6151B" w:rsidRPr="00B53462">
        <w:rPr>
          <w:rFonts w:ascii="Arial" w:hAnsi="Arial" w:cs="Arial"/>
          <w:sz w:val="24"/>
          <w:szCs w:val="24"/>
          <w:lang w:val="en-GB"/>
        </w:rPr>
        <w:t>. Once films and TV programmes are released</w:t>
      </w:r>
      <w:r w:rsidR="00A5284C" w:rsidRPr="00B53462">
        <w:rPr>
          <w:rFonts w:ascii="Arial" w:hAnsi="Arial" w:cs="Arial"/>
          <w:sz w:val="24"/>
          <w:szCs w:val="24"/>
          <w:lang w:val="en-GB"/>
        </w:rPr>
        <w:t xml:space="preserve">, they can continue to generate economic benefits for the </w:t>
      </w:r>
      <w:r w:rsidR="009D312F" w:rsidRPr="00B53462">
        <w:rPr>
          <w:rFonts w:ascii="Arial" w:hAnsi="Arial" w:cs="Arial"/>
          <w:sz w:val="24"/>
          <w:szCs w:val="24"/>
          <w:lang w:val="en-GB"/>
        </w:rPr>
        <w:t xml:space="preserve">countries and regions that hosted </w:t>
      </w:r>
      <w:r w:rsidR="001C69B5" w:rsidRPr="00B53462">
        <w:rPr>
          <w:rFonts w:ascii="Arial" w:hAnsi="Arial" w:cs="Arial"/>
          <w:sz w:val="24"/>
          <w:szCs w:val="24"/>
          <w:lang w:val="en-GB"/>
        </w:rPr>
        <w:t xml:space="preserve">production or were the settings for the stories depicted in the films or TV programmes. </w:t>
      </w:r>
    </w:p>
    <w:p w14:paraId="47EE58AA" w14:textId="6564804D" w:rsidR="0005702E" w:rsidRPr="00B53462" w:rsidRDefault="007B0314" w:rsidP="00A307F7">
      <w:pPr>
        <w:pStyle w:val="BodyText"/>
        <w:rPr>
          <w:rFonts w:ascii="Arial" w:hAnsi="Arial" w:cs="Arial"/>
          <w:sz w:val="24"/>
          <w:szCs w:val="24"/>
          <w:lang w:val="en-GB"/>
        </w:rPr>
      </w:pPr>
      <w:r w:rsidRPr="00B53462">
        <w:rPr>
          <w:rFonts w:ascii="Arial" w:hAnsi="Arial" w:cs="Arial"/>
          <w:sz w:val="24"/>
          <w:szCs w:val="24"/>
          <w:lang w:val="en-GB"/>
        </w:rPr>
        <w:t xml:space="preserve">Scotland </w:t>
      </w:r>
      <w:r w:rsidR="00061A90" w:rsidRPr="00B53462">
        <w:rPr>
          <w:rFonts w:ascii="Arial" w:hAnsi="Arial" w:cs="Arial"/>
          <w:sz w:val="24"/>
          <w:szCs w:val="24"/>
          <w:lang w:val="en-GB"/>
        </w:rPr>
        <w:t xml:space="preserve">has, over the years, been a beneficiary of screen tourism. </w:t>
      </w:r>
      <w:r w:rsidR="00AB32E1" w:rsidRPr="00B53462">
        <w:rPr>
          <w:rFonts w:ascii="Arial" w:hAnsi="Arial" w:cs="Arial"/>
          <w:i/>
          <w:iCs/>
          <w:sz w:val="24"/>
          <w:szCs w:val="24"/>
          <w:lang w:val="en-GB"/>
        </w:rPr>
        <w:t>Braveheart</w:t>
      </w:r>
      <w:r w:rsidR="009C5F27" w:rsidRPr="00B53462">
        <w:rPr>
          <w:rFonts w:ascii="Arial" w:hAnsi="Arial" w:cs="Arial"/>
          <w:sz w:val="24"/>
          <w:szCs w:val="24"/>
          <w:lang w:val="en-GB"/>
        </w:rPr>
        <w:t xml:space="preserve">, released in 1995, </w:t>
      </w:r>
      <w:r w:rsidR="003266F2" w:rsidRPr="00B53462">
        <w:rPr>
          <w:rFonts w:ascii="Arial" w:hAnsi="Arial" w:cs="Arial"/>
          <w:sz w:val="24"/>
          <w:szCs w:val="24"/>
          <w:lang w:val="en-GB"/>
        </w:rPr>
        <w:t xml:space="preserve">was set in Scotland and generated significant interest for tourists visiting Scotland. </w:t>
      </w:r>
      <w:r w:rsidR="00A83F9E" w:rsidRPr="00B53462">
        <w:rPr>
          <w:rFonts w:ascii="Arial" w:hAnsi="Arial" w:cs="Arial"/>
          <w:sz w:val="24"/>
          <w:szCs w:val="24"/>
          <w:lang w:val="en-GB"/>
        </w:rPr>
        <w:t xml:space="preserve">In recent years, the television series </w:t>
      </w:r>
      <w:r w:rsidR="00A83F9E" w:rsidRPr="00B53462">
        <w:rPr>
          <w:rFonts w:ascii="Arial" w:hAnsi="Arial" w:cs="Arial"/>
          <w:i/>
          <w:iCs/>
          <w:sz w:val="24"/>
          <w:szCs w:val="24"/>
          <w:lang w:val="en-GB"/>
        </w:rPr>
        <w:t>Outlander</w:t>
      </w:r>
      <w:r w:rsidR="00A83F9E" w:rsidRPr="00B53462">
        <w:rPr>
          <w:rFonts w:ascii="Arial" w:hAnsi="Arial" w:cs="Arial"/>
          <w:sz w:val="24"/>
          <w:szCs w:val="24"/>
          <w:lang w:val="en-GB"/>
        </w:rPr>
        <w:t xml:space="preserve"> has garnered a strong </w:t>
      </w:r>
      <w:r w:rsidR="002C5C06" w:rsidRPr="00B53462">
        <w:rPr>
          <w:rFonts w:ascii="Arial" w:hAnsi="Arial" w:cs="Arial"/>
          <w:sz w:val="24"/>
          <w:szCs w:val="24"/>
          <w:lang w:val="en-GB"/>
        </w:rPr>
        <w:t xml:space="preserve">global </w:t>
      </w:r>
      <w:r w:rsidR="00A83F9E" w:rsidRPr="00B53462">
        <w:rPr>
          <w:rFonts w:ascii="Arial" w:hAnsi="Arial" w:cs="Arial"/>
          <w:sz w:val="24"/>
          <w:szCs w:val="24"/>
          <w:lang w:val="en-GB"/>
        </w:rPr>
        <w:t>audience</w:t>
      </w:r>
      <w:r w:rsidR="006A0839" w:rsidRPr="00B53462">
        <w:rPr>
          <w:rFonts w:ascii="Arial" w:hAnsi="Arial" w:cs="Arial"/>
          <w:sz w:val="24"/>
          <w:szCs w:val="24"/>
          <w:lang w:val="en-GB"/>
        </w:rPr>
        <w:t>,</w:t>
      </w:r>
      <w:r w:rsidR="00A83F9E" w:rsidRPr="00B53462">
        <w:rPr>
          <w:rFonts w:ascii="Arial" w:hAnsi="Arial" w:cs="Arial"/>
          <w:sz w:val="24"/>
          <w:szCs w:val="24"/>
          <w:lang w:val="en-GB"/>
        </w:rPr>
        <w:t xml:space="preserve"> </w:t>
      </w:r>
      <w:r w:rsidR="00BA5298" w:rsidRPr="00B53462">
        <w:rPr>
          <w:rFonts w:ascii="Arial" w:hAnsi="Arial" w:cs="Arial"/>
          <w:sz w:val="24"/>
          <w:szCs w:val="24"/>
          <w:lang w:val="en-GB"/>
        </w:rPr>
        <w:t xml:space="preserve">and </w:t>
      </w:r>
      <w:r w:rsidR="00FB25BB" w:rsidRPr="00B53462">
        <w:rPr>
          <w:rFonts w:ascii="Arial" w:hAnsi="Arial" w:cs="Arial"/>
          <w:sz w:val="24"/>
          <w:szCs w:val="24"/>
          <w:lang w:val="en-GB"/>
        </w:rPr>
        <w:t xml:space="preserve">significant </w:t>
      </w:r>
      <w:r w:rsidR="00FB53A2" w:rsidRPr="00B53462">
        <w:rPr>
          <w:rFonts w:ascii="Arial" w:hAnsi="Arial" w:cs="Arial"/>
          <w:sz w:val="24"/>
          <w:szCs w:val="24"/>
          <w:lang w:val="en-GB"/>
        </w:rPr>
        <w:t xml:space="preserve">interest among tourists visiting Scotland. </w:t>
      </w:r>
    </w:p>
    <w:p w14:paraId="47EE58AB" w14:textId="5D8459A6" w:rsidR="00670046" w:rsidRPr="00B53462" w:rsidRDefault="00670046" w:rsidP="00A307F7">
      <w:pPr>
        <w:pStyle w:val="BodyText"/>
        <w:rPr>
          <w:rFonts w:ascii="Arial" w:hAnsi="Arial" w:cs="Arial"/>
          <w:sz w:val="24"/>
          <w:szCs w:val="24"/>
          <w:lang w:val="en-GB"/>
        </w:rPr>
      </w:pPr>
      <w:r w:rsidRPr="00B53462">
        <w:rPr>
          <w:rFonts w:ascii="Arial" w:hAnsi="Arial" w:cs="Arial"/>
          <w:sz w:val="24"/>
          <w:szCs w:val="24"/>
          <w:lang w:val="en-GB"/>
        </w:rPr>
        <w:t xml:space="preserve">In addition to </w:t>
      </w:r>
      <w:r w:rsidRPr="00B53462">
        <w:rPr>
          <w:rFonts w:ascii="Arial" w:hAnsi="Arial" w:cs="Arial"/>
          <w:i/>
          <w:iCs/>
          <w:sz w:val="24"/>
          <w:szCs w:val="24"/>
          <w:lang w:val="en-GB"/>
        </w:rPr>
        <w:t>Outlander</w:t>
      </w:r>
      <w:r w:rsidRPr="00B53462">
        <w:rPr>
          <w:rFonts w:ascii="Arial" w:hAnsi="Arial" w:cs="Arial"/>
          <w:sz w:val="24"/>
          <w:szCs w:val="24"/>
          <w:lang w:val="en-GB"/>
        </w:rPr>
        <w:t xml:space="preserve">, several other popular films </w:t>
      </w:r>
      <w:r w:rsidR="009C5F27" w:rsidRPr="00B53462">
        <w:rPr>
          <w:rFonts w:ascii="Arial" w:hAnsi="Arial" w:cs="Arial"/>
          <w:sz w:val="24"/>
          <w:szCs w:val="24"/>
          <w:lang w:val="en-GB"/>
        </w:rPr>
        <w:t xml:space="preserve">and TV series, including </w:t>
      </w:r>
      <w:r w:rsidR="00084504" w:rsidRPr="00B53462">
        <w:rPr>
          <w:rFonts w:ascii="Arial" w:hAnsi="Arial" w:cs="Arial"/>
          <w:sz w:val="24"/>
          <w:szCs w:val="24"/>
          <w:lang w:val="en-GB"/>
        </w:rPr>
        <w:t xml:space="preserve">the </w:t>
      </w:r>
      <w:r w:rsidR="009C5F27" w:rsidRPr="00B53462">
        <w:rPr>
          <w:rFonts w:ascii="Arial" w:hAnsi="Arial" w:cs="Arial"/>
          <w:i/>
          <w:iCs/>
          <w:sz w:val="24"/>
          <w:szCs w:val="24"/>
          <w:lang w:val="en-GB"/>
        </w:rPr>
        <w:t>Harry Potter</w:t>
      </w:r>
      <w:r w:rsidR="00084504" w:rsidRPr="00B53462">
        <w:rPr>
          <w:rFonts w:ascii="Arial" w:hAnsi="Arial" w:cs="Arial"/>
          <w:sz w:val="24"/>
          <w:szCs w:val="24"/>
          <w:lang w:val="en-GB"/>
        </w:rPr>
        <w:t xml:space="preserve"> films</w:t>
      </w:r>
      <w:r w:rsidR="009C5F27" w:rsidRPr="00B53462">
        <w:rPr>
          <w:rFonts w:ascii="Arial" w:hAnsi="Arial" w:cs="Arial"/>
          <w:sz w:val="24"/>
          <w:szCs w:val="24"/>
          <w:lang w:val="en-GB"/>
        </w:rPr>
        <w:t xml:space="preserve">, </w:t>
      </w:r>
      <w:r w:rsidR="009C5F27" w:rsidRPr="00B53462">
        <w:rPr>
          <w:rFonts w:ascii="Arial" w:hAnsi="Arial" w:cs="Arial"/>
          <w:i/>
          <w:iCs/>
          <w:sz w:val="24"/>
          <w:szCs w:val="24"/>
          <w:lang w:val="en-GB"/>
        </w:rPr>
        <w:t>Skyfall</w:t>
      </w:r>
      <w:r w:rsidR="00DB5198" w:rsidRPr="00B53462">
        <w:rPr>
          <w:rFonts w:ascii="Arial" w:hAnsi="Arial" w:cs="Arial"/>
          <w:sz w:val="24"/>
          <w:szCs w:val="24"/>
          <w:lang w:val="en-GB"/>
        </w:rPr>
        <w:t xml:space="preserve">, </w:t>
      </w:r>
      <w:r w:rsidR="00DB5198" w:rsidRPr="00B53462">
        <w:rPr>
          <w:rFonts w:ascii="Arial" w:hAnsi="Arial" w:cs="Arial"/>
          <w:i/>
          <w:iCs/>
          <w:sz w:val="24"/>
          <w:szCs w:val="24"/>
          <w:lang w:val="en-GB"/>
        </w:rPr>
        <w:t>Mary Queen of Scots</w:t>
      </w:r>
      <w:r w:rsidR="00DB5198" w:rsidRPr="00B53462">
        <w:rPr>
          <w:rFonts w:ascii="Arial" w:hAnsi="Arial" w:cs="Arial"/>
          <w:sz w:val="24"/>
          <w:szCs w:val="24"/>
          <w:lang w:val="en-GB"/>
        </w:rPr>
        <w:t xml:space="preserve"> and </w:t>
      </w:r>
      <w:r w:rsidR="00DB5198" w:rsidRPr="00B53462">
        <w:rPr>
          <w:rFonts w:ascii="Arial" w:hAnsi="Arial" w:cs="Arial"/>
          <w:i/>
          <w:iCs/>
          <w:sz w:val="24"/>
          <w:szCs w:val="24"/>
          <w:lang w:val="en-GB"/>
        </w:rPr>
        <w:t>Outlaw King</w:t>
      </w:r>
      <w:r w:rsidR="00DB5198" w:rsidRPr="00B53462">
        <w:rPr>
          <w:rFonts w:ascii="Arial" w:hAnsi="Arial" w:cs="Arial"/>
          <w:sz w:val="24"/>
          <w:szCs w:val="24"/>
          <w:lang w:val="en-GB"/>
        </w:rPr>
        <w:t xml:space="preserve"> </w:t>
      </w:r>
      <w:r w:rsidR="007215AD" w:rsidRPr="00B53462">
        <w:rPr>
          <w:rFonts w:ascii="Arial" w:hAnsi="Arial" w:cs="Arial"/>
          <w:sz w:val="24"/>
          <w:szCs w:val="24"/>
          <w:lang w:val="en-GB"/>
        </w:rPr>
        <w:t xml:space="preserve">have been partially filmed in Scotland and subsequently generated significant </w:t>
      </w:r>
      <w:r w:rsidR="00A057B7" w:rsidRPr="00B53462">
        <w:rPr>
          <w:rFonts w:ascii="Arial" w:hAnsi="Arial" w:cs="Arial"/>
          <w:sz w:val="24"/>
          <w:szCs w:val="24"/>
          <w:lang w:val="en-GB"/>
        </w:rPr>
        <w:t>tourist interest</w:t>
      </w:r>
      <w:r w:rsidR="007215AD" w:rsidRPr="00B53462">
        <w:rPr>
          <w:rFonts w:ascii="Arial" w:hAnsi="Arial" w:cs="Arial"/>
          <w:sz w:val="24"/>
          <w:szCs w:val="24"/>
          <w:lang w:val="en-GB"/>
        </w:rPr>
        <w:t xml:space="preserve">. </w:t>
      </w:r>
    </w:p>
    <w:p w14:paraId="3EEBA587" w14:textId="11FB0F61" w:rsidR="007D7CE0" w:rsidRPr="00B53462" w:rsidRDefault="00B738D3" w:rsidP="00A307F7">
      <w:pPr>
        <w:pStyle w:val="BodyText"/>
        <w:rPr>
          <w:rFonts w:ascii="Arial" w:hAnsi="Arial" w:cs="Arial"/>
          <w:sz w:val="24"/>
          <w:szCs w:val="24"/>
          <w:lang w:val="en-GB"/>
        </w:rPr>
      </w:pPr>
      <w:r w:rsidRPr="00B53462">
        <w:rPr>
          <w:rFonts w:ascii="Arial" w:hAnsi="Arial" w:cs="Arial"/>
          <w:sz w:val="24"/>
          <w:szCs w:val="24"/>
          <w:lang w:val="en-GB"/>
        </w:rPr>
        <w:t>Of course, t</w:t>
      </w:r>
      <w:r w:rsidR="007D7CE0" w:rsidRPr="00B53462">
        <w:rPr>
          <w:rFonts w:ascii="Arial" w:hAnsi="Arial" w:cs="Arial"/>
          <w:sz w:val="24"/>
          <w:szCs w:val="24"/>
          <w:lang w:val="en-GB"/>
        </w:rPr>
        <w:t>he pandemic</w:t>
      </w:r>
      <w:r w:rsidR="000E4CE0" w:rsidRPr="00B53462">
        <w:rPr>
          <w:rFonts w:ascii="Arial" w:hAnsi="Arial" w:cs="Arial"/>
          <w:sz w:val="24"/>
          <w:szCs w:val="24"/>
          <w:lang w:val="en-GB"/>
        </w:rPr>
        <w:t xml:space="preserve"> and associated lockdowns and travel restrictions led to a sharp drop in </w:t>
      </w:r>
      <w:r w:rsidR="00B46F8E" w:rsidRPr="00B53462">
        <w:rPr>
          <w:rFonts w:ascii="Arial" w:hAnsi="Arial" w:cs="Arial"/>
          <w:sz w:val="24"/>
          <w:szCs w:val="24"/>
          <w:lang w:val="en-GB"/>
        </w:rPr>
        <w:t xml:space="preserve">travel and tourism, particularly inbound </w:t>
      </w:r>
      <w:r w:rsidR="001B1181" w:rsidRPr="00B53462">
        <w:rPr>
          <w:rFonts w:ascii="Arial" w:hAnsi="Arial" w:cs="Arial"/>
          <w:sz w:val="24"/>
          <w:szCs w:val="24"/>
          <w:lang w:val="en-GB"/>
        </w:rPr>
        <w:t xml:space="preserve">and international </w:t>
      </w:r>
      <w:r w:rsidR="00B46F8E" w:rsidRPr="00B53462">
        <w:rPr>
          <w:rFonts w:ascii="Arial" w:hAnsi="Arial" w:cs="Arial"/>
          <w:sz w:val="24"/>
          <w:szCs w:val="24"/>
          <w:lang w:val="en-GB"/>
        </w:rPr>
        <w:t>tourism</w:t>
      </w:r>
      <w:r w:rsidR="0053090B" w:rsidRPr="00B53462">
        <w:rPr>
          <w:rFonts w:ascii="Arial" w:hAnsi="Arial" w:cs="Arial"/>
          <w:sz w:val="24"/>
          <w:szCs w:val="24"/>
          <w:lang w:val="en-GB"/>
        </w:rPr>
        <w:t xml:space="preserve"> across 2020/21</w:t>
      </w:r>
      <w:r w:rsidR="00B46F8E" w:rsidRPr="00B53462">
        <w:rPr>
          <w:rFonts w:ascii="Arial" w:hAnsi="Arial" w:cs="Arial"/>
          <w:sz w:val="24"/>
          <w:szCs w:val="24"/>
          <w:lang w:val="en-GB"/>
        </w:rPr>
        <w:t xml:space="preserve">. While </w:t>
      </w:r>
      <w:r w:rsidR="00AC0264" w:rsidRPr="00B53462">
        <w:rPr>
          <w:rFonts w:ascii="Arial" w:hAnsi="Arial" w:cs="Arial"/>
          <w:sz w:val="24"/>
          <w:szCs w:val="24"/>
          <w:lang w:val="en-GB"/>
        </w:rPr>
        <w:t>tourism did recover in 2021, inbound tourism – historically a</w:t>
      </w:r>
      <w:r w:rsidR="00E72F47" w:rsidRPr="00B53462">
        <w:rPr>
          <w:rFonts w:ascii="Arial" w:hAnsi="Arial" w:cs="Arial"/>
          <w:sz w:val="24"/>
          <w:szCs w:val="24"/>
          <w:lang w:val="en-GB"/>
        </w:rPr>
        <w:t>n</w:t>
      </w:r>
      <w:r w:rsidR="00AC0264" w:rsidRPr="00B53462">
        <w:rPr>
          <w:rFonts w:ascii="Arial" w:hAnsi="Arial" w:cs="Arial"/>
          <w:sz w:val="24"/>
          <w:szCs w:val="24"/>
          <w:lang w:val="en-GB"/>
        </w:rPr>
        <w:t xml:space="preserve"> </w:t>
      </w:r>
      <w:r w:rsidR="00E42237" w:rsidRPr="00B53462">
        <w:rPr>
          <w:rFonts w:ascii="Arial" w:hAnsi="Arial" w:cs="Arial"/>
          <w:sz w:val="24"/>
          <w:szCs w:val="24"/>
          <w:lang w:val="en-GB"/>
        </w:rPr>
        <w:t xml:space="preserve">important </w:t>
      </w:r>
      <w:r w:rsidR="00E72F47" w:rsidRPr="00B53462">
        <w:rPr>
          <w:rFonts w:ascii="Arial" w:hAnsi="Arial" w:cs="Arial"/>
          <w:sz w:val="24"/>
          <w:szCs w:val="24"/>
          <w:lang w:val="en-GB"/>
        </w:rPr>
        <w:t xml:space="preserve">source of screen tourists </w:t>
      </w:r>
      <w:r w:rsidR="00E42237" w:rsidRPr="00B53462">
        <w:rPr>
          <w:rFonts w:ascii="Arial" w:hAnsi="Arial" w:cs="Arial"/>
          <w:sz w:val="24"/>
          <w:szCs w:val="24"/>
          <w:lang w:val="en-GB"/>
        </w:rPr>
        <w:t xml:space="preserve">– </w:t>
      </w:r>
      <w:r w:rsidR="00E72F47" w:rsidRPr="00B53462">
        <w:rPr>
          <w:rFonts w:ascii="Arial" w:hAnsi="Arial" w:cs="Arial"/>
          <w:sz w:val="24"/>
          <w:szCs w:val="24"/>
          <w:lang w:val="en-GB"/>
        </w:rPr>
        <w:t>remained weak in 2021</w:t>
      </w:r>
      <w:r w:rsidR="004757B5" w:rsidRPr="00B53462">
        <w:rPr>
          <w:rFonts w:ascii="Arial" w:hAnsi="Arial" w:cs="Arial"/>
          <w:sz w:val="24"/>
          <w:szCs w:val="24"/>
          <w:lang w:val="en-GB"/>
        </w:rPr>
        <w:t xml:space="preserve"> as some travel restrictions remained</w:t>
      </w:r>
      <w:r w:rsidR="00E72F47" w:rsidRPr="00B53462">
        <w:rPr>
          <w:rFonts w:ascii="Arial" w:hAnsi="Arial" w:cs="Arial"/>
          <w:sz w:val="24"/>
          <w:szCs w:val="24"/>
          <w:lang w:val="en-GB"/>
        </w:rPr>
        <w:t xml:space="preserve">. </w:t>
      </w:r>
      <w:r w:rsidR="00967B26" w:rsidRPr="00B53462">
        <w:rPr>
          <w:rFonts w:ascii="Arial" w:hAnsi="Arial" w:cs="Arial"/>
          <w:sz w:val="24"/>
          <w:szCs w:val="24"/>
          <w:lang w:val="en-GB"/>
        </w:rPr>
        <w:t>However, the ongoing bounceback in global travel and tourism</w:t>
      </w:r>
      <w:r w:rsidR="006D62E5" w:rsidRPr="00B53462">
        <w:rPr>
          <w:rFonts w:ascii="Arial" w:hAnsi="Arial" w:cs="Arial"/>
          <w:sz w:val="24"/>
          <w:szCs w:val="24"/>
          <w:lang w:val="en-GB"/>
        </w:rPr>
        <w:t xml:space="preserve"> helped to </w:t>
      </w:r>
      <w:r w:rsidR="006E306D" w:rsidRPr="00B53462">
        <w:rPr>
          <w:rFonts w:ascii="Arial" w:hAnsi="Arial" w:cs="Arial"/>
          <w:sz w:val="24"/>
          <w:szCs w:val="24"/>
          <w:lang w:val="en-GB"/>
        </w:rPr>
        <w:t xml:space="preserve">significantly </w:t>
      </w:r>
      <w:r w:rsidR="006D62E5" w:rsidRPr="00B53462">
        <w:rPr>
          <w:rFonts w:ascii="Arial" w:hAnsi="Arial" w:cs="Arial"/>
          <w:sz w:val="24"/>
          <w:szCs w:val="24"/>
          <w:lang w:val="en-GB"/>
        </w:rPr>
        <w:t xml:space="preserve">lift </w:t>
      </w:r>
      <w:r w:rsidR="005C4E9C" w:rsidRPr="00B53462">
        <w:rPr>
          <w:rFonts w:ascii="Arial" w:hAnsi="Arial" w:cs="Arial"/>
          <w:sz w:val="24"/>
          <w:szCs w:val="24"/>
          <w:lang w:val="en-GB"/>
        </w:rPr>
        <w:t>Scotland</w:t>
      </w:r>
      <w:r w:rsidR="006D62E5" w:rsidRPr="00B53462">
        <w:rPr>
          <w:rFonts w:ascii="Arial" w:hAnsi="Arial" w:cs="Arial"/>
          <w:sz w:val="24"/>
          <w:szCs w:val="24"/>
          <w:lang w:val="en-GB"/>
        </w:rPr>
        <w:t xml:space="preserve">’s screen tourism in </w:t>
      </w:r>
      <w:r w:rsidR="00A8497F" w:rsidRPr="00B53462">
        <w:rPr>
          <w:rFonts w:ascii="Arial" w:hAnsi="Arial" w:cs="Arial"/>
          <w:sz w:val="24"/>
          <w:szCs w:val="24"/>
          <w:lang w:val="en-GB"/>
        </w:rPr>
        <w:t>2023.</w:t>
      </w:r>
    </w:p>
    <w:p w14:paraId="47EE58AC" w14:textId="25E06EBB" w:rsidR="00FB53A2" w:rsidRPr="00B53462" w:rsidRDefault="00FB53A2" w:rsidP="00A307F7">
      <w:pPr>
        <w:pStyle w:val="BodyText"/>
        <w:rPr>
          <w:rFonts w:ascii="Arial" w:hAnsi="Arial" w:cs="Arial"/>
          <w:sz w:val="24"/>
          <w:szCs w:val="24"/>
          <w:lang w:val="en-GB"/>
        </w:rPr>
      </w:pPr>
      <w:r w:rsidRPr="00B53462">
        <w:rPr>
          <w:rFonts w:ascii="Arial" w:hAnsi="Arial" w:cs="Arial"/>
          <w:sz w:val="24"/>
          <w:szCs w:val="24"/>
          <w:lang w:val="en-GB"/>
        </w:rPr>
        <w:t xml:space="preserve">In this section, we analyse the </w:t>
      </w:r>
      <w:r w:rsidR="000472AF" w:rsidRPr="00B53462">
        <w:rPr>
          <w:rFonts w:ascii="Arial" w:hAnsi="Arial" w:cs="Arial"/>
          <w:sz w:val="24"/>
          <w:szCs w:val="24"/>
          <w:lang w:val="en-GB"/>
        </w:rPr>
        <w:t xml:space="preserve">tourism </w:t>
      </w:r>
      <w:r w:rsidRPr="00B53462">
        <w:rPr>
          <w:rFonts w:ascii="Arial" w:hAnsi="Arial" w:cs="Arial"/>
          <w:sz w:val="24"/>
          <w:szCs w:val="24"/>
          <w:lang w:val="en-GB"/>
        </w:rPr>
        <w:t xml:space="preserve">spending </w:t>
      </w:r>
      <w:r w:rsidR="000472AF" w:rsidRPr="00B53462">
        <w:rPr>
          <w:rFonts w:ascii="Arial" w:hAnsi="Arial" w:cs="Arial"/>
          <w:sz w:val="24"/>
          <w:szCs w:val="24"/>
          <w:lang w:val="en-GB"/>
        </w:rPr>
        <w:t xml:space="preserve">and economic </w:t>
      </w:r>
      <w:r w:rsidR="00A057B7" w:rsidRPr="00B53462">
        <w:rPr>
          <w:rFonts w:ascii="Arial" w:hAnsi="Arial" w:cs="Arial"/>
          <w:sz w:val="24"/>
          <w:szCs w:val="24"/>
          <w:lang w:val="en-GB"/>
        </w:rPr>
        <w:t xml:space="preserve">impact of </w:t>
      </w:r>
      <w:r w:rsidR="00A057B7" w:rsidRPr="00B53462">
        <w:rPr>
          <w:rFonts w:ascii="Arial" w:hAnsi="Arial" w:cs="Arial"/>
          <w:i/>
          <w:iCs/>
          <w:sz w:val="24"/>
          <w:szCs w:val="24"/>
          <w:lang w:val="en-GB"/>
        </w:rPr>
        <w:t>Outlander</w:t>
      </w:r>
      <w:r w:rsidR="001A1410" w:rsidRPr="00B53462">
        <w:rPr>
          <w:rFonts w:ascii="Arial" w:hAnsi="Arial" w:cs="Arial"/>
          <w:sz w:val="24"/>
          <w:szCs w:val="24"/>
          <w:lang w:val="en-GB"/>
        </w:rPr>
        <w:t xml:space="preserve"> prior to the pandemic – </w:t>
      </w:r>
      <w:r w:rsidR="00D625B2" w:rsidRPr="00B53462">
        <w:rPr>
          <w:rFonts w:ascii="Arial" w:hAnsi="Arial" w:cs="Arial"/>
          <w:sz w:val="24"/>
          <w:szCs w:val="24"/>
          <w:lang w:val="en-GB"/>
        </w:rPr>
        <w:t>which is, by far, the most notable screen tourism asset for Scotland</w:t>
      </w:r>
      <w:r w:rsidR="00A057B7" w:rsidRPr="00B53462">
        <w:rPr>
          <w:rFonts w:ascii="Arial" w:hAnsi="Arial" w:cs="Arial"/>
          <w:sz w:val="24"/>
          <w:szCs w:val="24"/>
          <w:lang w:val="en-GB"/>
        </w:rPr>
        <w:t xml:space="preserve">. </w:t>
      </w:r>
      <w:r w:rsidR="00D625B2" w:rsidRPr="00B53462">
        <w:rPr>
          <w:rFonts w:ascii="Arial" w:hAnsi="Arial" w:cs="Arial"/>
          <w:sz w:val="24"/>
          <w:szCs w:val="24"/>
          <w:lang w:val="en-GB"/>
        </w:rPr>
        <w:t>We then use data from VisitScotland</w:t>
      </w:r>
      <w:r w:rsidR="004E0768" w:rsidRPr="00B53462">
        <w:rPr>
          <w:rFonts w:ascii="Arial" w:hAnsi="Arial" w:cs="Arial"/>
          <w:sz w:val="24"/>
          <w:szCs w:val="24"/>
          <w:lang w:val="en-GB"/>
        </w:rPr>
        <w:t>, which has been updated since the 2021 report,</w:t>
      </w:r>
      <w:r w:rsidR="00D625B2" w:rsidRPr="00B53462">
        <w:rPr>
          <w:rFonts w:ascii="Arial" w:hAnsi="Arial" w:cs="Arial"/>
          <w:sz w:val="24"/>
          <w:szCs w:val="24"/>
          <w:lang w:val="en-GB"/>
        </w:rPr>
        <w:t xml:space="preserve"> to extrapolate</w:t>
      </w:r>
      <w:r w:rsidR="00B10554" w:rsidRPr="00B53462">
        <w:rPr>
          <w:rFonts w:ascii="Arial" w:hAnsi="Arial" w:cs="Arial"/>
          <w:sz w:val="24"/>
          <w:szCs w:val="24"/>
          <w:lang w:val="en-GB"/>
        </w:rPr>
        <w:t xml:space="preserve"> </w:t>
      </w:r>
      <w:r w:rsidR="00432D0D" w:rsidRPr="00B53462">
        <w:rPr>
          <w:rFonts w:ascii="Arial" w:hAnsi="Arial" w:cs="Arial"/>
          <w:sz w:val="24"/>
          <w:szCs w:val="24"/>
          <w:lang w:val="en-GB"/>
        </w:rPr>
        <w:t xml:space="preserve">the impact of </w:t>
      </w:r>
      <w:r w:rsidR="00432D0D" w:rsidRPr="00B53462">
        <w:rPr>
          <w:rFonts w:ascii="Arial" w:hAnsi="Arial" w:cs="Arial"/>
          <w:i/>
          <w:iCs/>
          <w:sz w:val="24"/>
          <w:szCs w:val="24"/>
          <w:lang w:val="en-GB"/>
        </w:rPr>
        <w:t>Outlander</w:t>
      </w:r>
      <w:r w:rsidR="00432D0D" w:rsidRPr="00B53462">
        <w:rPr>
          <w:rFonts w:ascii="Arial" w:hAnsi="Arial" w:cs="Arial"/>
          <w:sz w:val="24"/>
          <w:szCs w:val="24"/>
          <w:lang w:val="en-GB"/>
        </w:rPr>
        <w:t xml:space="preserve"> </w:t>
      </w:r>
      <w:r w:rsidR="00E56028" w:rsidRPr="00B53462">
        <w:rPr>
          <w:rFonts w:ascii="Arial" w:hAnsi="Arial" w:cs="Arial"/>
          <w:sz w:val="24"/>
          <w:szCs w:val="24"/>
          <w:lang w:val="en-GB"/>
        </w:rPr>
        <w:t>to the wider screen tourism sector for Scotland</w:t>
      </w:r>
      <w:r w:rsidR="00B35013" w:rsidRPr="00B53462">
        <w:rPr>
          <w:rFonts w:ascii="Arial" w:hAnsi="Arial" w:cs="Arial"/>
          <w:sz w:val="24"/>
          <w:szCs w:val="24"/>
          <w:lang w:val="en-GB"/>
        </w:rPr>
        <w:t xml:space="preserve"> in </w:t>
      </w:r>
      <w:r w:rsidR="00967B26" w:rsidRPr="00B53462">
        <w:rPr>
          <w:rFonts w:ascii="Arial" w:hAnsi="Arial" w:cs="Arial"/>
          <w:sz w:val="24"/>
          <w:szCs w:val="24"/>
          <w:lang w:val="en-GB"/>
        </w:rPr>
        <w:t>2023</w:t>
      </w:r>
      <w:r w:rsidR="00DB31C9" w:rsidRPr="00B53462">
        <w:rPr>
          <w:rFonts w:ascii="Arial" w:hAnsi="Arial" w:cs="Arial"/>
          <w:sz w:val="24"/>
          <w:szCs w:val="24"/>
          <w:lang w:val="en-GB"/>
        </w:rPr>
        <w:t>.</w:t>
      </w:r>
    </w:p>
    <w:p w14:paraId="47EE58AD" w14:textId="3D9C797D" w:rsidR="00E56028" w:rsidRPr="00C40C79" w:rsidRDefault="0031134A" w:rsidP="00C40C79">
      <w:pPr>
        <w:pStyle w:val="SubHeading1"/>
      </w:pPr>
      <w:bookmarkStart w:id="58" w:name="_Toc210643453"/>
      <w:r w:rsidRPr="00C40C79">
        <w:rPr>
          <w:i/>
          <w:iCs/>
        </w:rPr>
        <w:t>Outlander</w:t>
      </w:r>
      <w:r w:rsidRPr="00C40C79">
        <w:t xml:space="preserve"> </w:t>
      </w:r>
      <w:r w:rsidR="00BC5886" w:rsidRPr="00C40C79">
        <w:t>effect</w:t>
      </w:r>
      <w:bookmarkEnd w:id="58"/>
    </w:p>
    <w:p w14:paraId="47EE58AE" w14:textId="77777777" w:rsidR="00736ECC" w:rsidRPr="00B53462" w:rsidRDefault="00E22E29" w:rsidP="00A307F7">
      <w:pPr>
        <w:pStyle w:val="BodyText"/>
        <w:rPr>
          <w:rFonts w:ascii="Arial" w:hAnsi="Arial" w:cs="Arial"/>
          <w:sz w:val="24"/>
          <w:szCs w:val="24"/>
          <w:lang w:val="en-GB"/>
        </w:rPr>
      </w:pPr>
      <w:r w:rsidRPr="00B53462">
        <w:rPr>
          <w:rFonts w:ascii="Arial" w:hAnsi="Arial" w:cs="Arial"/>
          <w:sz w:val="24"/>
          <w:szCs w:val="24"/>
          <w:lang w:val="en-GB"/>
        </w:rPr>
        <w:t xml:space="preserve">According to a survey conducted by VisitScotland in 2016, 6% of </w:t>
      </w:r>
      <w:r w:rsidR="00F10881" w:rsidRPr="00B53462">
        <w:rPr>
          <w:rFonts w:ascii="Arial" w:hAnsi="Arial" w:cs="Arial"/>
          <w:sz w:val="24"/>
          <w:szCs w:val="24"/>
          <w:lang w:val="en-GB"/>
        </w:rPr>
        <w:t xml:space="preserve">overnight </w:t>
      </w:r>
      <w:r w:rsidRPr="00B53462">
        <w:rPr>
          <w:rFonts w:ascii="Arial" w:hAnsi="Arial" w:cs="Arial"/>
          <w:sz w:val="24"/>
          <w:szCs w:val="24"/>
          <w:lang w:val="en-GB"/>
        </w:rPr>
        <w:t xml:space="preserve">leisure </w:t>
      </w:r>
      <w:r w:rsidR="00F10881" w:rsidRPr="00B53462">
        <w:rPr>
          <w:rFonts w:ascii="Arial" w:hAnsi="Arial" w:cs="Arial"/>
          <w:sz w:val="24"/>
          <w:szCs w:val="24"/>
          <w:lang w:val="en-GB"/>
        </w:rPr>
        <w:t xml:space="preserve">tourists in </w:t>
      </w:r>
      <w:r w:rsidRPr="00B53462">
        <w:rPr>
          <w:rFonts w:ascii="Arial" w:hAnsi="Arial" w:cs="Arial"/>
          <w:sz w:val="24"/>
          <w:szCs w:val="24"/>
          <w:lang w:val="en-GB"/>
        </w:rPr>
        <w:t xml:space="preserve">Scotland, </w:t>
      </w:r>
      <w:r w:rsidR="003337A5" w:rsidRPr="00B53462">
        <w:rPr>
          <w:rFonts w:ascii="Arial" w:hAnsi="Arial" w:cs="Arial"/>
          <w:sz w:val="24"/>
          <w:szCs w:val="24"/>
          <w:lang w:val="en-GB"/>
        </w:rPr>
        <w:t>including domestic and overseas overnight tourists</w:t>
      </w:r>
      <w:r w:rsidRPr="00B53462">
        <w:rPr>
          <w:rFonts w:ascii="Arial" w:hAnsi="Arial" w:cs="Arial"/>
          <w:sz w:val="24"/>
          <w:szCs w:val="24"/>
          <w:lang w:val="en-GB"/>
        </w:rPr>
        <w:t xml:space="preserve">, visited a film or TV location in Scotland during their </w:t>
      </w:r>
      <w:r w:rsidR="00492A71" w:rsidRPr="00B53462">
        <w:rPr>
          <w:rFonts w:ascii="Arial" w:hAnsi="Arial" w:cs="Arial"/>
          <w:sz w:val="24"/>
          <w:szCs w:val="24"/>
          <w:lang w:val="en-GB"/>
        </w:rPr>
        <w:t>trip</w:t>
      </w:r>
      <w:r w:rsidRPr="00B53462">
        <w:rPr>
          <w:rFonts w:ascii="Arial" w:hAnsi="Arial" w:cs="Arial"/>
          <w:sz w:val="24"/>
          <w:szCs w:val="24"/>
          <w:lang w:val="en-GB"/>
        </w:rPr>
        <w:t xml:space="preserve">. </w:t>
      </w:r>
      <w:r w:rsidR="00492A71" w:rsidRPr="00B53462">
        <w:rPr>
          <w:rFonts w:ascii="Arial" w:hAnsi="Arial" w:cs="Arial"/>
          <w:sz w:val="24"/>
          <w:szCs w:val="24"/>
          <w:lang w:val="en-GB"/>
        </w:rPr>
        <w:t xml:space="preserve">This was equivalent to a total of 525,000 overnight screen tourists in 2016. </w:t>
      </w:r>
    </w:p>
    <w:p w14:paraId="47EE58AF" w14:textId="400C37A1" w:rsidR="002178BF" w:rsidRPr="00B53462" w:rsidRDefault="00083B3A" w:rsidP="00C635A9">
      <w:pPr>
        <w:pStyle w:val="BodyText"/>
        <w:rPr>
          <w:rFonts w:ascii="Arial" w:hAnsi="Arial" w:cs="Arial"/>
          <w:sz w:val="24"/>
          <w:szCs w:val="24"/>
          <w:lang w:val="en-GB"/>
        </w:rPr>
      </w:pPr>
      <w:r w:rsidRPr="00B53462">
        <w:rPr>
          <w:rFonts w:ascii="Arial" w:hAnsi="Arial" w:cs="Arial"/>
          <w:sz w:val="24"/>
          <w:szCs w:val="24"/>
          <w:lang w:val="en-GB"/>
        </w:rPr>
        <w:lastRenderedPageBreak/>
        <w:t xml:space="preserve">However, between 2016 and 2019 screen tourism </w:t>
      </w:r>
      <w:r w:rsidR="00BB4AAF" w:rsidRPr="00B53462">
        <w:rPr>
          <w:rFonts w:ascii="Arial" w:hAnsi="Arial" w:cs="Arial"/>
          <w:sz w:val="24"/>
          <w:szCs w:val="24"/>
          <w:lang w:val="en-GB"/>
        </w:rPr>
        <w:t xml:space="preserve">in Scotland likely grew significantly, </w:t>
      </w:r>
      <w:r w:rsidR="00322882" w:rsidRPr="00B53462">
        <w:rPr>
          <w:rFonts w:ascii="Arial" w:hAnsi="Arial" w:cs="Arial"/>
          <w:sz w:val="24"/>
          <w:szCs w:val="24"/>
          <w:lang w:val="en-GB"/>
        </w:rPr>
        <w:t>mainly due to</w:t>
      </w:r>
      <w:r w:rsidR="00BB4AAF" w:rsidRPr="00B53462">
        <w:rPr>
          <w:rFonts w:ascii="Arial" w:hAnsi="Arial" w:cs="Arial"/>
          <w:sz w:val="24"/>
          <w:szCs w:val="24"/>
          <w:lang w:val="en-GB"/>
        </w:rPr>
        <w:t xml:space="preserve"> the popularity of </w:t>
      </w:r>
      <w:r w:rsidR="00BB4AAF" w:rsidRPr="00B53462">
        <w:rPr>
          <w:rFonts w:ascii="Arial" w:hAnsi="Arial" w:cs="Arial"/>
          <w:i/>
          <w:iCs/>
          <w:sz w:val="24"/>
          <w:szCs w:val="24"/>
          <w:lang w:val="en-GB"/>
        </w:rPr>
        <w:t>Outlander</w:t>
      </w:r>
      <w:r w:rsidR="00B51CAE" w:rsidRPr="00B53462">
        <w:rPr>
          <w:rFonts w:ascii="Arial" w:hAnsi="Arial" w:cs="Arial"/>
          <w:sz w:val="24"/>
          <w:szCs w:val="24"/>
          <w:lang w:val="en-GB"/>
        </w:rPr>
        <w:t xml:space="preserve"> – the first season of which began airing in 2014 in 87 </w:t>
      </w:r>
      <w:r w:rsidR="0090732F" w:rsidRPr="00B53462">
        <w:rPr>
          <w:rFonts w:ascii="Arial" w:hAnsi="Arial" w:cs="Arial"/>
          <w:sz w:val="24"/>
          <w:szCs w:val="24"/>
          <w:lang w:val="en-GB"/>
        </w:rPr>
        <w:t>territories</w:t>
      </w:r>
      <w:r w:rsidR="00B51CAE" w:rsidRPr="00B53462">
        <w:rPr>
          <w:rFonts w:ascii="Arial" w:hAnsi="Arial" w:cs="Arial"/>
          <w:sz w:val="24"/>
          <w:szCs w:val="24"/>
          <w:lang w:val="en-GB"/>
        </w:rPr>
        <w:t>.</w:t>
      </w:r>
      <w:r w:rsidR="0090732F" w:rsidRPr="00B53462">
        <w:rPr>
          <w:rStyle w:val="FootnoteReference"/>
          <w:rFonts w:ascii="Arial" w:hAnsi="Arial" w:cs="Arial"/>
          <w:sz w:val="24"/>
          <w:szCs w:val="24"/>
          <w:lang w:val="en-GB"/>
        </w:rPr>
        <w:footnoteReference w:id="32"/>
      </w:r>
      <w:r w:rsidR="00E22E29" w:rsidRPr="00B53462">
        <w:rPr>
          <w:rFonts w:ascii="Arial" w:hAnsi="Arial" w:cs="Arial"/>
          <w:sz w:val="24"/>
          <w:szCs w:val="24"/>
          <w:lang w:val="en-GB"/>
        </w:rPr>
        <w:t xml:space="preserve"> </w:t>
      </w:r>
      <w:r w:rsidR="00C635A9" w:rsidRPr="00B53462">
        <w:rPr>
          <w:rFonts w:ascii="Arial" w:hAnsi="Arial" w:cs="Arial"/>
          <w:sz w:val="24"/>
          <w:szCs w:val="24"/>
          <w:lang w:val="en-GB"/>
        </w:rPr>
        <w:t xml:space="preserve">In fact, an updated version of the difference-in-difference analysis </w:t>
      </w:r>
      <w:r w:rsidR="00A427D1" w:rsidRPr="00B53462">
        <w:rPr>
          <w:rFonts w:ascii="Arial" w:hAnsi="Arial" w:cs="Arial"/>
          <w:sz w:val="24"/>
          <w:szCs w:val="24"/>
          <w:lang w:val="en-GB"/>
        </w:rPr>
        <w:t xml:space="preserve">of visits of historic sites featured in Outlander </w:t>
      </w:r>
      <w:r w:rsidR="00726148" w:rsidRPr="00B53462">
        <w:rPr>
          <w:rFonts w:ascii="Arial" w:hAnsi="Arial" w:cs="Arial"/>
          <w:sz w:val="24"/>
          <w:szCs w:val="24"/>
          <w:lang w:val="en-GB"/>
        </w:rPr>
        <w:t xml:space="preserve">and first </w:t>
      </w:r>
      <w:r w:rsidR="00C635A9" w:rsidRPr="00B53462">
        <w:rPr>
          <w:rFonts w:ascii="Arial" w:hAnsi="Arial" w:cs="Arial"/>
          <w:sz w:val="24"/>
          <w:szCs w:val="24"/>
          <w:lang w:val="en-GB"/>
        </w:rPr>
        <w:t>set out by VisitScotland</w:t>
      </w:r>
      <w:r w:rsidR="00726148" w:rsidRPr="00B53462">
        <w:rPr>
          <w:rFonts w:ascii="Arial" w:hAnsi="Arial" w:cs="Arial"/>
          <w:sz w:val="24"/>
          <w:szCs w:val="24"/>
          <w:lang w:val="en-GB"/>
        </w:rPr>
        <w:t xml:space="preserve"> indicates that Outlander probably led to an additional one million visits</w:t>
      </w:r>
      <w:r w:rsidR="00D34903" w:rsidRPr="00B53462">
        <w:rPr>
          <w:rFonts w:ascii="Arial" w:hAnsi="Arial" w:cs="Arial"/>
          <w:sz w:val="24"/>
          <w:szCs w:val="24"/>
          <w:lang w:val="en-GB"/>
        </w:rPr>
        <w:t xml:space="preserve"> to</w:t>
      </w:r>
      <w:r w:rsidR="00726148" w:rsidRPr="00B53462">
        <w:rPr>
          <w:rFonts w:ascii="Arial" w:hAnsi="Arial" w:cs="Arial"/>
          <w:sz w:val="24"/>
          <w:szCs w:val="24"/>
          <w:lang w:val="en-GB"/>
        </w:rPr>
        <w:t xml:space="preserve"> </w:t>
      </w:r>
      <w:r w:rsidR="00C635A9" w:rsidRPr="00B53462">
        <w:rPr>
          <w:rFonts w:ascii="Arial" w:hAnsi="Arial" w:cs="Arial"/>
          <w:sz w:val="24"/>
          <w:szCs w:val="24"/>
          <w:lang w:val="en-GB"/>
        </w:rPr>
        <w:t xml:space="preserve">23 </w:t>
      </w:r>
      <w:r w:rsidR="00C635A9" w:rsidRPr="00B53462">
        <w:rPr>
          <w:rFonts w:ascii="Arial" w:hAnsi="Arial" w:cs="Arial"/>
          <w:i/>
          <w:iCs/>
          <w:sz w:val="24"/>
          <w:szCs w:val="24"/>
          <w:lang w:val="en-GB"/>
        </w:rPr>
        <w:t>Outlander</w:t>
      </w:r>
      <w:r w:rsidR="00C635A9" w:rsidRPr="00B53462">
        <w:rPr>
          <w:rFonts w:ascii="Arial" w:hAnsi="Arial" w:cs="Arial"/>
          <w:sz w:val="24"/>
          <w:szCs w:val="24"/>
          <w:lang w:val="en-GB"/>
        </w:rPr>
        <w:t xml:space="preserve"> sites </w:t>
      </w:r>
      <w:r w:rsidR="002178BF" w:rsidRPr="00B53462">
        <w:rPr>
          <w:rFonts w:ascii="Arial" w:hAnsi="Arial" w:cs="Arial"/>
          <w:sz w:val="24"/>
          <w:szCs w:val="24"/>
          <w:lang w:val="en-GB"/>
        </w:rPr>
        <w:t>since 2013 (</w:t>
      </w:r>
      <w:r w:rsidR="002178BF" w:rsidRPr="00B53462">
        <w:rPr>
          <w:rFonts w:ascii="Arial" w:hAnsi="Arial" w:cs="Arial"/>
          <w:sz w:val="24"/>
          <w:szCs w:val="24"/>
          <w:lang w:val="en-GB"/>
        </w:rPr>
        <w:fldChar w:fldCharType="begin"/>
      </w:r>
      <w:r w:rsidR="002178BF" w:rsidRPr="00B53462">
        <w:rPr>
          <w:rFonts w:ascii="Arial" w:hAnsi="Arial" w:cs="Arial"/>
          <w:sz w:val="24"/>
          <w:szCs w:val="24"/>
          <w:lang w:val="en-GB"/>
        </w:rPr>
        <w:instrText xml:space="preserve"> REF _Ref87614363 \h </w:instrText>
      </w:r>
      <w:r w:rsidR="00957066" w:rsidRPr="00B53462">
        <w:rPr>
          <w:rFonts w:ascii="Arial" w:hAnsi="Arial" w:cs="Arial"/>
          <w:sz w:val="24"/>
          <w:szCs w:val="24"/>
          <w:lang w:val="en-GB"/>
        </w:rPr>
        <w:instrText xml:space="preserve"> \* MERGEFORMAT </w:instrText>
      </w:r>
      <w:r w:rsidR="002178BF" w:rsidRPr="00B53462">
        <w:rPr>
          <w:rFonts w:ascii="Arial" w:hAnsi="Arial" w:cs="Arial"/>
          <w:sz w:val="24"/>
          <w:szCs w:val="24"/>
          <w:lang w:val="en-GB"/>
        </w:rPr>
      </w:r>
      <w:r w:rsidR="002178BF"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6</w:t>
      </w:r>
      <w:r w:rsidR="002178BF" w:rsidRPr="00B53462">
        <w:rPr>
          <w:rFonts w:ascii="Arial" w:hAnsi="Arial" w:cs="Arial"/>
          <w:sz w:val="24"/>
          <w:szCs w:val="24"/>
          <w:lang w:val="en-GB"/>
        </w:rPr>
        <w:fldChar w:fldCharType="end"/>
      </w:r>
      <w:r w:rsidR="002178BF" w:rsidRPr="00B53462">
        <w:rPr>
          <w:rFonts w:ascii="Arial" w:hAnsi="Arial" w:cs="Arial"/>
          <w:sz w:val="24"/>
          <w:szCs w:val="24"/>
          <w:lang w:val="en-GB"/>
        </w:rPr>
        <w:t>).</w:t>
      </w:r>
    </w:p>
    <w:p w14:paraId="47EE58B0" w14:textId="77777777" w:rsidR="007855BB" w:rsidRPr="00B53462" w:rsidRDefault="007855BB" w:rsidP="007855BB">
      <w:pPr>
        <w:pStyle w:val="BodyText"/>
        <w:rPr>
          <w:rFonts w:ascii="Arial" w:hAnsi="Arial" w:cs="Arial"/>
          <w:sz w:val="24"/>
          <w:szCs w:val="24"/>
          <w:lang w:val="en-GB"/>
        </w:rPr>
      </w:pPr>
      <w:r w:rsidRPr="00B53462">
        <w:rPr>
          <w:rFonts w:ascii="Arial" w:hAnsi="Arial" w:cs="Arial"/>
          <w:sz w:val="24"/>
          <w:szCs w:val="24"/>
          <w:lang w:val="en-GB"/>
        </w:rPr>
        <w:t xml:space="preserve">With that in mind, visitor data for </w:t>
      </w:r>
      <w:r w:rsidRPr="00B53462">
        <w:rPr>
          <w:rFonts w:ascii="Arial" w:hAnsi="Arial" w:cs="Arial"/>
          <w:i/>
          <w:iCs/>
          <w:sz w:val="24"/>
          <w:szCs w:val="24"/>
          <w:lang w:val="en-GB"/>
        </w:rPr>
        <w:t>Outlander</w:t>
      </w:r>
      <w:r w:rsidRPr="00B53462">
        <w:rPr>
          <w:rFonts w:ascii="Arial" w:hAnsi="Arial" w:cs="Arial"/>
          <w:sz w:val="24"/>
          <w:szCs w:val="24"/>
          <w:lang w:val="en-GB"/>
        </w:rPr>
        <w:t xml:space="preserve"> sites in Scotland along with additional tourism data from VisitScotland, VisitBritain and VisitEngland were used to estimate the total number of screen tourists visiting Scotland in 2019, their gross tourism spending and the portion of that gross spending that can be attributed to screen tourism.</w:t>
      </w:r>
    </w:p>
    <w:p w14:paraId="47EE58B1" w14:textId="77777777" w:rsidR="007855BB" w:rsidRPr="00B53462" w:rsidRDefault="007855BB" w:rsidP="007855BB">
      <w:pPr>
        <w:pStyle w:val="BodyText"/>
        <w:rPr>
          <w:rFonts w:ascii="Arial" w:hAnsi="Arial" w:cs="Arial"/>
          <w:sz w:val="24"/>
          <w:szCs w:val="24"/>
          <w:lang w:val="en-GB"/>
        </w:rPr>
      </w:pPr>
      <w:r w:rsidRPr="00B53462">
        <w:rPr>
          <w:rFonts w:ascii="Arial" w:hAnsi="Arial" w:cs="Arial"/>
          <w:sz w:val="24"/>
          <w:szCs w:val="24"/>
          <w:lang w:val="en-GB"/>
        </w:rPr>
        <w:t>The methodology and calculations used to derive these estimates are summarised in this sub-section and detailed in Appendix B.</w:t>
      </w:r>
    </w:p>
    <w:p w14:paraId="47EE58B2" w14:textId="77421E12" w:rsidR="002178BF" w:rsidRPr="00B53462" w:rsidRDefault="002178BF" w:rsidP="002178BF">
      <w:pPr>
        <w:pStyle w:val="Caption"/>
        <w:rPr>
          <w:rFonts w:ascii="Arial" w:hAnsi="Arial" w:cs="Arial"/>
          <w:sz w:val="24"/>
          <w:szCs w:val="24"/>
        </w:rPr>
      </w:pPr>
      <w:bookmarkStart w:id="59" w:name="_Ref87614363"/>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6</w:t>
      </w:r>
      <w:r w:rsidRPr="00B53462">
        <w:rPr>
          <w:rFonts w:ascii="Arial" w:hAnsi="Arial" w:cs="Arial"/>
          <w:sz w:val="24"/>
          <w:szCs w:val="24"/>
        </w:rPr>
        <w:fldChar w:fldCharType="end"/>
      </w:r>
      <w:bookmarkEnd w:id="59"/>
      <w:r w:rsidRPr="00B53462">
        <w:rPr>
          <w:rFonts w:ascii="Arial" w:hAnsi="Arial" w:cs="Arial"/>
          <w:sz w:val="24"/>
          <w:szCs w:val="24"/>
        </w:rPr>
        <w:t xml:space="preserve"> Annual visits to historic sites featured in </w:t>
      </w:r>
      <w:r w:rsidRPr="00B53462">
        <w:rPr>
          <w:rFonts w:ascii="Arial" w:hAnsi="Arial" w:cs="Arial"/>
          <w:i/>
          <w:iCs/>
          <w:sz w:val="24"/>
          <w:szCs w:val="24"/>
        </w:rPr>
        <w:t>Outlander</w:t>
      </w:r>
    </w:p>
    <w:p w14:paraId="47EE58B3" w14:textId="77777777" w:rsidR="00C635A9" w:rsidRPr="00B53462" w:rsidRDefault="00C635A9" w:rsidP="00C635A9">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47EE5E4F" wp14:editId="23AF538B">
            <wp:extent cx="5549900" cy="2743200"/>
            <wp:effectExtent l="0" t="0" r="0" b="0"/>
            <wp:docPr id="11" name="Chart 11" descr="Graph showing annual visits to historic sites featured in Outlander">
              <a:extLst xmlns:a="http://schemas.openxmlformats.org/drawingml/2006/main">
                <a:ext uri="{FF2B5EF4-FFF2-40B4-BE49-F238E27FC236}">
                  <a16:creationId xmlns:a16="http://schemas.microsoft.com/office/drawing/2014/main" id="{0884C194-9B54-45E5-B857-3C04C071C4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47EE58B4" w14:textId="5E4A967E" w:rsidR="00C635A9" w:rsidRPr="00440046" w:rsidRDefault="00C635A9" w:rsidP="00C635A9">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analysis based on data from the Moffat Centre for Travel &amp; Tourism Business Development (2021)</w:t>
      </w:r>
    </w:p>
    <w:p w14:paraId="47EE58B5" w14:textId="77777777" w:rsidR="00AE054E" w:rsidRPr="00440046" w:rsidRDefault="00736ECC" w:rsidP="00A307F7">
      <w:pPr>
        <w:pStyle w:val="BodyText"/>
        <w:rPr>
          <w:rFonts w:ascii="Arial" w:hAnsi="Arial" w:cs="Arial"/>
          <w:sz w:val="22"/>
          <w:szCs w:val="22"/>
          <w:lang w:val="en-GB"/>
        </w:rPr>
      </w:pPr>
      <w:r w:rsidRPr="00440046">
        <w:rPr>
          <w:rFonts w:ascii="Arial" w:hAnsi="Arial" w:cs="Arial"/>
          <w:sz w:val="22"/>
          <w:szCs w:val="22"/>
          <w:lang w:val="en-GB"/>
        </w:rPr>
        <w:t xml:space="preserve">An analysis of the annual increases in visits to </w:t>
      </w:r>
      <w:r w:rsidRPr="00440046">
        <w:rPr>
          <w:rFonts w:ascii="Arial" w:hAnsi="Arial" w:cs="Arial"/>
          <w:i/>
          <w:iCs/>
          <w:sz w:val="22"/>
          <w:szCs w:val="22"/>
          <w:lang w:val="en-GB"/>
        </w:rPr>
        <w:t>Outlander</w:t>
      </w:r>
      <w:r w:rsidRPr="00440046">
        <w:rPr>
          <w:rFonts w:ascii="Arial" w:hAnsi="Arial" w:cs="Arial"/>
          <w:sz w:val="22"/>
          <w:szCs w:val="22"/>
          <w:lang w:val="en-GB"/>
        </w:rPr>
        <w:t xml:space="preserve"> sites </w:t>
      </w:r>
      <w:r w:rsidR="00AB02A3" w:rsidRPr="00440046">
        <w:rPr>
          <w:rFonts w:ascii="Arial" w:hAnsi="Arial" w:cs="Arial"/>
          <w:sz w:val="22"/>
          <w:szCs w:val="22"/>
          <w:lang w:val="en-GB"/>
        </w:rPr>
        <w:t xml:space="preserve">indicates that the total number of unique overnight visitors </w:t>
      </w:r>
      <w:r w:rsidR="007927E3" w:rsidRPr="00440046">
        <w:rPr>
          <w:rFonts w:ascii="Arial" w:hAnsi="Arial" w:cs="Arial"/>
          <w:sz w:val="22"/>
          <w:szCs w:val="22"/>
          <w:lang w:val="en-GB"/>
        </w:rPr>
        <w:t xml:space="preserve">to those sites was </w:t>
      </w:r>
      <w:r w:rsidR="00341113" w:rsidRPr="00440046">
        <w:rPr>
          <w:rFonts w:ascii="Arial" w:hAnsi="Arial" w:cs="Arial"/>
          <w:sz w:val="22"/>
          <w:szCs w:val="22"/>
          <w:lang w:val="en-GB"/>
        </w:rPr>
        <w:t>71</w:t>
      </w:r>
      <w:r w:rsidR="007927E3" w:rsidRPr="00440046">
        <w:rPr>
          <w:rFonts w:ascii="Arial" w:hAnsi="Arial" w:cs="Arial"/>
          <w:sz w:val="22"/>
          <w:szCs w:val="22"/>
          <w:lang w:val="en-GB"/>
        </w:rPr>
        <w:t xml:space="preserve">,000 higher in 2019 compared to </w:t>
      </w:r>
      <w:r w:rsidR="00064349" w:rsidRPr="00440046">
        <w:rPr>
          <w:rFonts w:ascii="Arial" w:hAnsi="Arial" w:cs="Arial"/>
          <w:sz w:val="22"/>
          <w:szCs w:val="22"/>
          <w:lang w:val="en-GB"/>
        </w:rPr>
        <w:t xml:space="preserve">2016. Metrics </w:t>
      </w:r>
      <w:r w:rsidR="00803DCE" w:rsidRPr="00440046">
        <w:rPr>
          <w:rFonts w:ascii="Arial" w:hAnsi="Arial" w:cs="Arial"/>
          <w:sz w:val="22"/>
          <w:szCs w:val="22"/>
          <w:lang w:val="en-GB"/>
        </w:rPr>
        <w:t>from VisitScotland’s website</w:t>
      </w:r>
      <w:r w:rsidR="00530301" w:rsidRPr="00440046">
        <w:rPr>
          <w:rFonts w:ascii="Arial" w:hAnsi="Arial" w:cs="Arial"/>
          <w:sz w:val="22"/>
          <w:szCs w:val="22"/>
          <w:lang w:val="en-GB"/>
        </w:rPr>
        <w:t xml:space="preserve"> – </w:t>
      </w:r>
      <w:r w:rsidR="00803DCE" w:rsidRPr="00440046">
        <w:rPr>
          <w:rFonts w:ascii="Arial" w:hAnsi="Arial" w:cs="Arial"/>
          <w:sz w:val="22"/>
          <w:szCs w:val="22"/>
          <w:lang w:val="en-GB"/>
        </w:rPr>
        <w:t xml:space="preserve">particularly the web pages it maintains for </w:t>
      </w:r>
      <w:r w:rsidR="00803DCE" w:rsidRPr="00440046">
        <w:rPr>
          <w:rFonts w:ascii="Arial" w:hAnsi="Arial" w:cs="Arial"/>
          <w:i/>
          <w:iCs/>
          <w:sz w:val="22"/>
          <w:szCs w:val="22"/>
          <w:lang w:val="en-GB"/>
        </w:rPr>
        <w:t>Outlander</w:t>
      </w:r>
      <w:r w:rsidR="00803DCE" w:rsidRPr="00440046">
        <w:rPr>
          <w:rFonts w:ascii="Arial" w:hAnsi="Arial" w:cs="Arial"/>
          <w:sz w:val="22"/>
          <w:szCs w:val="22"/>
          <w:lang w:val="en-GB"/>
        </w:rPr>
        <w:t xml:space="preserve"> </w:t>
      </w:r>
      <w:r w:rsidR="00C23236" w:rsidRPr="00440046">
        <w:rPr>
          <w:rFonts w:ascii="Arial" w:hAnsi="Arial" w:cs="Arial"/>
          <w:sz w:val="22"/>
          <w:szCs w:val="22"/>
          <w:lang w:val="en-GB"/>
        </w:rPr>
        <w:t>and other TV programmes and films</w:t>
      </w:r>
      <w:r w:rsidR="00A07DD9" w:rsidRPr="00440046">
        <w:rPr>
          <w:rFonts w:ascii="Arial" w:hAnsi="Arial" w:cs="Arial"/>
          <w:sz w:val="22"/>
          <w:szCs w:val="22"/>
          <w:lang w:val="en-GB"/>
        </w:rPr>
        <w:t xml:space="preserve"> </w:t>
      </w:r>
      <w:r w:rsidR="00530301" w:rsidRPr="00440046">
        <w:rPr>
          <w:rFonts w:ascii="Arial" w:hAnsi="Arial" w:cs="Arial"/>
          <w:sz w:val="22"/>
          <w:szCs w:val="22"/>
          <w:lang w:val="en-GB"/>
        </w:rPr>
        <w:t xml:space="preserve">– </w:t>
      </w:r>
      <w:r w:rsidR="00B66554" w:rsidRPr="00440046">
        <w:rPr>
          <w:rFonts w:ascii="Arial" w:hAnsi="Arial" w:cs="Arial"/>
          <w:sz w:val="22"/>
          <w:szCs w:val="22"/>
          <w:lang w:val="en-GB"/>
        </w:rPr>
        <w:t xml:space="preserve">suggest that </w:t>
      </w:r>
      <w:r w:rsidR="00B66554" w:rsidRPr="00440046">
        <w:rPr>
          <w:rFonts w:ascii="Arial" w:hAnsi="Arial" w:cs="Arial"/>
          <w:i/>
          <w:iCs/>
          <w:sz w:val="22"/>
          <w:szCs w:val="22"/>
          <w:lang w:val="en-GB"/>
        </w:rPr>
        <w:t>Outlander</w:t>
      </w:r>
      <w:r w:rsidR="00B66554" w:rsidRPr="00440046">
        <w:rPr>
          <w:rFonts w:ascii="Arial" w:hAnsi="Arial" w:cs="Arial"/>
          <w:sz w:val="22"/>
          <w:szCs w:val="22"/>
          <w:lang w:val="en-GB"/>
        </w:rPr>
        <w:t xml:space="preserve"> likely accounted for 54% of interest in screen tourism in Scotland in 20</w:t>
      </w:r>
      <w:r w:rsidR="00A253BA" w:rsidRPr="00440046">
        <w:rPr>
          <w:rFonts w:ascii="Arial" w:hAnsi="Arial" w:cs="Arial"/>
          <w:sz w:val="22"/>
          <w:szCs w:val="22"/>
          <w:lang w:val="en-GB"/>
        </w:rPr>
        <w:t>19</w:t>
      </w:r>
      <w:r w:rsidR="00530301" w:rsidRPr="00440046">
        <w:rPr>
          <w:rFonts w:ascii="Arial" w:hAnsi="Arial" w:cs="Arial"/>
          <w:sz w:val="22"/>
          <w:szCs w:val="22"/>
          <w:lang w:val="en-GB"/>
        </w:rPr>
        <w:t xml:space="preserve">, </w:t>
      </w:r>
      <w:r w:rsidR="00A253BA" w:rsidRPr="00440046">
        <w:rPr>
          <w:rFonts w:ascii="Arial" w:hAnsi="Arial" w:cs="Arial"/>
          <w:sz w:val="22"/>
          <w:szCs w:val="22"/>
          <w:lang w:val="en-GB"/>
        </w:rPr>
        <w:t xml:space="preserve">when compared alongside other content such as </w:t>
      </w:r>
      <w:r w:rsidR="00A253BA" w:rsidRPr="00440046">
        <w:rPr>
          <w:rFonts w:ascii="Arial" w:hAnsi="Arial" w:cs="Arial"/>
          <w:i/>
          <w:iCs/>
          <w:sz w:val="22"/>
          <w:szCs w:val="22"/>
          <w:lang w:val="en-GB"/>
        </w:rPr>
        <w:t>Harry Potter</w:t>
      </w:r>
      <w:r w:rsidR="00A253BA" w:rsidRPr="00440046">
        <w:rPr>
          <w:rFonts w:ascii="Arial" w:hAnsi="Arial" w:cs="Arial"/>
          <w:sz w:val="22"/>
          <w:szCs w:val="22"/>
          <w:lang w:val="en-GB"/>
        </w:rPr>
        <w:t xml:space="preserve">, </w:t>
      </w:r>
      <w:r w:rsidR="00A253BA" w:rsidRPr="00440046">
        <w:rPr>
          <w:rFonts w:ascii="Arial" w:hAnsi="Arial" w:cs="Arial"/>
          <w:i/>
          <w:iCs/>
          <w:sz w:val="22"/>
          <w:szCs w:val="22"/>
          <w:lang w:val="en-GB"/>
        </w:rPr>
        <w:t>Skyfall</w:t>
      </w:r>
      <w:r w:rsidR="00A253BA" w:rsidRPr="00440046">
        <w:rPr>
          <w:rFonts w:ascii="Arial" w:hAnsi="Arial" w:cs="Arial"/>
          <w:sz w:val="22"/>
          <w:szCs w:val="22"/>
          <w:lang w:val="en-GB"/>
        </w:rPr>
        <w:t xml:space="preserve"> and </w:t>
      </w:r>
      <w:r w:rsidR="00A85409" w:rsidRPr="00440046">
        <w:rPr>
          <w:rFonts w:ascii="Arial" w:hAnsi="Arial" w:cs="Arial"/>
          <w:i/>
          <w:iCs/>
          <w:sz w:val="22"/>
          <w:szCs w:val="22"/>
          <w:lang w:val="en-GB"/>
        </w:rPr>
        <w:t>Mary Queen of Scots</w:t>
      </w:r>
      <w:r w:rsidR="00A85409" w:rsidRPr="00440046">
        <w:rPr>
          <w:rFonts w:ascii="Arial" w:hAnsi="Arial" w:cs="Arial"/>
          <w:sz w:val="22"/>
          <w:szCs w:val="22"/>
          <w:lang w:val="en-GB"/>
        </w:rPr>
        <w:t xml:space="preserve">. </w:t>
      </w:r>
    </w:p>
    <w:p w14:paraId="47EE58B6" w14:textId="16FB1653" w:rsidR="00AE4ACF" w:rsidRDefault="00AE054E" w:rsidP="00A307F7">
      <w:pPr>
        <w:pStyle w:val="BodyText"/>
        <w:rPr>
          <w:rFonts w:ascii="Arial" w:hAnsi="Arial" w:cs="Arial"/>
          <w:sz w:val="22"/>
          <w:szCs w:val="22"/>
          <w:lang w:val="en-GB"/>
        </w:rPr>
      </w:pPr>
      <w:r w:rsidRPr="00440046">
        <w:rPr>
          <w:rFonts w:ascii="Arial" w:hAnsi="Arial" w:cs="Arial"/>
          <w:i/>
          <w:iCs/>
          <w:sz w:val="22"/>
          <w:szCs w:val="22"/>
          <w:lang w:val="en-GB"/>
        </w:rPr>
        <w:t>Outlander</w:t>
      </w:r>
      <w:r w:rsidRPr="00440046">
        <w:rPr>
          <w:rFonts w:ascii="Arial" w:hAnsi="Arial" w:cs="Arial"/>
          <w:sz w:val="22"/>
          <w:szCs w:val="22"/>
          <w:lang w:val="en-GB"/>
        </w:rPr>
        <w:t xml:space="preserve">’s share of screen tourism interest further suggests </w:t>
      </w:r>
      <w:r w:rsidR="00D51143" w:rsidRPr="00440046">
        <w:rPr>
          <w:rFonts w:ascii="Arial" w:hAnsi="Arial" w:cs="Arial"/>
          <w:sz w:val="22"/>
          <w:szCs w:val="22"/>
          <w:lang w:val="en-GB"/>
        </w:rPr>
        <w:t xml:space="preserve">the total number of screen tourists </w:t>
      </w:r>
      <w:r w:rsidRPr="00440046">
        <w:rPr>
          <w:rFonts w:ascii="Arial" w:hAnsi="Arial" w:cs="Arial"/>
          <w:sz w:val="22"/>
          <w:szCs w:val="22"/>
          <w:lang w:val="en-GB"/>
        </w:rPr>
        <w:t xml:space="preserve">in Scotland </w:t>
      </w:r>
      <w:r w:rsidR="00D51143" w:rsidRPr="00440046">
        <w:rPr>
          <w:rFonts w:ascii="Arial" w:hAnsi="Arial" w:cs="Arial"/>
          <w:sz w:val="22"/>
          <w:szCs w:val="22"/>
          <w:lang w:val="en-GB"/>
        </w:rPr>
        <w:t xml:space="preserve">was </w:t>
      </w:r>
      <w:r w:rsidR="00AE4ACF" w:rsidRPr="00440046">
        <w:rPr>
          <w:rFonts w:ascii="Arial" w:hAnsi="Arial" w:cs="Arial"/>
          <w:sz w:val="22"/>
          <w:szCs w:val="22"/>
          <w:lang w:val="en-GB"/>
        </w:rPr>
        <w:t>131</w:t>
      </w:r>
      <w:r w:rsidR="00D51143" w:rsidRPr="00440046">
        <w:rPr>
          <w:rFonts w:ascii="Arial" w:hAnsi="Arial" w:cs="Arial"/>
          <w:sz w:val="22"/>
          <w:szCs w:val="22"/>
          <w:lang w:val="en-GB"/>
        </w:rPr>
        <w:t>,000 higher in 2019</w:t>
      </w:r>
      <w:r w:rsidR="001D2127" w:rsidRPr="00440046">
        <w:rPr>
          <w:rFonts w:ascii="Arial" w:hAnsi="Arial" w:cs="Arial"/>
          <w:sz w:val="22"/>
          <w:szCs w:val="22"/>
          <w:lang w:val="en-GB"/>
        </w:rPr>
        <w:t xml:space="preserve"> than in 2016</w:t>
      </w:r>
      <w:r w:rsidR="00D51143" w:rsidRPr="00440046">
        <w:rPr>
          <w:rFonts w:ascii="Arial" w:hAnsi="Arial" w:cs="Arial"/>
          <w:sz w:val="22"/>
          <w:szCs w:val="22"/>
          <w:lang w:val="en-GB"/>
        </w:rPr>
        <w:t xml:space="preserve">. </w:t>
      </w:r>
      <w:r w:rsidRPr="00440046">
        <w:rPr>
          <w:rFonts w:ascii="Arial" w:hAnsi="Arial" w:cs="Arial"/>
          <w:sz w:val="22"/>
          <w:szCs w:val="22"/>
          <w:lang w:val="en-GB"/>
        </w:rPr>
        <w:t xml:space="preserve">In other words, </w:t>
      </w:r>
      <w:r w:rsidR="00B85331" w:rsidRPr="00440046">
        <w:rPr>
          <w:rFonts w:ascii="Arial" w:hAnsi="Arial" w:cs="Arial"/>
          <w:sz w:val="22"/>
          <w:szCs w:val="22"/>
          <w:lang w:val="en-GB"/>
        </w:rPr>
        <w:t xml:space="preserve">the number of overnight screen tourists in Scotland increased from 525,000 </w:t>
      </w:r>
      <w:r w:rsidR="00EC242F" w:rsidRPr="00440046">
        <w:rPr>
          <w:rFonts w:ascii="Arial" w:hAnsi="Arial" w:cs="Arial"/>
          <w:sz w:val="22"/>
          <w:szCs w:val="22"/>
          <w:lang w:val="en-GB"/>
        </w:rPr>
        <w:t xml:space="preserve">in 2016 to </w:t>
      </w:r>
      <w:r w:rsidR="00AE4ACF" w:rsidRPr="00440046">
        <w:rPr>
          <w:rFonts w:ascii="Arial" w:hAnsi="Arial" w:cs="Arial"/>
          <w:sz w:val="22"/>
          <w:szCs w:val="22"/>
          <w:lang w:val="en-GB"/>
        </w:rPr>
        <w:t>656</w:t>
      </w:r>
      <w:r w:rsidR="00EC242F" w:rsidRPr="00440046">
        <w:rPr>
          <w:rFonts w:ascii="Arial" w:hAnsi="Arial" w:cs="Arial"/>
          <w:sz w:val="22"/>
          <w:szCs w:val="22"/>
          <w:lang w:val="en-GB"/>
        </w:rPr>
        <w:t>,000 in 2019</w:t>
      </w:r>
      <w:r w:rsidR="00AE4ACF" w:rsidRPr="00440046">
        <w:rPr>
          <w:rFonts w:ascii="Arial" w:hAnsi="Arial" w:cs="Arial"/>
          <w:sz w:val="22"/>
          <w:szCs w:val="22"/>
          <w:lang w:val="en-GB"/>
        </w:rPr>
        <w:t xml:space="preserve"> (</w:t>
      </w:r>
      <w:r w:rsidR="00AE4ACF" w:rsidRPr="00440046">
        <w:rPr>
          <w:rFonts w:ascii="Arial" w:hAnsi="Arial" w:cs="Arial"/>
          <w:sz w:val="22"/>
          <w:szCs w:val="22"/>
          <w:lang w:val="en-GB"/>
        </w:rPr>
        <w:fldChar w:fldCharType="begin"/>
      </w:r>
      <w:r w:rsidR="00AE4ACF" w:rsidRPr="00440046">
        <w:rPr>
          <w:rFonts w:ascii="Arial" w:hAnsi="Arial" w:cs="Arial"/>
          <w:sz w:val="22"/>
          <w:szCs w:val="22"/>
          <w:lang w:val="en-GB"/>
        </w:rPr>
        <w:instrText xml:space="preserve"> REF _Ref87553382 \h </w:instrText>
      </w:r>
      <w:r w:rsidR="00957066" w:rsidRPr="00440046">
        <w:rPr>
          <w:rFonts w:ascii="Arial" w:hAnsi="Arial" w:cs="Arial"/>
          <w:sz w:val="22"/>
          <w:szCs w:val="22"/>
          <w:lang w:val="en-GB"/>
        </w:rPr>
        <w:instrText xml:space="preserve"> \* MERGEFORMAT </w:instrText>
      </w:r>
      <w:r w:rsidR="00AE4ACF" w:rsidRPr="00440046">
        <w:rPr>
          <w:rFonts w:ascii="Arial" w:hAnsi="Arial" w:cs="Arial"/>
          <w:sz w:val="22"/>
          <w:szCs w:val="22"/>
          <w:lang w:val="en-GB"/>
        </w:rPr>
      </w:r>
      <w:r w:rsidR="00AE4ACF" w:rsidRPr="00440046">
        <w:rPr>
          <w:rFonts w:ascii="Arial" w:hAnsi="Arial" w:cs="Arial"/>
          <w:sz w:val="22"/>
          <w:szCs w:val="22"/>
          <w:lang w:val="en-GB"/>
        </w:rPr>
        <w:fldChar w:fldCharType="separate"/>
      </w:r>
      <w:r w:rsidR="00AF32C9" w:rsidRPr="00440046">
        <w:rPr>
          <w:rFonts w:ascii="Arial" w:hAnsi="Arial" w:cs="Arial"/>
          <w:sz w:val="22"/>
          <w:szCs w:val="22"/>
        </w:rPr>
        <w:t xml:space="preserve">Figure </w:t>
      </w:r>
      <w:r w:rsidR="00AF32C9" w:rsidRPr="00440046">
        <w:rPr>
          <w:rFonts w:ascii="Arial" w:hAnsi="Arial" w:cs="Arial"/>
          <w:noProof/>
          <w:sz w:val="22"/>
          <w:szCs w:val="22"/>
        </w:rPr>
        <w:t>7</w:t>
      </w:r>
      <w:r w:rsidR="00AE4ACF" w:rsidRPr="00440046">
        <w:rPr>
          <w:rFonts w:ascii="Arial" w:hAnsi="Arial" w:cs="Arial"/>
          <w:sz w:val="22"/>
          <w:szCs w:val="22"/>
          <w:lang w:val="en-GB"/>
        </w:rPr>
        <w:fldChar w:fldCharType="end"/>
      </w:r>
      <w:r w:rsidR="00AE4ACF" w:rsidRPr="00440046">
        <w:rPr>
          <w:rFonts w:ascii="Arial" w:hAnsi="Arial" w:cs="Arial"/>
          <w:sz w:val="22"/>
          <w:szCs w:val="22"/>
          <w:lang w:val="en-GB"/>
        </w:rPr>
        <w:t>)</w:t>
      </w:r>
      <w:r w:rsidR="00EC242F" w:rsidRPr="00440046">
        <w:rPr>
          <w:rFonts w:ascii="Arial" w:hAnsi="Arial" w:cs="Arial"/>
          <w:sz w:val="22"/>
          <w:szCs w:val="22"/>
          <w:lang w:val="en-GB"/>
        </w:rPr>
        <w:t>.</w:t>
      </w:r>
    </w:p>
    <w:p w14:paraId="521F2319" w14:textId="77777777" w:rsidR="005C5F05" w:rsidRPr="00440046" w:rsidRDefault="005C5F05" w:rsidP="00A307F7">
      <w:pPr>
        <w:pStyle w:val="BodyText"/>
        <w:rPr>
          <w:rFonts w:ascii="Arial" w:hAnsi="Arial" w:cs="Arial"/>
          <w:sz w:val="22"/>
          <w:szCs w:val="22"/>
          <w:lang w:val="en-GB"/>
        </w:rPr>
      </w:pPr>
    </w:p>
    <w:p w14:paraId="47EE58B7" w14:textId="5AB828FD" w:rsidR="005A6171" w:rsidRPr="00B53462" w:rsidRDefault="005A6171" w:rsidP="005A6171">
      <w:pPr>
        <w:pStyle w:val="Caption"/>
        <w:rPr>
          <w:rFonts w:ascii="Arial" w:hAnsi="Arial" w:cs="Arial"/>
          <w:sz w:val="24"/>
          <w:szCs w:val="24"/>
        </w:rPr>
      </w:pPr>
      <w:bookmarkStart w:id="60" w:name="_Ref87553382"/>
      <w:r w:rsidRPr="00B53462">
        <w:rPr>
          <w:rFonts w:ascii="Arial" w:hAnsi="Arial" w:cs="Arial"/>
          <w:sz w:val="24"/>
          <w:szCs w:val="24"/>
        </w:rPr>
        <w:lastRenderedPageBreak/>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7</w:t>
      </w:r>
      <w:r w:rsidRPr="00B53462">
        <w:rPr>
          <w:rFonts w:ascii="Arial" w:hAnsi="Arial" w:cs="Arial"/>
          <w:sz w:val="24"/>
          <w:szCs w:val="24"/>
        </w:rPr>
        <w:fldChar w:fldCharType="end"/>
      </w:r>
      <w:bookmarkEnd w:id="60"/>
      <w:r w:rsidRPr="00B53462">
        <w:rPr>
          <w:rFonts w:ascii="Arial" w:hAnsi="Arial" w:cs="Arial"/>
          <w:sz w:val="24"/>
          <w:szCs w:val="24"/>
        </w:rPr>
        <w:t xml:space="preserve"> Estimated </w:t>
      </w:r>
      <w:r w:rsidR="003C5CD7" w:rsidRPr="00B53462">
        <w:rPr>
          <w:rFonts w:ascii="Arial" w:hAnsi="Arial" w:cs="Arial"/>
          <w:sz w:val="24"/>
          <w:szCs w:val="24"/>
        </w:rPr>
        <w:t xml:space="preserve">annual </w:t>
      </w:r>
      <w:r w:rsidRPr="00B53462">
        <w:rPr>
          <w:rFonts w:ascii="Arial" w:hAnsi="Arial" w:cs="Arial"/>
          <w:sz w:val="24"/>
          <w:szCs w:val="24"/>
        </w:rPr>
        <w:t xml:space="preserve">number of screen </w:t>
      </w:r>
      <w:r w:rsidR="003C5CD7" w:rsidRPr="00B53462">
        <w:rPr>
          <w:rFonts w:ascii="Arial" w:hAnsi="Arial" w:cs="Arial"/>
          <w:sz w:val="24"/>
          <w:szCs w:val="24"/>
        </w:rPr>
        <w:t>tourists in Scotland (domestic overnight and overseas visitors)</w:t>
      </w:r>
      <w:r w:rsidR="004F6502" w:rsidRPr="00B53462">
        <w:rPr>
          <w:rFonts w:ascii="Arial" w:hAnsi="Arial" w:cs="Arial"/>
          <w:sz w:val="24"/>
          <w:szCs w:val="24"/>
        </w:rPr>
        <w:t>, 20</w:t>
      </w:r>
      <w:r w:rsidR="00527CBD" w:rsidRPr="00B53462">
        <w:rPr>
          <w:rFonts w:ascii="Arial" w:hAnsi="Arial" w:cs="Arial"/>
          <w:sz w:val="24"/>
          <w:szCs w:val="24"/>
        </w:rPr>
        <w:t>16 - 2019</w:t>
      </w:r>
    </w:p>
    <w:p w14:paraId="47EE58B8" w14:textId="77777777" w:rsidR="00A665C0" w:rsidRPr="00B53462" w:rsidRDefault="00832805" w:rsidP="00A307F7">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47EE5E51" wp14:editId="556FD490">
            <wp:extent cx="5732145" cy="2171700"/>
            <wp:effectExtent l="0" t="0" r="1905" b="0"/>
            <wp:docPr id="8" name="Chart 8" descr="Graph showing estimated annual number of screen tourists in Scotland between 2016 to 2019">
              <a:extLst xmlns:a="http://schemas.openxmlformats.org/drawingml/2006/main">
                <a:ext uri="{FF2B5EF4-FFF2-40B4-BE49-F238E27FC236}">
                  <a16:creationId xmlns:a16="http://schemas.microsoft.com/office/drawing/2014/main" id="{0E369A53-5968-40A3-BED6-0CD4CAF76B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47EE58B9" w14:textId="2E4812E2" w:rsidR="00A665C0" w:rsidRPr="00440046" w:rsidRDefault="00A665C0" w:rsidP="00A307F7">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analysis based on data from VisitScotland</w:t>
      </w:r>
      <w:r w:rsidR="00F04FF8" w:rsidRPr="00440046">
        <w:rPr>
          <w:rFonts w:ascii="Arial" w:hAnsi="Arial" w:cs="Arial"/>
          <w:sz w:val="22"/>
          <w:szCs w:val="22"/>
          <w:lang w:val="en-GB"/>
        </w:rPr>
        <w:t xml:space="preserve">, </w:t>
      </w:r>
      <w:r w:rsidR="009F5B42" w:rsidRPr="00440046">
        <w:rPr>
          <w:rFonts w:ascii="Arial" w:hAnsi="Arial" w:cs="Arial"/>
          <w:sz w:val="22"/>
          <w:szCs w:val="22"/>
          <w:lang w:val="en-GB"/>
        </w:rPr>
        <w:t xml:space="preserve">Historic Houses, </w:t>
      </w:r>
      <w:r w:rsidRPr="00440046">
        <w:rPr>
          <w:rFonts w:ascii="Arial" w:hAnsi="Arial" w:cs="Arial"/>
          <w:sz w:val="22"/>
          <w:szCs w:val="22"/>
          <w:lang w:val="en-GB"/>
        </w:rPr>
        <w:t>the Moffat Centre for Travel &amp; Tourism Business Development, Glasgow Caledonian University (2021)</w:t>
      </w:r>
    </w:p>
    <w:p w14:paraId="47EE58BA" w14:textId="675F494E" w:rsidR="00A665C0" w:rsidRPr="00440046" w:rsidRDefault="00CA3F09" w:rsidP="00A307F7">
      <w:pPr>
        <w:pStyle w:val="BodyText"/>
        <w:rPr>
          <w:rFonts w:ascii="Arial" w:hAnsi="Arial" w:cs="Arial"/>
          <w:sz w:val="22"/>
          <w:szCs w:val="22"/>
          <w:lang w:val="en-GB"/>
        </w:rPr>
      </w:pPr>
      <w:r w:rsidRPr="00440046">
        <w:rPr>
          <w:rFonts w:ascii="Arial" w:hAnsi="Arial" w:cs="Arial"/>
          <w:sz w:val="22"/>
          <w:szCs w:val="22"/>
          <w:lang w:val="en-GB"/>
        </w:rPr>
        <w:t xml:space="preserve">VisitScotland statistics for </w:t>
      </w:r>
      <w:r w:rsidR="002107A9" w:rsidRPr="00440046">
        <w:rPr>
          <w:rFonts w:ascii="Arial" w:hAnsi="Arial" w:cs="Arial"/>
          <w:sz w:val="22"/>
          <w:szCs w:val="22"/>
          <w:lang w:val="en-GB"/>
        </w:rPr>
        <w:t xml:space="preserve">2016 suggest that approximately half of Scotland’s overnight screen tourists </w:t>
      </w:r>
      <w:r w:rsidR="001B0BD0" w:rsidRPr="00440046">
        <w:rPr>
          <w:rFonts w:ascii="Arial" w:hAnsi="Arial" w:cs="Arial"/>
          <w:sz w:val="22"/>
          <w:szCs w:val="22"/>
          <w:lang w:val="en-GB"/>
        </w:rPr>
        <w:t xml:space="preserve">in 2019 </w:t>
      </w:r>
      <w:r w:rsidR="002107A9" w:rsidRPr="00440046">
        <w:rPr>
          <w:rFonts w:ascii="Arial" w:hAnsi="Arial" w:cs="Arial"/>
          <w:sz w:val="22"/>
          <w:szCs w:val="22"/>
          <w:lang w:val="en-GB"/>
        </w:rPr>
        <w:t xml:space="preserve">were domestic tourists </w:t>
      </w:r>
      <w:r w:rsidR="001B0BD0" w:rsidRPr="00440046">
        <w:rPr>
          <w:rFonts w:ascii="Arial" w:hAnsi="Arial" w:cs="Arial"/>
          <w:sz w:val="22"/>
          <w:szCs w:val="22"/>
          <w:lang w:val="en-GB"/>
        </w:rPr>
        <w:t xml:space="preserve">(328,000) </w:t>
      </w:r>
      <w:r w:rsidR="002107A9" w:rsidRPr="00440046">
        <w:rPr>
          <w:rFonts w:ascii="Arial" w:hAnsi="Arial" w:cs="Arial"/>
          <w:sz w:val="22"/>
          <w:szCs w:val="22"/>
          <w:lang w:val="en-GB"/>
        </w:rPr>
        <w:t>– i.e. residing in Scotland or elsewhere in the UK – and half were from overseas</w:t>
      </w:r>
      <w:r w:rsidR="001B0BD0" w:rsidRPr="00440046">
        <w:rPr>
          <w:rFonts w:ascii="Arial" w:hAnsi="Arial" w:cs="Arial"/>
          <w:sz w:val="22"/>
          <w:szCs w:val="22"/>
          <w:lang w:val="en-GB"/>
        </w:rPr>
        <w:t xml:space="preserve"> (328,000)</w:t>
      </w:r>
      <w:r w:rsidR="00694F38" w:rsidRPr="00440046">
        <w:rPr>
          <w:rFonts w:ascii="Arial" w:hAnsi="Arial" w:cs="Arial"/>
          <w:sz w:val="22"/>
          <w:szCs w:val="22"/>
          <w:lang w:val="en-GB"/>
        </w:rPr>
        <w:t xml:space="preserve">. </w:t>
      </w:r>
    </w:p>
    <w:p w14:paraId="2C665ACA" w14:textId="6E3C5231" w:rsidR="00B17F2F" w:rsidRPr="00F5765A" w:rsidRDefault="00BC3CC8" w:rsidP="00F5765A">
      <w:pPr>
        <w:pStyle w:val="SubHeading1"/>
      </w:pPr>
      <w:bookmarkStart w:id="61" w:name="_Toc210643454"/>
      <w:r w:rsidRPr="00F5765A">
        <w:t xml:space="preserve">Annual </w:t>
      </w:r>
      <w:r w:rsidR="00B17F2F" w:rsidRPr="00F5765A">
        <w:t xml:space="preserve">visitors and spending </w:t>
      </w:r>
      <w:r w:rsidR="00D45DE7" w:rsidRPr="00F5765A">
        <w:t xml:space="preserve">in </w:t>
      </w:r>
      <w:r w:rsidR="00B17F2F" w:rsidRPr="00F5765A">
        <w:t>2023</w:t>
      </w:r>
      <w:bookmarkEnd w:id="61"/>
    </w:p>
    <w:p w14:paraId="317D8719" w14:textId="4CA84366" w:rsidR="00D503EB" w:rsidRPr="00B53462" w:rsidRDefault="00EC1B06" w:rsidP="00B17F2F">
      <w:pPr>
        <w:pStyle w:val="BodyText"/>
        <w:rPr>
          <w:rFonts w:ascii="Arial" w:hAnsi="Arial" w:cs="Arial"/>
          <w:sz w:val="24"/>
          <w:szCs w:val="24"/>
        </w:rPr>
      </w:pPr>
      <w:r w:rsidRPr="00B53462">
        <w:rPr>
          <w:rFonts w:ascii="Arial" w:hAnsi="Arial" w:cs="Arial"/>
          <w:sz w:val="24"/>
          <w:szCs w:val="24"/>
        </w:rPr>
        <w:t>Screen tourism</w:t>
      </w:r>
      <w:r w:rsidR="00644CD1" w:rsidRPr="00B53462">
        <w:rPr>
          <w:rFonts w:ascii="Arial" w:hAnsi="Arial" w:cs="Arial"/>
          <w:sz w:val="24"/>
          <w:szCs w:val="24"/>
        </w:rPr>
        <w:t>, and tourism in general,</w:t>
      </w:r>
      <w:r w:rsidRPr="00B53462">
        <w:rPr>
          <w:rFonts w:ascii="Arial" w:hAnsi="Arial" w:cs="Arial"/>
          <w:sz w:val="24"/>
          <w:szCs w:val="24"/>
        </w:rPr>
        <w:t xml:space="preserve"> recovered significantly in 2023 from the levels seen in 2021. </w:t>
      </w:r>
      <w:r w:rsidR="00787BA8" w:rsidRPr="00B53462">
        <w:rPr>
          <w:rFonts w:ascii="Arial" w:hAnsi="Arial" w:cs="Arial"/>
          <w:sz w:val="24"/>
          <w:szCs w:val="24"/>
        </w:rPr>
        <w:t xml:space="preserve">Statistics published by </w:t>
      </w:r>
      <w:r w:rsidR="00E56008" w:rsidRPr="00B53462">
        <w:rPr>
          <w:rFonts w:ascii="Arial" w:hAnsi="Arial" w:cs="Arial"/>
          <w:sz w:val="24"/>
          <w:szCs w:val="24"/>
        </w:rPr>
        <w:t xml:space="preserve">VisitScotland </w:t>
      </w:r>
      <w:r w:rsidR="00743B76" w:rsidRPr="00B53462">
        <w:rPr>
          <w:rFonts w:ascii="Arial" w:hAnsi="Arial" w:cs="Arial"/>
          <w:sz w:val="24"/>
          <w:szCs w:val="24"/>
        </w:rPr>
        <w:t>point towards a strong rebound in inbound overnight visitors to Scotland in 2023. Although</w:t>
      </w:r>
      <w:r w:rsidR="000D4180" w:rsidRPr="00B53462">
        <w:rPr>
          <w:rFonts w:ascii="Arial" w:hAnsi="Arial" w:cs="Arial"/>
          <w:sz w:val="24"/>
          <w:szCs w:val="24"/>
        </w:rPr>
        <w:t xml:space="preserve"> it should be noted that Visit</w:t>
      </w:r>
      <w:r w:rsidR="00233898" w:rsidRPr="00B53462">
        <w:rPr>
          <w:rFonts w:ascii="Arial" w:hAnsi="Arial" w:cs="Arial"/>
          <w:sz w:val="24"/>
          <w:szCs w:val="24"/>
        </w:rPr>
        <w:t xml:space="preserve">Scotland’s </w:t>
      </w:r>
      <w:r w:rsidR="000D4180" w:rsidRPr="00B53462">
        <w:rPr>
          <w:rFonts w:ascii="Arial" w:hAnsi="Arial" w:cs="Arial"/>
          <w:sz w:val="24"/>
          <w:szCs w:val="24"/>
        </w:rPr>
        <w:t xml:space="preserve">survey methodology </w:t>
      </w:r>
      <w:r w:rsidR="00233898" w:rsidRPr="00B53462">
        <w:rPr>
          <w:rFonts w:ascii="Arial" w:hAnsi="Arial" w:cs="Arial"/>
          <w:sz w:val="24"/>
          <w:szCs w:val="24"/>
        </w:rPr>
        <w:t>has changed since 2021</w:t>
      </w:r>
      <w:r w:rsidR="00D45E98" w:rsidRPr="00B53462">
        <w:rPr>
          <w:rFonts w:ascii="Arial" w:hAnsi="Arial" w:cs="Arial"/>
          <w:sz w:val="24"/>
          <w:szCs w:val="24"/>
        </w:rPr>
        <w:t xml:space="preserve"> resulting in a larger incidence of screen tourism</w:t>
      </w:r>
      <w:r w:rsidR="00233898" w:rsidRPr="00B53462">
        <w:rPr>
          <w:rFonts w:ascii="Arial" w:hAnsi="Arial" w:cs="Arial"/>
          <w:sz w:val="24"/>
          <w:szCs w:val="24"/>
        </w:rPr>
        <w:t xml:space="preserve">, </w:t>
      </w:r>
      <w:r w:rsidR="00E346AB" w:rsidRPr="00B53462">
        <w:rPr>
          <w:rFonts w:ascii="Arial" w:hAnsi="Arial" w:cs="Arial"/>
          <w:sz w:val="24"/>
          <w:szCs w:val="24"/>
        </w:rPr>
        <w:t>so direct comparison</w:t>
      </w:r>
      <w:r w:rsidR="00ED3B9D" w:rsidRPr="00B53462">
        <w:rPr>
          <w:rFonts w:ascii="Arial" w:hAnsi="Arial" w:cs="Arial"/>
          <w:sz w:val="24"/>
          <w:szCs w:val="24"/>
        </w:rPr>
        <w:t>s</w:t>
      </w:r>
      <w:r w:rsidR="00E346AB" w:rsidRPr="00B53462">
        <w:rPr>
          <w:rFonts w:ascii="Arial" w:hAnsi="Arial" w:cs="Arial"/>
          <w:sz w:val="24"/>
          <w:szCs w:val="24"/>
        </w:rPr>
        <w:t xml:space="preserve"> </w:t>
      </w:r>
      <w:r w:rsidR="00FE0EF7" w:rsidRPr="00B53462">
        <w:rPr>
          <w:rFonts w:ascii="Arial" w:hAnsi="Arial" w:cs="Arial"/>
          <w:sz w:val="24"/>
          <w:szCs w:val="24"/>
        </w:rPr>
        <w:t xml:space="preserve">between 2023 and previous years </w:t>
      </w:r>
      <w:r w:rsidR="001B1264" w:rsidRPr="00B53462">
        <w:rPr>
          <w:rFonts w:ascii="Arial" w:hAnsi="Arial" w:cs="Arial"/>
          <w:sz w:val="24"/>
          <w:szCs w:val="24"/>
        </w:rPr>
        <w:t>should be viewed in this context.</w:t>
      </w:r>
      <w:r w:rsidR="00D503EB" w:rsidRPr="00B53462">
        <w:rPr>
          <w:rFonts w:ascii="Arial" w:hAnsi="Arial" w:cs="Arial"/>
          <w:sz w:val="24"/>
          <w:szCs w:val="24"/>
        </w:rPr>
        <w:t xml:space="preserve"> </w:t>
      </w:r>
      <w:r w:rsidR="005175BC" w:rsidRPr="00B53462">
        <w:rPr>
          <w:rFonts w:ascii="Arial" w:hAnsi="Arial" w:cs="Arial"/>
          <w:sz w:val="24"/>
          <w:szCs w:val="24"/>
        </w:rPr>
        <w:t xml:space="preserve"> The observed increase in screen tourism in 2023 was due to a combination of methodology changes and real underlying increases in Scotland’s annual number of screen tourists and their spending.</w:t>
      </w:r>
    </w:p>
    <w:p w14:paraId="6037C706" w14:textId="61B4E221" w:rsidR="00B17F2F" w:rsidRPr="00B53462" w:rsidRDefault="0001678B" w:rsidP="00B17F2F">
      <w:pPr>
        <w:pStyle w:val="BodyText"/>
        <w:rPr>
          <w:rFonts w:ascii="Arial" w:hAnsi="Arial" w:cs="Arial"/>
          <w:sz w:val="24"/>
          <w:szCs w:val="24"/>
        </w:rPr>
      </w:pPr>
      <w:r w:rsidRPr="00B53462">
        <w:rPr>
          <w:rFonts w:ascii="Arial" w:hAnsi="Arial" w:cs="Arial"/>
          <w:sz w:val="24"/>
          <w:szCs w:val="24"/>
        </w:rPr>
        <w:t xml:space="preserve">According to VisitScotland’s visitor-survey research, </w:t>
      </w:r>
      <w:r w:rsidR="0098042A" w:rsidRPr="00B53462">
        <w:rPr>
          <w:rFonts w:ascii="Arial" w:hAnsi="Arial" w:cs="Arial"/>
          <w:sz w:val="24"/>
          <w:szCs w:val="24"/>
        </w:rPr>
        <w:t xml:space="preserve">16% </w:t>
      </w:r>
      <w:r w:rsidR="004D1B23" w:rsidRPr="00B53462">
        <w:rPr>
          <w:rFonts w:ascii="Arial" w:hAnsi="Arial" w:cs="Arial"/>
          <w:sz w:val="24"/>
          <w:szCs w:val="24"/>
        </w:rPr>
        <w:t xml:space="preserve">of </w:t>
      </w:r>
      <w:r w:rsidR="00CC6BD0" w:rsidRPr="00B53462">
        <w:rPr>
          <w:rFonts w:ascii="Arial" w:hAnsi="Arial" w:cs="Arial"/>
          <w:sz w:val="24"/>
          <w:szCs w:val="24"/>
        </w:rPr>
        <w:t xml:space="preserve">visitors </w:t>
      </w:r>
      <w:r w:rsidR="006277CF" w:rsidRPr="00B53462">
        <w:rPr>
          <w:rFonts w:ascii="Arial" w:hAnsi="Arial" w:cs="Arial"/>
          <w:sz w:val="24"/>
          <w:szCs w:val="24"/>
        </w:rPr>
        <w:t xml:space="preserve">to Scotland in 2023 </w:t>
      </w:r>
      <w:r w:rsidR="0098042A" w:rsidRPr="00B53462">
        <w:rPr>
          <w:rFonts w:ascii="Arial" w:hAnsi="Arial" w:cs="Arial"/>
          <w:sz w:val="24"/>
          <w:szCs w:val="24"/>
        </w:rPr>
        <w:t xml:space="preserve">were </w:t>
      </w:r>
      <w:r w:rsidR="00CC6BD0" w:rsidRPr="00B53462">
        <w:rPr>
          <w:rFonts w:ascii="Arial" w:hAnsi="Arial" w:cs="Arial"/>
          <w:sz w:val="24"/>
          <w:szCs w:val="24"/>
        </w:rPr>
        <w:t xml:space="preserve">motivated to travel because of films or TV programmes </w:t>
      </w:r>
      <w:r w:rsidR="006277CF" w:rsidRPr="00B53462">
        <w:rPr>
          <w:rFonts w:ascii="Arial" w:hAnsi="Arial" w:cs="Arial"/>
          <w:sz w:val="24"/>
          <w:szCs w:val="24"/>
        </w:rPr>
        <w:t>shot in Scotland or about Scotland</w:t>
      </w:r>
      <w:r w:rsidR="00FC7027" w:rsidRPr="00B53462">
        <w:rPr>
          <w:rFonts w:ascii="Arial" w:hAnsi="Arial" w:cs="Arial"/>
          <w:sz w:val="24"/>
          <w:szCs w:val="24"/>
        </w:rPr>
        <w:t>.</w:t>
      </w:r>
    </w:p>
    <w:p w14:paraId="483DF990" w14:textId="4F8EF14F" w:rsidR="00583A8D" w:rsidRPr="00B53462" w:rsidRDefault="00EE7605" w:rsidP="00B17F2F">
      <w:pPr>
        <w:pStyle w:val="BodyText"/>
        <w:rPr>
          <w:rFonts w:ascii="Arial" w:hAnsi="Arial" w:cs="Arial"/>
          <w:bCs/>
          <w:sz w:val="24"/>
          <w:szCs w:val="24"/>
          <w:lang w:val="en-GB"/>
        </w:rPr>
      </w:pPr>
      <w:r w:rsidRPr="00B53462">
        <w:rPr>
          <w:rFonts w:ascii="Arial" w:hAnsi="Arial" w:cs="Arial"/>
          <w:bCs/>
          <w:sz w:val="24"/>
          <w:szCs w:val="24"/>
          <w:lang w:val="en-GB"/>
        </w:rPr>
        <w:t xml:space="preserve">Based on calculations from </w:t>
      </w:r>
      <w:r w:rsidR="00EA5F7D" w:rsidRPr="00B53462">
        <w:rPr>
          <w:rFonts w:ascii="Arial" w:hAnsi="Arial" w:cs="Arial"/>
          <w:bCs/>
          <w:sz w:val="24"/>
          <w:szCs w:val="24"/>
          <w:lang w:val="en-GB"/>
        </w:rPr>
        <w:t>VisitBritain data</w:t>
      </w:r>
      <w:r w:rsidR="0015513A" w:rsidRPr="00B53462">
        <w:rPr>
          <w:rFonts w:ascii="Arial" w:hAnsi="Arial" w:cs="Arial"/>
          <w:bCs/>
          <w:sz w:val="24"/>
          <w:szCs w:val="24"/>
          <w:lang w:val="en-GB"/>
        </w:rPr>
        <w:t>,</w:t>
      </w:r>
      <w:r w:rsidR="00EA5F7D" w:rsidRPr="00B53462">
        <w:rPr>
          <w:rFonts w:ascii="Arial" w:hAnsi="Arial" w:cs="Arial"/>
          <w:bCs/>
          <w:sz w:val="24"/>
          <w:szCs w:val="24"/>
          <w:lang w:val="en-GB"/>
        </w:rPr>
        <w:t xml:space="preserve"> </w:t>
      </w:r>
      <w:r w:rsidR="007B2016" w:rsidRPr="00B53462">
        <w:rPr>
          <w:rFonts w:ascii="Arial" w:hAnsi="Arial" w:cs="Arial"/>
          <w:bCs/>
          <w:sz w:val="24"/>
          <w:szCs w:val="24"/>
          <w:lang w:val="en-GB"/>
        </w:rPr>
        <w:t xml:space="preserve">Scotland’s </w:t>
      </w:r>
      <w:r w:rsidR="007D3BF8" w:rsidRPr="00B53462">
        <w:rPr>
          <w:rFonts w:ascii="Arial" w:hAnsi="Arial" w:cs="Arial"/>
          <w:bCs/>
          <w:sz w:val="24"/>
          <w:szCs w:val="24"/>
          <w:lang w:val="en-GB"/>
        </w:rPr>
        <w:t xml:space="preserve">screen tourists </w:t>
      </w:r>
      <w:r w:rsidR="00EA5F7D" w:rsidRPr="00B53462">
        <w:rPr>
          <w:rFonts w:ascii="Arial" w:hAnsi="Arial" w:cs="Arial"/>
          <w:bCs/>
          <w:sz w:val="24"/>
          <w:szCs w:val="24"/>
          <w:lang w:val="en-GB"/>
        </w:rPr>
        <w:t xml:space="preserve">totalled </w:t>
      </w:r>
      <w:r w:rsidR="00096CB0" w:rsidRPr="00B53462">
        <w:rPr>
          <w:rFonts w:ascii="Arial" w:hAnsi="Arial" w:cs="Arial"/>
          <w:bCs/>
          <w:sz w:val="24"/>
          <w:szCs w:val="24"/>
          <w:lang w:val="en-GB"/>
        </w:rPr>
        <w:t>1.14</w:t>
      </w:r>
      <w:r w:rsidR="00EA5F7D" w:rsidRPr="00B53462">
        <w:rPr>
          <w:rFonts w:ascii="Arial" w:hAnsi="Arial" w:cs="Arial"/>
          <w:bCs/>
          <w:sz w:val="24"/>
          <w:szCs w:val="24"/>
          <w:lang w:val="en-GB"/>
        </w:rPr>
        <w:t xml:space="preserve"> million in 2023</w:t>
      </w:r>
      <w:r w:rsidR="006277CF" w:rsidRPr="00B53462">
        <w:rPr>
          <w:rFonts w:ascii="Arial" w:hAnsi="Arial" w:cs="Arial"/>
          <w:bCs/>
          <w:sz w:val="24"/>
          <w:szCs w:val="24"/>
          <w:lang w:val="en-GB"/>
        </w:rPr>
        <w:t xml:space="preserve">. </w:t>
      </w:r>
      <w:r w:rsidR="008B2FE0" w:rsidRPr="00B53462">
        <w:rPr>
          <w:rFonts w:ascii="Arial" w:hAnsi="Arial" w:cs="Arial"/>
          <w:bCs/>
          <w:sz w:val="24"/>
          <w:szCs w:val="24"/>
          <w:lang w:val="en-GB"/>
        </w:rPr>
        <w:t xml:space="preserve">The split between domestic and international tourists </w:t>
      </w:r>
      <w:r w:rsidR="002F3569" w:rsidRPr="00B53462">
        <w:rPr>
          <w:rFonts w:ascii="Arial" w:hAnsi="Arial" w:cs="Arial"/>
          <w:bCs/>
          <w:sz w:val="24"/>
          <w:szCs w:val="24"/>
          <w:lang w:val="en-GB"/>
        </w:rPr>
        <w:t>was 32</w:t>
      </w:r>
      <w:r w:rsidR="006B5484" w:rsidRPr="00B53462">
        <w:rPr>
          <w:rFonts w:ascii="Arial" w:hAnsi="Arial" w:cs="Arial"/>
          <w:bCs/>
          <w:sz w:val="24"/>
          <w:szCs w:val="24"/>
          <w:lang w:val="en-GB"/>
        </w:rPr>
        <w:t>-</w:t>
      </w:r>
      <w:r w:rsidR="002F3569" w:rsidRPr="00B53462">
        <w:rPr>
          <w:rFonts w:ascii="Arial" w:hAnsi="Arial" w:cs="Arial"/>
          <w:bCs/>
          <w:sz w:val="24"/>
          <w:szCs w:val="24"/>
          <w:lang w:val="en-GB"/>
        </w:rPr>
        <w:t xml:space="preserve">68, a divergence from the 50-50 split </w:t>
      </w:r>
      <w:r w:rsidR="0028464C" w:rsidRPr="00B53462">
        <w:rPr>
          <w:rFonts w:ascii="Arial" w:hAnsi="Arial" w:cs="Arial"/>
          <w:bCs/>
          <w:sz w:val="24"/>
          <w:szCs w:val="24"/>
          <w:lang w:val="en-GB"/>
        </w:rPr>
        <w:t xml:space="preserve">observed </w:t>
      </w:r>
      <w:r w:rsidR="002F3569" w:rsidRPr="00B53462">
        <w:rPr>
          <w:rFonts w:ascii="Arial" w:hAnsi="Arial" w:cs="Arial"/>
          <w:bCs/>
          <w:sz w:val="24"/>
          <w:szCs w:val="24"/>
          <w:lang w:val="en-GB"/>
        </w:rPr>
        <w:t>in previous years.</w:t>
      </w:r>
    </w:p>
    <w:p w14:paraId="645FFE0C" w14:textId="108E1CA6" w:rsidR="00FE5CE1" w:rsidRPr="00B53462" w:rsidRDefault="00FE5CE1" w:rsidP="00FE5CE1">
      <w:pPr>
        <w:pStyle w:val="Caption"/>
        <w:keepNext/>
        <w:rPr>
          <w:rFonts w:ascii="Arial" w:hAnsi="Arial" w:cs="Arial"/>
          <w:sz w:val="24"/>
          <w:szCs w:val="24"/>
        </w:rPr>
      </w:pPr>
      <w:r w:rsidRPr="00B53462">
        <w:rPr>
          <w:rFonts w:ascii="Arial" w:hAnsi="Arial" w:cs="Arial"/>
          <w:sz w:val="24"/>
          <w:szCs w:val="24"/>
        </w:rPr>
        <w:lastRenderedPageBreak/>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8</w:t>
      </w:r>
      <w:r w:rsidRPr="00B53462">
        <w:rPr>
          <w:rFonts w:ascii="Arial" w:hAnsi="Arial" w:cs="Arial"/>
          <w:sz w:val="24"/>
          <w:szCs w:val="24"/>
        </w:rPr>
        <w:fldChar w:fldCharType="end"/>
      </w:r>
      <w:r w:rsidRPr="00B53462">
        <w:rPr>
          <w:rFonts w:ascii="Arial" w:hAnsi="Arial" w:cs="Arial"/>
          <w:sz w:val="24"/>
          <w:szCs w:val="24"/>
        </w:rPr>
        <w:t>: Estimated annual number of domestic overnight and international screen tourists in Scotland, 2016 to 2023</w:t>
      </w:r>
    </w:p>
    <w:p w14:paraId="4A2721E8" w14:textId="5A8AB417" w:rsidR="0015513A" w:rsidRPr="00B53462" w:rsidRDefault="002F6AAC" w:rsidP="0015513A">
      <w:pPr>
        <w:pStyle w:val="BodyText"/>
        <w:rPr>
          <w:rFonts w:ascii="Arial" w:hAnsi="Arial" w:cs="Arial"/>
          <w:noProof/>
          <w:sz w:val="24"/>
          <w:szCs w:val="24"/>
        </w:rPr>
      </w:pPr>
      <w:r w:rsidRPr="00B53462">
        <w:rPr>
          <w:rFonts w:ascii="Arial" w:hAnsi="Arial" w:cs="Arial"/>
          <w:noProof/>
          <w:sz w:val="24"/>
          <w:szCs w:val="24"/>
        </w:rPr>
        <w:drawing>
          <wp:inline distT="0" distB="0" distL="0" distR="0" wp14:anchorId="4F87B56A" wp14:editId="770A3C7B">
            <wp:extent cx="5732145" cy="3329940"/>
            <wp:effectExtent l="0" t="0" r="1905" b="3810"/>
            <wp:docPr id="1679448594" name="Chart 1" descr="Graph showing estimated annual number of domestic overnight and international screen tourists in Scotland from 2016 to 2023">
              <a:extLst xmlns:a="http://schemas.openxmlformats.org/drawingml/2006/main">
                <a:ext uri="{FF2B5EF4-FFF2-40B4-BE49-F238E27FC236}">
                  <a16:creationId xmlns:a16="http://schemas.microsoft.com/office/drawing/2014/main" id="{2EFA6833-44A4-C956-3129-77808C5697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0015513A" w:rsidRPr="00440046">
        <w:rPr>
          <w:rFonts w:ascii="Arial" w:hAnsi="Arial" w:cs="Arial"/>
          <w:sz w:val="22"/>
          <w:szCs w:val="22"/>
          <w:lang w:val="en-GB"/>
        </w:rPr>
        <w:t>Source: Saffery LLP / Nordicity analysis based on data from VisitScotland, Historic Houses, the Moffat Centre for Travel &amp; Tourism Business Development, Glasgow Caledonian University (2021)</w:t>
      </w:r>
    </w:p>
    <w:p w14:paraId="01F1AC7A" w14:textId="40E1968E" w:rsidR="0015513A" w:rsidRPr="00B53462" w:rsidRDefault="0015513A" w:rsidP="0015513A">
      <w:pPr>
        <w:pStyle w:val="BodyText"/>
        <w:rPr>
          <w:rFonts w:ascii="Arial" w:hAnsi="Arial" w:cs="Arial"/>
          <w:bCs/>
          <w:sz w:val="24"/>
          <w:szCs w:val="24"/>
          <w:lang w:val="en-GB"/>
        </w:rPr>
      </w:pPr>
      <w:r w:rsidRPr="00B53462">
        <w:rPr>
          <w:rFonts w:ascii="Arial" w:hAnsi="Arial" w:cs="Arial"/>
          <w:bCs/>
          <w:sz w:val="24"/>
          <w:szCs w:val="24"/>
          <w:lang w:val="en-GB"/>
        </w:rPr>
        <w:t>VisitScotland statistics also indicate that total spending by international visitors to Scotland was £</w:t>
      </w:r>
      <w:r w:rsidR="00E302F1" w:rsidRPr="00B53462">
        <w:rPr>
          <w:rFonts w:ascii="Arial" w:hAnsi="Arial" w:cs="Arial"/>
          <w:bCs/>
          <w:sz w:val="24"/>
          <w:szCs w:val="24"/>
          <w:lang w:val="en-GB"/>
        </w:rPr>
        <w:t>95.7</w:t>
      </w:r>
      <w:r w:rsidRPr="00B53462">
        <w:rPr>
          <w:rFonts w:ascii="Arial" w:hAnsi="Arial" w:cs="Arial"/>
          <w:bCs/>
          <w:sz w:val="24"/>
          <w:szCs w:val="24"/>
          <w:lang w:val="en-GB"/>
        </w:rPr>
        <w:t xml:space="preserve"> million in 202</w:t>
      </w:r>
      <w:r w:rsidR="00E302F1" w:rsidRPr="00B53462">
        <w:rPr>
          <w:rFonts w:ascii="Arial" w:hAnsi="Arial" w:cs="Arial"/>
          <w:bCs/>
          <w:sz w:val="24"/>
          <w:szCs w:val="24"/>
          <w:lang w:val="en-GB"/>
        </w:rPr>
        <w:t>3</w:t>
      </w:r>
      <w:r w:rsidRPr="00B53462">
        <w:rPr>
          <w:rFonts w:ascii="Arial" w:hAnsi="Arial" w:cs="Arial"/>
          <w:bCs/>
          <w:sz w:val="24"/>
          <w:szCs w:val="24"/>
          <w:lang w:val="en-GB"/>
        </w:rPr>
        <w:t>.</w:t>
      </w:r>
      <w:r w:rsidRPr="00B53462">
        <w:rPr>
          <w:rStyle w:val="FootnoteReference"/>
          <w:rFonts w:ascii="Arial" w:hAnsi="Arial" w:cs="Arial"/>
          <w:bCs/>
          <w:sz w:val="24"/>
          <w:szCs w:val="24"/>
          <w:lang w:val="en-GB"/>
        </w:rPr>
        <w:footnoteReference w:id="33"/>
      </w:r>
      <w:r w:rsidRPr="00B53462">
        <w:rPr>
          <w:rFonts w:ascii="Arial" w:hAnsi="Arial" w:cs="Arial"/>
          <w:bCs/>
          <w:sz w:val="24"/>
          <w:szCs w:val="24"/>
          <w:lang w:val="en-GB"/>
        </w:rPr>
        <w:t xml:space="preserve"> That is, average spending per international visitor increased from £73</w:t>
      </w:r>
      <w:r w:rsidR="00136ACE" w:rsidRPr="00B53462">
        <w:rPr>
          <w:rFonts w:ascii="Arial" w:hAnsi="Arial" w:cs="Arial"/>
          <w:bCs/>
          <w:sz w:val="24"/>
          <w:szCs w:val="24"/>
          <w:lang w:val="en-GB"/>
        </w:rPr>
        <w:t>3</w:t>
      </w:r>
      <w:r w:rsidRPr="00B53462">
        <w:rPr>
          <w:rFonts w:ascii="Arial" w:hAnsi="Arial" w:cs="Arial"/>
          <w:bCs/>
          <w:sz w:val="24"/>
          <w:szCs w:val="24"/>
          <w:lang w:val="en-GB"/>
        </w:rPr>
        <w:t xml:space="preserve"> in 2019 to £9</w:t>
      </w:r>
      <w:r w:rsidR="00136ACE" w:rsidRPr="00B53462">
        <w:rPr>
          <w:rFonts w:ascii="Arial" w:hAnsi="Arial" w:cs="Arial"/>
          <w:bCs/>
          <w:sz w:val="24"/>
          <w:szCs w:val="24"/>
          <w:lang w:val="en-GB"/>
        </w:rPr>
        <w:t>01</w:t>
      </w:r>
      <w:r w:rsidRPr="00B53462">
        <w:rPr>
          <w:rFonts w:ascii="Arial" w:hAnsi="Arial" w:cs="Arial"/>
          <w:bCs/>
          <w:sz w:val="24"/>
          <w:szCs w:val="24"/>
          <w:lang w:val="en-GB"/>
        </w:rPr>
        <w:t xml:space="preserve"> in 202</w:t>
      </w:r>
      <w:r w:rsidR="00136ACE" w:rsidRPr="00B53462">
        <w:rPr>
          <w:rFonts w:ascii="Arial" w:hAnsi="Arial" w:cs="Arial"/>
          <w:bCs/>
          <w:sz w:val="24"/>
          <w:szCs w:val="24"/>
          <w:lang w:val="en-GB"/>
        </w:rPr>
        <w:t>3</w:t>
      </w:r>
      <w:r w:rsidRPr="00B53462">
        <w:rPr>
          <w:rFonts w:ascii="Arial" w:hAnsi="Arial" w:cs="Arial"/>
          <w:bCs/>
          <w:sz w:val="24"/>
          <w:szCs w:val="24"/>
          <w:lang w:val="en-GB"/>
        </w:rPr>
        <w:t>.</w:t>
      </w:r>
      <w:r w:rsidR="004945DE" w:rsidRPr="00B53462">
        <w:rPr>
          <w:rFonts w:ascii="Arial" w:hAnsi="Arial" w:cs="Arial"/>
          <w:bCs/>
          <w:sz w:val="24"/>
          <w:szCs w:val="24"/>
          <w:lang w:val="en-GB"/>
        </w:rPr>
        <w:t xml:space="preserve"> Domestic overnight tourist spending </w:t>
      </w:r>
      <w:r w:rsidR="00F009AE" w:rsidRPr="00B53462">
        <w:rPr>
          <w:rFonts w:ascii="Arial" w:hAnsi="Arial" w:cs="Arial"/>
          <w:bCs/>
          <w:sz w:val="24"/>
          <w:szCs w:val="24"/>
          <w:lang w:val="en-GB"/>
        </w:rPr>
        <w:t>increased from £232 in 2019 to £254 in 2023</w:t>
      </w:r>
      <w:r w:rsidRPr="00B53462">
        <w:rPr>
          <w:rFonts w:ascii="Arial" w:hAnsi="Arial" w:cs="Arial"/>
          <w:bCs/>
          <w:sz w:val="24"/>
          <w:szCs w:val="24"/>
          <w:lang w:val="en-GB"/>
        </w:rPr>
        <w:t>. In total, therefore, screen tourists spent an estimated £</w:t>
      </w:r>
      <w:r w:rsidR="00F45FD1" w:rsidRPr="00B53462">
        <w:rPr>
          <w:rFonts w:ascii="Arial" w:hAnsi="Arial" w:cs="Arial"/>
          <w:bCs/>
          <w:sz w:val="24"/>
          <w:szCs w:val="24"/>
          <w:lang w:val="en-GB"/>
        </w:rPr>
        <w:t>787</w:t>
      </w:r>
      <w:r w:rsidRPr="00B53462">
        <w:rPr>
          <w:rFonts w:ascii="Arial" w:hAnsi="Arial" w:cs="Arial"/>
          <w:bCs/>
          <w:sz w:val="24"/>
          <w:szCs w:val="24"/>
          <w:lang w:val="en-GB"/>
        </w:rPr>
        <w:t xml:space="preserve"> million in 202</w:t>
      </w:r>
      <w:r w:rsidR="00F45FD1" w:rsidRPr="00B53462">
        <w:rPr>
          <w:rFonts w:ascii="Arial" w:hAnsi="Arial" w:cs="Arial"/>
          <w:bCs/>
          <w:sz w:val="24"/>
          <w:szCs w:val="24"/>
          <w:lang w:val="en-GB"/>
        </w:rPr>
        <w:t>3</w:t>
      </w:r>
      <w:r w:rsidR="0072422E" w:rsidRPr="00B53462">
        <w:rPr>
          <w:rFonts w:ascii="Arial" w:hAnsi="Arial" w:cs="Arial"/>
          <w:bCs/>
          <w:sz w:val="24"/>
          <w:szCs w:val="24"/>
          <w:lang w:val="en-GB"/>
        </w:rPr>
        <w:t>.</w:t>
      </w:r>
      <w:r w:rsidRPr="00B53462">
        <w:rPr>
          <w:rFonts w:ascii="Arial" w:hAnsi="Arial" w:cs="Arial"/>
          <w:bCs/>
          <w:sz w:val="24"/>
          <w:szCs w:val="24"/>
          <w:lang w:val="en-GB"/>
        </w:rPr>
        <w:t xml:space="preserve"> </w:t>
      </w:r>
      <w:r w:rsidR="0072422E" w:rsidRPr="00B53462">
        <w:rPr>
          <w:rFonts w:ascii="Arial" w:hAnsi="Arial" w:cs="Arial"/>
          <w:bCs/>
          <w:sz w:val="24"/>
          <w:szCs w:val="24"/>
          <w:lang w:val="en-GB"/>
        </w:rPr>
        <w:t xml:space="preserve">This is </w:t>
      </w:r>
      <w:r w:rsidR="00F71235" w:rsidRPr="00B53462">
        <w:rPr>
          <w:rFonts w:ascii="Arial" w:hAnsi="Arial" w:cs="Arial"/>
          <w:bCs/>
          <w:sz w:val="24"/>
          <w:szCs w:val="24"/>
          <w:lang w:val="en-GB"/>
        </w:rPr>
        <w:t xml:space="preserve">more than double the </w:t>
      </w:r>
      <w:r w:rsidR="0072422E" w:rsidRPr="00B53462">
        <w:rPr>
          <w:rFonts w:ascii="Arial" w:hAnsi="Arial" w:cs="Arial"/>
          <w:bCs/>
          <w:sz w:val="24"/>
          <w:szCs w:val="24"/>
          <w:lang w:val="en-GB"/>
        </w:rPr>
        <w:t xml:space="preserve">figure of </w:t>
      </w:r>
      <w:r w:rsidRPr="00B53462">
        <w:rPr>
          <w:rFonts w:ascii="Arial" w:hAnsi="Arial" w:cs="Arial"/>
          <w:bCs/>
          <w:sz w:val="24"/>
          <w:szCs w:val="24"/>
          <w:lang w:val="en-GB"/>
        </w:rPr>
        <w:t xml:space="preserve">£316.5 million </w:t>
      </w:r>
      <w:r w:rsidR="0072422E" w:rsidRPr="00B53462">
        <w:rPr>
          <w:rFonts w:ascii="Arial" w:hAnsi="Arial" w:cs="Arial"/>
          <w:bCs/>
          <w:sz w:val="24"/>
          <w:szCs w:val="24"/>
          <w:lang w:val="en-GB"/>
        </w:rPr>
        <w:t xml:space="preserve">estimated for </w:t>
      </w:r>
      <w:r w:rsidRPr="00B53462">
        <w:rPr>
          <w:rFonts w:ascii="Arial" w:hAnsi="Arial" w:cs="Arial"/>
          <w:bCs/>
          <w:sz w:val="24"/>
          <w:szCs w:val="24"/>
          <w:lang w:val="en-GB"/>
        </w:rPr>
        <w:t>2019</w:t>
      </w:r>
      <w:r w:rsidR="00FE4111" w:rsidRPr="00B53462">
        <w:rPr>
          <w:rFonts w:ascii="Arial" w:hAnsi="Arial" w:cs="Arial"/>
          <w:bCs/>
          <w:sz w:val="24"/>
          <w:szCs w:val="24"/>
          <w:lang w:val="en-GB"/>
        </w:rPr>
        <w:t>; although this is not directly comparable due to changes in VisitScotland’s research methodology</w:t>
      </w:r>
      <w:r w:rsidR="00E61DD8" w:rsidRPr="00B53462">
        <w:rPr>
          <w:rFonts w:ascii="Arial" w:hAnsi="Arial" w:cs="Arial"/>
          <w:sz w:val="24"/>
          <w:szCs w:val="24"/>
        </w:rPr>
        <w:t xml:space="preserve"> and real underlying increases in Scotland’s annual number of screen tourists and their spending.</w:t>
      </w:r>
      <w:r w:rsidR="009A2E32" w:rsidRPr="00B53462">
        <w:rPr>
          <w:rFonts w:ascii="Arial" w:hAnsi="Arial" w:cs="Arial"/>
          <w:sz w:val="24"/>
          <w:szCs w:val="24"/>
        </w:rPr>
        <w:t xml:space="preserve"> </w:t>
      </w:r>
    </w:p>
    <w:p w14:paraId="2F7265AA" w14:textId="772ED9FD" w:rsidR="00906265" w:rsidRPr="00B53462" w:rsidRDefault="0015513A" w:rsidP="0015513A">
      <w:pPr>
        <w:pStyle w:val="BodyText"/>
        <w:rPr>
          <w:rFonts w:ascii="Arial" w:hAnsi="Arial" w:cs="Arial"/>
          <w:sz w:val="24"/>
          <w:szCs w:val="24"/>
          <w:lang w:val="en-GB"/>
        </w:rPr>
      </w:pPr>
      <w:r w:rsidRPr="00B53462">
        <w:rPr>
          <w:rFonts w:ascii="Arial" w:hAnsi="Arial" w:cs="Arial"/>
          <w:sz w:val="24"/>
          <w:szCs w:val="24"/>
          <w:lang w:val="en-GB"/>
        </w:rPr>
        <w:t>Applying VisitBritain’s tourism spending attribution model indicates that out of these gross expenditures of £</w:t>
      </w:r>
      <w:r w:rsidR="00F45FD1" w:rsidRPr="00B53462">
        <w:rPr>
          <w:rFonts w:ascii="Arial" w:hAnsi="Arial" w:cs="Arial"/>
          <w:sz w:val="24"/>
          <w:szCs w:val="24"/>
          <w:lang w:val="en-GB"/>
        </w:rPr>
        <w:t>787</w:t>
      </w:r>
      <w:r w:rsidRPr="00B53462">
        <w:rPr>
          <w:rFonts w:ascii="Arial" w:hAnsi="Arial" w:cs="Arial"/>
          <w:sz w:val="24"/>
          <w:szCs w:val="24"/>
          <w:lang w:val="en-GB"/>
        </w:rPr>
        <w:t xml:space="preserve"> million in 202</w:t>
      </w:r>
      <w:r w:rsidR="00F45FD1" w:rsidRPr="00B53462">
        <w:rPr>
          <w:rFonts w:ascii="Arial" w:hAnsi="Arial" w:cs="Arial"/>
          <w:sz w:val="24"/>
          <w:szCs w:val="24"/>
          <w:lang w:val="en-GB"/>
        </w:rPr>
        <w:t>3</w:t>
      </w:r>
      <w:r w:rsidRPr="00B53462">
        <w:rPr>
          <w:rFonts w:ascii="Arial" w:hAnsi="Arial" w:cs="Arial"/>
          <w:sz w:val="24"/>
          <w:szCs w:val="24"/>
          <w:lang w:val="en-GB"/>
        </w:rPr>
        <w:t>, £</w:t>
      </w:r>
      <w:r w:rsidR="00F45FD1" w:rsidRPr="00B53462">
        <w:rPr>
          <w:rFonts w:ascii="Arial" w:hAnsi="Arial" w:cs="Arial"/>
          <w:sz w:val="24"/>
          <w:szCs w:val="24"/>
          <w:lang w:val="en-GB"/>
        </w:rPr>
        <w:t>176.4</w:t>
      </w:r>
      <w:r w:rsidRPr="00B53462">
        <w:rPr>
          <w:rFonts w:ascii="Arial" w:hAnsi="Arial" w:cs="Arial"/>
          <w:sz w:val="24"/>
          <w:szCs w:val="24"/>
          <w:lang w:val="en-GB"/>
        </w:rPr>
        <w:t xml:space="preserve"> million can be attributed to the influence of visiting film and TV locations as opposed to other attractions or activities that draw people to Scotland (see Appendix B,</w:t>
      </w:r>
      <w:r w:rsidR="00346ADC" w:rsidRPr="00B53462">
        <w:rPr>
          <w:rFonts w:ascii="Arial" w:hAnsi="Arial" w:cs="Arial"/>
          <w:sz w:val="24"/>
          <w:szCs w:val="24"/>
          <w:lang w:val="en-GB"/>
        </w:rPr>
        <w:t xml:space="preserve"> </w:t>
      </w:r>
      <w:r w:rsidR="00346ADC" w:rsidRPr="00B53462">
        <w:rPr>
          <w:rFonts w:ascii="Arial" w:hAnsi="Arial" w:cs="Arial"/>
          <w:sz w:val="24"/>
          <w:szCs w:val="24"/>
          <w:lang w:val="en-GB"/>
        </w:rPr>
        <w:fldChar w:fldCharType="begin"/>
      </w:r>
      <w:r w:rsidR="00346ADC" w:rsidRPr="00B53462">
        <w:rPr>
          <w:rFonts w:ascii="Arial" w:hAnsi="Arial" w:cs="Arial"/>
          <w:sz w:val="24"/>
          <w:szCs w:val="24"/>
          <w:lang w:val="en-GB"/>
        </w:rPr>
        <w:instrText xml:space="preserve"> REF _Ref87591492 \h </w:instrText>
      </w:r>
      <w:r w:rsidR="00B53462" w:rsidRPr="00B53462">
        <w:rPr>
          <w:rFonts w:ascii="Arial" w:hAnsi="Arial" w:cs="Arial"/>
          <w:sz w:val="24"/>
          <w:szCs w:val="24"/>
          <w:lang w:val="en-GB"/>
        </w:rPr>
        <w:instrText xml:space="preserve"> \* MERGEFORMAT </w:instrText>
      </w:r>
      <w:r w:rsidR="00346ADC" w:rsidRPr="00B53462">
        <w:rPr>
          <w:rFonts w:ascii="Arial" w:hAnsi="Arial" w:cs="Arial"/>
          <w:sz w:val="24"/>
          <w:szCs w:val="24"/>
          <w:lang w:val="en-GB"/>
        </w:rPr>
      </w:r>
      <w:r w:rsidR="00346ADC" w:rsidRPr="00B53462">
        <w:rPr>
          <w:rFonts w:ascii="Arial" w:hAnsi="Arial" w:cs="Arial"/>
          <w:sz w:val="24"/>
          <w:szCs w:val="24"/>
          <w:lang w:val="en-GB"/>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10</w:t>
      </w:r>
      <w:r w:rsidR="00346ADC" w:rsidRPr="00B53462">
        <w:rPr>
          <w:rFonts w:ascii="Arial" w:hAnsi="Arial" w:cs="Arial"/>
          <w:sz w:val="24"/>
          <w:szCs w:val="24"/>
          <w:lang w:val="en-GB"/>
        </w:rPr>
        <w:fldChar w:fldCharType="end"/>
      </w:r>
      <w:r w:rsidRPr="00B53462">
        <w:rPr>
          <w:rFonts w:ascii="Arial" w:hAnsi="Arial" w:cs="Arial"/>
          <w:sz w:val="24"/>
          <w:szCs w:val="24"/>
          <w:lang w:val="en-GB"/>
        </w:rPr>
        <w:t>). Out of this £</w:t>
      </w:r>
      <w:r w:rsidR="00133D04" w:rsidRPr="00B53462">
        <w:rPr>
          <w:rFonts w:ascii="Arial" w:hAnsi="Arial" w:cs="Arial"/>
          <w:sz w:val="24"/>
          <w:szCs w:val="24"/>
          <w:lang w:val="en-GB"/>
        </w:rPr>
        <w:t>176.4</w:t>
      </w:r>
      <w:r w:rsidRPr="00B53462">
        <w:rPr>
          <w:rFonts w:ascii="Arial" w:hAnsi="Arial" w:cs="Arial"/>
          <w:sz w:val="24"/>
          <w:szCs w:val="24"/>
          <w:lang w:val="en-GB"/>
        </w:rPr>
        <w:t xml:space="preserve"> million, </w:t>
      </w:r>
      <w:r w:rsidRPr="00B53462">
        <w:rPr>
          <w:rFonts w:ascii="Arial" w:hAnsi="Arial" w:cs="Arial"/>
          <w:b/>
          <w:bCs/>
          <w:sz w:val="24"/>
          <w:szCs w:val="24"/>
          <w:lang w:val="en-GB"/>
        </w:rPr>
        <w:t>we estimate that £1</w:t>
      </w:r>
      <w:r w:rsidR="00133D04" w:rsidRPr="00B53462">
        <w:rPr>
          <w:rFonts w:ascii="Arial" w:hAnsi="Arial" w:cs="Arial"/>
          <w:b/>
          <w:bCs/>
          <w:sz w:val="24"/>
          <w:szCs w:val="24"/>
          <w:lang w:val="en-GB"/>
        </w:rPr>
        <w:t>61.4</w:t>
      </w:r>
      <w:r w:rsidRPr="00B53462">
        <w:rPr>
          <w:rFonts w:ascii="Arial" w:hAnsi="Arial" w:cs="Arial"/>
          <w:b/>
          <w:bCs/>
          <w:sz w:val="24"/>
          <w:szCs w:val="24"/>
          <w:lang w:val="en-GB"/>
        </w:rPr>
        <w:t xml:space="preserve"> million can be attributed to businesses located in Scotland</w:t>
      </w:r>
      <w:r w:rsidRPr="00B53462">
        <w:rPr>
          <w:rFonts w:ascii="Arial" w:hAnsi="Arial" w:cs="Arial"/>
          <w:sz w:val="24"/>
          <w:szCs w:val="24"/>
          <w:lang w:val="en-GB"/>
        </w:rPr>
        <w:t xml:space="preserve"> (see Appendix B, </w:t>
      </w:r>
      <w:r w:rsidRPr="00B53462">
        <w:rPr>
          <w:rFonts w:ascii="Arial" w:hAnsi="Arial" w:cs="Arial"/>
          <w:sz w:val="24"/>
          <w:szCs w:val="24"/>
          <w:lang w:val="en-GB"/>
        </w:rPr>
        <w:fldChar w:fldCharType="begin"/>
      </w:r>
      <w:r w:rsidRPr="00B53462">
        <w:rPr>
          <w:rFonts w:ascii="Arial" w:hAnsi="Arial" w:cs="Arial"/>
          <w:sz w:val="24"/>
          <w:szCs w:val="24"/>
          <w:lang w:val="en-GB"/>
        </w:rPr>
        <w:instrText xml:space="preserve"> REF _Ref87597104 \h  \* MERGEFORMAT </w:instrText>
      </w:r>
      <w:r w:rsidRPr="00B53462">
        <w:rPr>
          <w:rFonts w:ascii="Arial" w:hAnsi="Arial" w:cs="Arial"/>
          <w:sz w:val="24"/>
          <w:szCs w:val="24"/>
          <w:lang w:val="en-GB"/>
        </w:rPr>
      </w:r>
      <w:r w:rsidRPr="00B53462">
        <w:rPr>
          <w:rFonts w:ascii="Arial" w:hAnsi="Arial" w:cs="Arial"/>
          <w:sz w:val="24"/>
          <w:szCs w:val="24"/>
          <w:lang w:val="en-GB"/>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11</w:t>
      </w:r>
      <w:r w:rsidRPr="00B53462">
        <w:rPr>
          <w:rFonts w:ascii="Arial" w:hAnsi="Arial" w:cs="Arial"/>
          <w:sz w:val="24"/>
          <w:szCs w:val="24"/>
          <w:lang w:val="en-GB"/>
        </w:rPr>
        <w:fldChar w:fldCharType="end"/>
      </w:r>
      <w:r w:rsidRPr="00B53462">
        <w:rPr>
          <w:rFonts w:ascii="Arial" w:hAnsi="Arial" w:cs="Arial"/>
          <w:sz w:val="24"/>
          <w:szCs w:val="24"/>
          <w:lang w:val="en-GB"/>
        </w:rPr>
        <w:t xml:space="preserve">). </w:t>
      </w:r>
    </w:p>
    <w:p w14:paraId="47EE58C5" w14:textId="5504AFE9" w:rsidR="004A56B3" w:rsidRPr="00F5765A" w:rsidRDefault="004A56B3" w:rsidP="00F5765A">
      <w:pPr>
        <w:pStyle w:val="SubHeading1"/>
      </w:pPr>
      <w:bookmarkStart w:id="62" w:name="_Toc210643455"/>
      <w:r w:rsidRPr="00F5765A">
        <w:t>Economic impact</w:t>
      </w:r>
      <w:bookmarkEnd w:id="62"/>
    </w:p>
    <w:p w14:paraId="558B39C5" w14:textId="22CD9C9B" w:rsidR="00E91675" w:rsidRPr="00B53462" w:rsidRDefault="00AB59A3" w:rsidP="00AB59A3">
      <w:pPr>
        <w:pStyle w:val="BodyText"/>
        <w:rPr>
          <w:rFonts w:ascii="Arial" w:hAnsi="Arial" w:cs="Arial"/>
          <w:bCs/>
          <w:sz w:val="24"/>
          <w:szCs w:val="24"/>
          <w:lang w:val="en-GB"/>
        </w:rPr>
      </w:pPr>
      <w:r w:rsidRPr="00B53462">
        <w:rPr>
          <w:rFonts w:ascii="Arial" w:hAnsi="Arial" w:cs="Arial"/>
          <w:bCs/>
          <w:sz w:val="24"/>
          <w:szCs w:val="24"/>
          <w:lang w:val="en-GB"/>
        </w:rPr>
        <w:t xml:space="preserve">These </w:t>
      </w:r>
      <w:r w:rsidR="007A11B0" w:rsidRPr="00B53462">
        <w:rPr>
          <w:rFonts w:ascii="Arial" w:hAnsi="Arial" w:cs="Arial"/>
          <w:bCs/>
          <w:sz w:val="24"/>
          <w:szCs w:val="24"/>
          <w:lang w:val="en-GB"/>
        </w:rPr>
        <w:t xml:space="preserve">attributable </w:t>
      </w:r>
      <w:r w:rsidR="00AE5660" w:rsidRPr="00B53462">
        <w:rPr>
          <w:rFonts w:ascii="Arial" w:hAnsi="Arial" w:cs="Arial"/>
          <w:bCs/>
          <w:sz w:val="24"/>
          <w:szCs w:val="24"/>
          <w:lang w:val="en-GB"/>
        </w:rPr>
        <w:t xml:space="preserve">Scottish </w:t>
      </w:r>
      <w:r w:rsidR="003554CC" w:rsidRPr="00B53462">
        <w:rPr>
          <w:rFonts w:ascii="Arial" w:hAnsi="Arial" w:cs="Arial"/>
          <w:bCs/>
          <w:sz w:val="24"/>
          <w:szCs w:val="24"/>
          <w:lang w:val="en-GB"/>
        </w:rPr>
        <w:t xml:space="preserve">tourism </w:t>
      </w:r>
      <w:r w:rsidR="007A11B0" w:rsidRPr="00B53462">
        <w:rPr>
          <w:rFonts w:ascii="Arial" w:hAnsi="Arial" w:cs="Arial"/>
          <w:bCs/>
          <w:sz w:val="24"/>
          <w:szCs w:val="24"/>
          <w:lang w:val="en-GB"/>
        </w:rPr>
        <w:t xml:space="preserve">expenditures </w:t>
      </w:r>
      <w:r w:rsidR="001E22FE" w:rsidRPr="00B53462">
        <w:rPr>
          <w:rFonts w:ascii="Arial" w:hAnsi="Arial" w:cs="Arial"/>
          <w:bCs/>
          <w:sz w:val="24"/>
          <w:szCs w:val="24"/>
          <w:lang w:val="en-GB"/>
        </w:rPr>
        <w:t>(£</w:t>
      </w:r>
      <w:r w:rsidR="00B23A6E" w:rsidRPr="00B53462">
        <w:rPr>
          <w:rFonts w:ascii="Arial" w:hAnsi="Arial" w:cs="Arial"/>
          <w:bCs/>
          <w:sz w:val="24"/>
          <w:szCs w:val="24"/>
          <w:lang w:val="en-GB"/>
        </w:rPr>
        <w:t>1</w:t>
      </w:r>
      <w:r w:rsidR="00BE3108" w:rsidRPr="00B53462">
        <w:rPr>
          <w:rFonts w:ascii="Arial" w:hAnsi="Arial" w:cs="Arial"/>
          <w:bCs/>
          <w:sz w:val="24"/>
          <w:szCs w:val="24"/>
          <w:lang w:val="en-GB"/>
        </w:rPr>
        <w:t>61.4</w:t>
      </w:r>
      <w:r w:rsidR="001E22FE" w:rsidRPr="00B53462">
        <w:rPr>
          <w:rFonts w:ascii="Arial" w:hAnsi="Arial" w:cs="Arial"/>
          <w:bCs/>
          <w:sz w:val="24"/>
          <w:szCs w:val="24"/>
          <w:lang w:val="en-GB"/>
        </w:rPr>
        <w:t xml:space="preserve"> million) </w:t>
      </w:r>
      <w:r w:rsidRPr="00B53462">
        <w:rPr>
          <w:rFonts w:ascii="Arial" w:hAnsi="Arial" w:cs="Arial"/>
          <w:bCs/>
          <w:sz w:val="24"/>
          <w:szCs w:val="24"/>
          <w:lang w:val="en-GB"/>
        </w:rPr>
        <w:t xml:space="preserve">generated an estimated </w:t>
      </w:r>
      <w:r w:rsidR="00806BD1" w:rsidRPr="00B53462">
        <w:rPr>
          <w:rFonts w:ascii="Arial" w:hAnsi="Arial" w:cs="Arial"/>
          <w:bCs/>
          <w:sz w:val="24"/>
          <w:szCs w:val="24"/>
          <w:lang w:val="en-GB"/>
        </w:rPr>
        <w:t xml:space="preserve">2,990 FTEs of employment </w:t>
      </w:r>
      <w:r w:rsidR="00495525" w:rsidRPr="00B53462">
        <w:rPr>
          <w:rFonts w:ascii="Arial" w:hAnsi="Arial" w:cs="Arial"/>
          <w:bCs/>
          <w:sz w:val="24"/>
          <w:szCs w:val="24"/>
          <w:lang w:val="en-GB"/>
        </w:rPr>
        <w:t xml:space="preserve">and </w:t>
      </w:r>
      <w:r w:rsidR="00EF21BE" w:rsidRPr="00B53462">
        <w:rPr>
          <w:rFonts w:ascii="Arial" w:hAnsi="Arial" w:cs="Arial"/>
          <w:bCs/>
          <w:sz w:val="24"/>
          <w:szCs w:val="24"/>
          <w:lang w:val="en-GB"/>
        </w:rPr>
        <w:t xml:space="preserve">140 million in GVA. </w:t>
      </w:r>
      <w:r w:rsidR="007E359A" w:rsidRPr="00B53462">
        <w:rPr>
          <w:rFonts w:ascii="Arial" w:hAnsi="Arial" w:cs="Arial"/>
          <w:bCs/>
          <w:sz w:val="24"/>
          <w:szCs w:val="24"/>
          <w:lang w:val="en-GB"/>
        </w:rPr>
        <w:t xml:space="preserve">Out of this total impact, </w:t>
      </w:r>
      <w:r w:rsidR="00B943A6" w:rsidRPr="00B53462">
        <w:rPr>
          <w:rFonts w:ascii="Arial" w:hAnsi="Arial" w:cs="Arial"/>
          <w:bCs/>
          <w:sz w:val="24"/>
          <w:szCs w:val="24"/>
          <w:lang w:val="en-GB"/>
        </w:rPr>
        <w:t xml:space="preserve">screen tourism generated </w:t>
      </w:r>
      <w:r w:rsidR="00043B35" w:rsidRPr="00B53462">
        <w:rPr>
          <w:rFonts w:ascii="Arial" w:hAnsi="Arial" w:cs="Arial"/>
          <w:bCs/>
          <w:sz w:val="24"/>
          <w:szCs w:val="24"/>
          <w:lang w:val="en-GB"/>
        </w:rPr>
        <w:t>2</w:t>
      </w:r>
      <w:r w:rsidR="00082297" w:rsidRPr="00B53462">
        <w:rPr>
          <w:rFonts w:ascii="Arial" w:hAnsi="Arial" w:cs="Arial"/>
          <w:bCs/>
          <w:sz w:val="24"/>
          <w:szCs w:val="24"/>
          <w:lang w:val="en-GB"/>
        </w:rPr>
        <w:t>,</w:t>
      </w:r>
      <w:r w:rsidR="00043B35" w:rsidRPr="00B53462">
        <w:rPr>
          <w:rFonts w:ascii="Arial" w:hAnsi="Arial" w:cs="Arial"/>
          <w:bCs/>
          <w:sz w:val="24"/>
          <w:szCs w:val="24"/>
          <w:lang w:val="en-GB"/>
        </w:rPr>
        <w:t>26</w:t>
      </w:r>
      <w:r w:rsidR="00082297" w:rsidRPr="00B53462">
        <w:rPr>
          <w:rFonts w:ascii="Arial" w:hAnsi="Arial" w:cs="Arial"/>
          <w:bCs/>
          <w:sz w:val="24"/>
          <w:szCs w:val="24"/>
          <w:lang w:val="en-GB"/>
        </w:rPr>
        <w:t>0</w:t>
      </w:r>
      <w:r w:rsidRPr="00B53462">
        <w:rPr>
          <w:rFonts w:ascii="Arial" w:hAnsi="Arial" w:cs="Arial"/>
          <w:bCs/>
          <w:sz w:val="24"/>
          <w:szCs w:val="24"/>
          <w:lang w:val="en-GB"/>
        </w:rPr>
        <w:t xml:space="preserve"> FTEs of </w:t>
      </w:r>
      <w:r w:rsidR="00BA0B6C" w:rsidRPr="00B53462">
        <w:rPr>
          <w:rFonts w:ascii="Arial" w:hAnsi="Arial" w:cs="Arial"/>
          <w:bCs/>
          <w:sz w:val="24"/>
          <w:szCs w:val="24"/>
          <w:lang w:val="en-GB"/>
        </w:rPr>
        <w:t xml:space="preserve">direct </w:t>
      </w:r>
      <w:r w:rsidRPr="00B53462">
        <w:rPr>
          <w:rFonts w:ascii="Arial" w:hAnsi="Arial" w:cs="Arial"/>
          <w:bCs/>
          <w:sz w:val="24"/>
          <w:szCs w:val="24"/>
          <w:lang w:val="en-GB"/>
        </w:rPr>
        <w:t>employment and £</w:t>
      </w:r>
      <w:r w:rsidR="00644A43" w:rsidRPr="00B53462">
        <w:rPr>
          <w:rFonts w:ascii="Arial" w:hAnsi="Arial" w:cs="Arial"/>
          <w:bCs/>
          <w:sz w:val="24"/>
          <w:szCs w:val="24"/>
          <w:lang w:val="en-GB"/>
        </w:rPr>
        <w:t>89</w:t>
      </w:r>
      <w:r w:rsidR="00004E2B" w:rsidRPr="00B53462">
        <w:rPr>
          <w:rFonts w:ascii="Arial" w:hAnsi="Arial" w:cs="Arial"/>
          <w:bCs/>
          <w:sz w:val="24"/>
          <w:szCs w:val="24"/>
          <w:lang w:val="en-GB"/>
        </w:rPr>
        <w:t>.4</w:t>
      </w:r>
      <w:r w:rsidRPr="00B53462">
        <w:rPr>
          <w:rFonts w:ascii="Arial" w:hAnsi="Arial" w:cs="Arial"/>
          <w:bCs/>
          <w:sz w:val="24"/>
          <w:szCs w:val="24"/>
          <w:lang w:val="en-GB"/>
        </w:rPr>
        <w:t xml:space="preserve"> million in </w:t>
      </w:r>
      <w:r w:rsidR="00BA0B6C" w:rsidRPr="00B53462">
        <w:rPr>
          <w:rFonts w:ascii="Arial" w:hAnsi="Arial" w:cs="Arial"/>
          <w:bCs/>
          <w:sz w:val="24"/>
          <w:szCs w:val="24"/>
          <w:lang w:val="en-GB"/>
        </w:rPr>
        <w:t xml:space="preserve">direct </w:t>
      </w:r>
      <w:r w:rsidRPr="00B53462">
        <w:rPr>
          <w:rFonts w:ascii="Arial" w:hAnsi="Arial" w:cs="Arial"/>
          <w:bCs/>
          <w:sz w:val="24"/>
          <w:szCs w:val="24"/>
          <w:lang w:val="en-GB"/>
        </w:rPr>
        <w:t>GVA in Scotland in 20</w:t>
      </w:r>
      <w:r w:rsidR="008610EC" w:rsidRPr="00B53462">
        <w:rPr>
          <w:rFonts w:ascii="Arial" w:hAnsi="Arial" w:cs="Arial"/>
          <w:bCs/>
          <w:sz w:val="24"/>
          <w:szCs w:val="24"/>
          <w:lang w:val="en-GB"/>
        </w:rPr>
        <w:t>2</w:t>
      </w:r>
      <w:r w:rsidR="00644A43" w:rsidRPr="00B53462">
        <w:rPr>
          <w:rFonts w:ascii="Arial" w:hAnsi="Arial" w:cs="Arial"/>
          <w:bCs/>
          <w:sz w:val="24"/>
          <w:szCs w:val="24"/>
          <w:lang w:val="en-GB"/>
        </w:rPr>
        <w:t>3</w:t>
      </w:r>
      <w:r w:rsidR="00E04BB0" w:rsidRPr="00B53462">
        <w:rPr>
          <w:rFonts w:ascii="Arial" w:hAnsi="Arial" w:cs="Arial"/>
          <w:bCs/>
          <w:sz w:val="24"/>
          <w:szCs w:val="24"/>
          <w:lang w:val="en-GB"/>
        </w:rPr>
        <w:t>. This include</w:t>
      </w:r>
      <w:r w:rsidR="00B943A6" w:rsidRPr="00B53462">
        <w:rPr>
          <w:rFonts w:ascii="Arial" w:hAnsi="Arial" w:cs="Arial"/>
          <w:bCs/>
          <w:sz w:val="24"/>
          <w:szCs w:val="24"/>
          <w:lang w:val="en-GB"/>
        </w:rPr>
        <w:t>d</w:t>
      </w:r>
      <w:r w:rsidR="00E04BB0" w:rsidRPr="00B53462">
        <w:rPr>
          <w:rFonts w:ascii="Arial" w:hAnsi="Arial" w:cs="Arial"/>
          <w:bCs/>
          <w:sz w:val="24"/>
          <w:szCs w:val="24"/>
          <w:lang w:val="en-GB"/>
        </w:rPr>
        <w:t xml:space="preserve"> employment and economic </w:t>
      </w:r>
      <w:r w:rsidR="00E04BB0" w:rsidRPr="00B53462">
        <w:rPr>
          <w:rFonts w:ascii="Arial" w:hAnsi="Arial" w:cs="Arial"/>
          <w:bCs/>
          <w:sz w:val="24"/>
          <w:szCs w:val="24"/>
          <w:lang w:val="en-GB"/>
        </w:rPr>
        <w:lastRenderedPageBreak/>
        <w:t>activity in the accommodation, food and beverage, transport, tour operators, retail, and culture and entertainment industries, which directly benefit from tourist spending.</w:t>
      </w:r>
    </w:p>
    <w:p w14:paraId="47EE58C7" w14:textId="54B7551F" w:rsidR="00AB59A3" w:rsidRPr="00B53462" w:rsidRDefault="00AB59A3" w:rsidP="00AB59A3">
      <w:pPr>
        <w:pStyle w:val="Caption"/>
        <w:rPr>
          <w:rFonts w:ascii="Arial" w:hAnsi="Arial" w:cs="Arial"/>
          <w:sz w:val="24"/>
          <w:szCs w:val="24"/>
        </w:rPr>
      </w:pPr>
      <w:bookmarkStart w:id="63" w:name="_Ref87544861"/>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23</w:t>
      </w:r>
      <w:r w:rsidRPr="00B53462">
        <w:rPr>
          <w:rFonts w:ascii="Arial" w:hAnsi="Arial" w:cs="Arial"/>
          <w:sz w:val="24"/>
          <w:szCs w:val="24"/>
        </w:rPr>
        <w:fldChar w:fldCharType="end"/>
      </w:r>
      <w:bookmarkEnd w:id="63"/>
      <w:r w:rsidRPr="00B53462">
        <w:rPr>
          <w:rFonts w:ascii="Arial" w:hAnsi="Arial" w:cs="Arial"/>
          <w:sz w:val="24"/>
          <w:szCs w:val="24"/>
        </w:rPr>
        <w:t xml:space="preserve"> Economic impact of </w:t>
      </w:r>
      <w:r w:rsidR="003554CC" w:rsidRPr="00B53462">
        <w:rPr>
          <w:rFonts w:ascii="Arial" w:hAnsi="Arial" w:cs="Arial"/>
          <w:sz w:val="24"/>
          <w:szCs w:val="24"/>
        </w:rPr>
        <w:t xml:space="preserve">screen tourism </w:t>
      </w:r>
      <w:r w:rsidRPr="00B53462">
        <w:rPr>
          <w:rFonts w:ascii="Arial" w:hAnsi="Arial" w:cs="Arial"/>
          <w:sz w:val="24"/>
          <w:szCs w:val="24"/>
        </w:rPr>
        <w:t xml:space="preserve">in Scotland, </w:t>
      </w:r>
      <w:r w:rsidR="00DE4421" w:rsidRPr="00B53462">
        <w:rPr>
          <w:rFonts w:ascii="Arial" w:hAnsi="Arial" w:cs="Arial"/>
          <w:sz w:val="24"/>
          <w:szCs w:val="24"/>
        </w:rPr>
        <w:t>202</w:t>
      </w:r>
      <w:r w:rsidR="00906265" w:rsidRPr="00B53462">
        <w:rPr>
          <w:rFonts w:ascii="Arial" w:hAnsi="Arial" w:cs="Arial"/>
          <w:sz w:val="24"/>
          <w:szCs w:val="24"/>
        </w:rPr>
        <w:t>3</w:t>
      </w:r>
    </w:p>
    <w:tbl>
      <w:tblPr>
        <w:tblStyle w:val="TableGridLight"/>
        <w:tblW w:w="9017" w:type="dxa"/>
        <w:tblLook w:val="04A0" w:firstRow="1" w:lastRow="0" w:firstColumn="1" w:lastColumn="0" w:noHBand="0" w:noVBand="1"/>
      </w:tblPr>
      <w:tblGrid>
        <w:gridCol w:w="2487"/>
        <w:gridCol w:w="1744"/>
        <w:gridCol w:w="1394"/>
        <w:gridCol w:w="1642"/>
        <w:gridCol w:w="1750"/>
      </w:tblGrid>
      <w:tr w:rsidR="00AB59A3" w:rsidRPr="00B53462" w14:paraId="47EE58CD" w14:textId="77777777" w:rsidTr="00BE3250">
        <w:tc>
          <w:tcPr>
            <w:tcW w:w="2487" w:type="dxa"/>
          </w:tcPr>
          <w:p w14:paraId="47EE58C8" w14:textId="77777777" w:rsidR="00AB59A3" w:rsidRPr="00B53462" w:rsidRDefault="00AB59A3" w:rsidP="00BE3250">
            <w:pPr>
              <w:pStyle w:val="BodyText"/>
              <w:rPr>
                <w:rFonts w:ascii="Arial" w:hAnsi="Arial" w:cs="Arial"/>
                <w:sz w:val="24"/>
                <w:szCs w:val="24"/>
                <w:lang w:val="en-GB"/>
              </w:rPr>
            </w:pPr>
          </w:p>
        </w:tc>
        <w:tc>
          <w:tcPr>
            <w:tcW w:w="1744" w:type="dxa"/>
          </w:tcPr>
          <w:p w14:paraId="47EE58C9" w14:textId="77777777" w:rsidR="00AB59A3" w:rsidRPr="00B53462" w:rsidRDefault="00AB59A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394" w:type="dxa"/>
          </w:tcPr>
          <w:p w14:paraId="47EE58CA" w14:textId="77777777" w:rsidR="00AB59A3" w:rsidRPr="00B53462" w:rsidRDefault="00AB59A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42" w:type="dxa"/>
          </w:tcPr>
          <w:p w14:paraId="47EE58CB" w14:textId="77777777" w:rsidR="00AB59A3" w:rsidRPr="00B53462" w:rsidRDefault="00AB59A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750" w:type="dxa"/>
          </w:tcPr>
          <w:p w14:paraId="47EE58CC" w14:textId="77777777" w:rsidR="00AB59A3" w:rsidRPr="00B53462" w:rsidRDefault="00AB59A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004E2B" w:rsidRPr="00B53462" w14:paraId="47EE58D3" w14:textId="77777777" w:rsidTr="00BE3250">
        <w:tc>
          <w:tcPr>
            <w:tcW w:w="2487" w:type="dxa"/>
          </w:tcPr>
          <w:p w14:paraId="47EE58CE" w14:textId="77777777" w:rsidR="00004E2B" w:rsidRPr="00B53462" w:rsidRDefault="00004E2B" w:rsidP="00004E2B">
            <w:pPr>
              <w:pStyle w:val="BodyText"/>
              <w:rPr>
                <w:rFonts w:ascii="Arial" w:hAnsi="Arial" w:cs="Arial"/>
                <w:bCs/>
                <w:sz w:val="24"/>
                <w:szCs w:val="24"/>
                <w:lang w:val="en-GB"/>
              </w:rPr>
            </w:pPr>
            <w:r w:rsidRPr="00B53462">
              <w:rPr>
                <w:rFonts w:ascii="Arial" w:hAnsi="Arial" w:cs="Arial"/>
                <w:bCs/>
                <w:sz w:val="24"/>
                <w:szCs w:val="24"/>
                <w:lang w:val="en-GB"/>
              </w:rPr>
              <w:t>Employment (FTEs)</w:t>
            </w:r>
          </w:p>
        </w:tc>
        <w:tc>
          <w:tcPr>
            <w:tcW w:w="1744" w:type="dxa"/>
            <w:vAlign w:val="bottom"/>
          </w:tcPr>
          <w:p w14:paraId="47EE58CF" w14:textId="317D04BB"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2,260</w:t>
            </w:r>
          </w:p>
        </w:tc>
        <w:tc>
          <w:tcPr>
            <w:tcW w:w="1394" w:type="dxa"/>
            <w:vAlign w:val="bottom"/>
          </w:tcPr>
          <w:p w14:paraId="47EE58D0" w14:textId="2DFD1BCF"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370</w:t>
            </w:r>
          </w:p>
        </w:tc>
        <w:tc>
          <w:tcPr>
            <w:tcW w:w="1642" w:type="dxa"/>
            <w:vAlign w:val="bottom"/>
          </w:tcPr>
          <w:p w14:paraId="47EE58D1" w14:textId="18EFDC42"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360</w:t>
            </w:r>
          </w:p>
        </w:tc>
        <w:tc>
          <w:tcPr>
            <w:tcW w:w="1750" w:type="dxa"/>
            <w:vAlign w:val="bottom"/>
          </w:tcPr>
          <w:p w14:paraId="47EE58D2" w14:textId="1CBBB0F3" w:rsidR="00004E2B" w:rsidRPr="00B53462" w:rsidRDefault="00004E2B" w:rsidP="00004E2B">
            <w:pPr>
              <w:pStyle w:val="BodyText"/>
              <w:jc w:val="center"/>
              <w:rPr>
                <w:rFonts w:ascii="Arial" w:hAnsi="Arial" w:cs="Arial"/>
                <w:b/>
                <w:sz w:val="24"/>
                <w:szCs w:val="24"/>
                <w:lang w:val="en-GB"/>
              </w:rPr>
            </w:pPr>
            <w:r w:rsidRPr="00B53462">
              <w:rPr>
                <w:rFonts w:ascii="Arial" w:hAnsi="Arial" w:cs="Arial"/>
                <w:b/>
                <w:bCs/>
                <w:color w:val="000000"/>
                <w:sz w:val="24"/>
                <w:szCs w:val="24"/>
              </w:rPr>
              <w:t>2,990</w:t>
            </w:r>
          </w:p>
        </w:tc>
      </w:tr>
      <w:tr w:rsidR="00004E2B" w:rsidRPr="00B53462" w14:paraId="47EE58D9" w14:textId="77777777" w:rsidTr="00A919CA">
        <w:tc>
          <w:tcPr>
            <w:tcW w:w="2487" w:type="dxa"/>
          </w:tcPr>
          <w:p w14:paraId="47EE58D4" w14:textId="77777777" w:rsidR="00004E2B" w:rsidRPr="00B53462" w:rsidRDefault="00004E2B" w:rsidP="00004E2B">
            <w:pPr>
              <w:pStyle w:val="BodyText"/>
              <w:rPr>
                <w:rFonts w:ascii="Arial" w:hAnsi="Arial" w:cs="Arial"/>
                <w:bCs/>
                <w:sz w:val="24"/>
                <w:szCs w:val="24"/>
                <w:highlight w:val="yellow"/>
                <w:lang w:val="en-GB"/>
              </w:rPr>
            </w:pPr>
            <w:r w:rsidRPr="00B53462">
              <w:rPr>
                <w:rFonts w:ascii="Arial" w:hAnsi="Arial" w:cs="Arial"/>
                <w:bCs/>
                <w:sz w:val="24"/>
                <w:szCs w:val="24"/>
                <w:lang w:val="en-GB"/>
              </w:rPr>
              <w:t>COE (£m)</w:t>
            </w:r>
          </w:p>
        </w:tc>
        <w:tc>
          <w:tcPr>
            <w:tcW w:w="1744" w:type="dxa"/>
            <w:vAlign w:val="bottom"/>
          </w:tcPr>
          <w:p w14:paraId="47EE58D5" w14:textId="3982156B" w:rsidR="00004E2B" w:rsidRPr="00B53462" w:rsidRDefault="00004E2B" w:rsidP="00004E2B">
            <w:pPr>
              <w:pStyle w:val="BodyText"/>
              <w:jc w:val="center"/>
              <w:rPr>
                <w:rFonts w:ascii="Arial" w:hAnsi="Arial" w:cs="Arial"/>
                <w:bCs/>
                <w:sz w:val="24"/>
                <w:szCs w:val="24"/>
                <w:highlight w:val="yellow"/>
                <w:lang w:val="en-GB"/>
              </w:rPr>
            </w:pPr>
            <w:r w:rsidRPr="00B53462">
              <w:rPr>
                <w:rFonts w:ascii="Arial" w:hAnsi="Arial" w:cs="Arial"/>
                <w:color w:val="000000"/>
                <w:sz w:val="24"/>
                <w:szCs w:val="24"/>
              </w:rPr>
              <w:t>50.0</w:t>
            </w:r>
          </w:p>
        </w:tc>
        <w:tc>
          <w:tcPr>
            <w:tcW w:w="1394" w:type="dxa"/>
            <w:vAlign w:val="bottom"/>
          </w:tcPr>
          <w:p w14:paraId="47EE58D6" w14:textId="1B681CB0" w:rsidR="00004E2B" w:rsidRPr="00B53462" w:rsidRDefault="00004E2B" w:rsidP="00004E2B">
            <w:pPr>
              <w:pStyle w:val="BodyText"/>
              <w:jc w:val="center"/>
              <w:rPr>
                <w:rFonts w:ascii="Arial" w:hAnsi="Arial" w:cs="Arial"/>
                <w:bCs/>
                <w:sz w:val="24"/>
                <w:szCs w:val="24"/>
                <w:highlight w:val="yellow"/>
                <w:lang w:val="en-GB"/>
              </w:rPr>
            </w:pPr>
            <w:r w:rsidRPr="00B53462">
              <w:rPr>
                <w:rFonts w:ascii="Arial" w:hAnsi="Arial" w:cs="Arial"/>
                <w:color w:val="000000"/>
                <w:sz w:val="24"/>
                <w:szCs w:val="24"/>
              </w:rPr>
              <w:t>16.3</w:t>
            </w:r>
          </w:p>
        </w:tc>
        <w:tc>
          <w:tcPr>
            <w:tcW w:w="1642" w:type="dxa"/>
            <w:vAlign w:val="bottom"/>
          </w:tcPr>
          <w:p w14:paraId="47EE58D7" w14:textId="0A3FDA8C" w:rsidR="00004E2B" w:rsidRPr="00B53462" w:rsidRDefault="00004E2B" w:rsidP="00004E2B">
            <w:pPr>
              <w:pStyle w:val="BodyText"/>
              <w:jc w:val="center"/>
              <w:rPr>
                <w:rFonts w:ascii="Arial" w:hAnsi="Arial" w:cs="Arial"/>
                <w:bCs/>
                <w:sz w:val="24"/>
                <w:szCs w:val="24"/>
                <w:highlight w:val="yellow"/>
                <w:lang w:val="en-GB"/>
              </w:rPr>
            </w:pPr>
            <w:r w:rsidRPr="00B53462">
              <w:rPr>
                <w:rFonts w:ascii="Arial" w:hAnsi="Arial" w:cs="Arial"/>
                <w:color w:val="000000"/>
                <w:sz w:val="24"/>
                <w:szCs w:val="24"/>
              </w:rPr>
              <w:t>11.9</w:t>
            </w:r>
          </w:p>
        </w:tc>
        <w:tc>
          <w:tcPr>
            <w:tcW w:w="1750" w:type="dxa"/>
            <w:vAlign w:val="bottom"/>
          </w:tcPr>
          <w:p w14:paraId="47EE58D8" w14:textId="4AFC2366" w:rsidR="00004E2B" w:rsidRPr="00B53462" w:rsidRDefault="00004E2B" w:rsidP="00004E2B">
            <w:pPr>
              <w:pStyle w:val="BodyText"/>
              <w:jc w:val="center"/>
              <w:rPr>
                <w:rFonts w:ascii="Arial" w:hAnsi="Arial" w:cs="Arial"/>
                <w:b/>
                <w:sz w:val="24"/>
                <w:szCs w:val="24"/>
                <w:highlight w:val="yellow"/>
                <w:lang w:val="en-GB"/>
              </w:rPr>
            </w:pPr>
            <w:r w:rsidRPr="00B53462">
              <w:rPr>
                <w:rFonts w:ascii="Arial" w:hAnsi="Arial" w:cs="Arial"/>
                <w:b/>
                <w:bCs/>
                <w:color w:val="000000"/>
                <w:sz w:val="24"/>
                <w:szCs w:val="24"/>
              </w:rPr>
              <w:t>78.1</w:t>
            </w:r>
          </w:p>
        </w:tc>
      </w:tr>
      <w:tr w:rsidR="00004E2B" w:rsidRPr="00B53462" w14:paraId="47EE58DF" w14:textId="77777777" w:rsidTr="00BE3250">
        <w:tc>
          <w:tcPr>
            <w:tcW w:w="2487" w:type="dxa"/>
          </w:tcPr>
          <w:p w14:paraId="47EE58DA" w14:textId="77777777" w:rsidR="00004E2B" w:rsidRPr="00B53462" w:rsidRDefault="00004E2B" w:rsidP="00004E2B">
            <w:pPr>
              <w:pStyle w:val="BodyText"/>
              <w:rPr>
                <w:rFonts w:ascii="Arial" w:hAnsi="Arial" w:cs="Arial"/>
                <w:bCs/>
                <w:sz w:val="24"/>
                <w:szCs w:val="24"/>
                <w:lang w:val="en-GB"/>
              </w:rPr>
            </w:pPr>
            <w:r w:rsidRPr="00B53462">
              <w:rPr>
                <w:rFonts w:ascii="Arial" w:hAnsi="Arial" w:cs="Arial"/>
                <w:bCs/>
                <w:sz w:val="24"/>
                <w:szCs w:val="24"/>
                <w:lang w:val="en-GB"/>
              </w:rPr>
              <w:t>GVA (£m)</w:t>
            </w:r>
          </w:p>
        </w:tc>
        <w:tc>
          <w:tcPr>
            <w:tcW w:w="1744" w:type="dxa"/>
            <w:vAlign w:val="bottom"/>
          </w:tcPr>
          <w:p w14:paraId="47EE58DB" w14:textId="445EB692"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89.4</w:t>
            </w:r>
          </w:p>
        </w:tc>
        <w:tc>
          <w:tcPr>
            <w:tcW w:w="1394" w:type="dxa"/>
            <w:vAlign w:val="bottom"/>
          </w:tcPr>
          <w:p w14:paraId="47EE58DC" w14:textId="02A4871B"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28.9</w:t>
            </w:r>
          </w:p>
        </w:tc>
        <w:tc>
          <w:tcPr>
            <w:tcW w:w="1642" w:type="dxa"/>
            <w:vAlign w:val="bottom"/>
          </w:tcPr>
          <w:p w14:paraId="47EE58DD" w14:textId="2EBC8293" w:rsidR="00004E2B" w:rsidRPr="00B53462" w:rsidRDefault="00004E2B" w:rsidP="00004E2B">
            <w:pPr>
              <w:pStyle w:val="BodyText"/>
              <w:jc w:val="center"/>
              <w:rPr>
                <w:rFonts w:ascii="Arial" w:hAnsi="Arial" w:cs="Arial"/>
                <w:bCs/>
                <w:sz w:val="24"/>
                <w:szCs w:val="24"/>
                <w:lang w:val="en-GB"/>
              </w:rPr>
            </w:pPr>
            <w:r w:rsidRPr="00B53462">
              <w:rPr>
                <w:rFonts w:ascii="Arial" w:hAnsi="Arial" w:cs="Arial"/>
                <w:color w:val="000000"/>
                <w:sz w:val="24"/>
                <w:szCs w:val="24"/>
              </w:rPr>
              <w:t>21.7</w:t>
            </w:r>
          </w:p>
        </w:tc>
        <w:tc>
          <w:tcPr>
            <w:tcW w:w="1750" w:type="dxa"/>
            <w:vAlign w:val="bottom"/>
          </w:tcPr>
          <w:p w14:paraId="47EE58DE" w14:textId="7D04CF25" w:rsidR="00004E2B" w:rsidRPr="00B53462" w:rsidRDefault="00004E2B" w:rsidP="00004E2B">
            <w:pPr>
              <w:pStyle w:val="BodyText"/>
              <w:jc w:val="center"/>
              <w:rPr>
                <w:rFonts w:ascii="Arial" w:hAnsi="Arial" w:cs="Arial"/>
                <w:b/>
                <w:sz w:val="24"/>
                <w:szCs w:val="24"/>
                <w:lang w:val="en-GB"/>
              </w:rPr>
            </w:pPr>
            <w:r w:rsidRPr="00B53462">
              <w:rPr>
                <w:rFonts w:ascii="Arial" w:hAnsi="Arial" w:cs="Arial"/>
                <w:b/>
                <w:bCs/>
                <w:color w:val="000000"/>
                <w:sz w:val="24"/>
                <w:szCs w:val="24"/>
              </w:rPr>
              <w:t>140.0</w:t>
            </w:r>
          </w:p>
        </w:tc>
      </w:tr>
    </w:tbl>
    <w:p w14:paraId="1C0E61F5" w14:textId="1B0E4FA6" w:rsidR="00323C89" w:rsidRPr="00440046" w:rsidRDefault="00AB59A3" w:rsidP="00440046">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8034A3" w:rsidRPr="00440046">
        <w:rPr>
          <w:rFonts w:ascii="Arial" w:hAnsi="Arial" w:cs="Arial"/>
          <w:sz w:val="22"/>
          <w:szCs w:val="22"/>
          <w:lang w:val="en-GB"/>
        </w:rPr>
        <w:t xml:space="preserve">VisitScotland, VisitBritain, </w:t>
      </w:r>
      <w:r w:rsidR="001319F0" w:rsidRPr="00440046">
        <w:rPr>
          <w:rFonts w:ascii="Arial" w:hAnsi="Arial" w:cs="Arial"/>
          <w:sz w:val="22"/>
          <w:szCs w:val="22"/>
          <w:lang w:val="en-GB"/>
        </w:rPr>
        <w:t xml:space="preserve">Historic Houses, </w:t>
      </w:r>
      <w:r w:rsidR="008034A3" w:rsidRPr="00440046">
        <w:rPr>
          <w:rFonts w:ascii="Arial" w:hAnsi="Arial" w:cs="Arial"/>
          <w:sz w:val="22"/>
          <w:szCs w:val="22"/>
          <w:lang w:val="en-GB"/>
        </w:rPr>
        <w:t>the Moffat Centre for Travel &amp; Tourism Business Development, Glasgow Caledonian University (2021)</w:t>
      </w:r>
    </w:p>
    <w:p w14:paraId="47EE58E4" w14:textId="7FFD9F84" w:rsidR="000A32E8" w:rsidRPr="00F5765A" w:rsidRDefault="004C50B1" w:rsidP="00F5765A">
      <w:pPr>
        <w:pStyle w:val="SubHeading"/>
      </w:pPr>
      <w:bookmarkStart w:id="64" w:name="_Toc210643456"/>
      <w:r w:rsidRPr="3E716472">
        <w:rPr>
          <w:lang w:val="en-GB"/>
        </w:rPr>
        <w:t>Education</w:t>
      </w:r>
      <w:r w:rsidR="001C7EE8" w:rsidRPr="3E716472">
        <w:rPr>
          <w:lang w:val="en-GB"/>
        </w:rPr>
        <w:t xml:space="preserve">, </w:t>
      </w:r>
      <w:r w:rsidR="00A36EBA" w:rsidRPr="3E716472">
        <w:rPr>
          <w:lang w:val="en-GB"/>
        </w:rPr>
        <w:t xml:space="preserve">skills and </w:t>
      </w:r>
      <w:r w:rsidR="001C7EE8" w:rsidRPr="3E716472">
        <w:rPr>
          <w:lang w:val="en-GB"/>
        </w:rPr>
        <w:t>talent</w:t>
      </w:r>
      <w:r w:rsidRPr="3E716472">
        <w:rPr>
          <w:lang w:val="en-GB"/>
        </w:rPr>
        <w:t xml:space="preserve"> development</w:t>
      </w:r>
      <w:bookmarkEnd w:id="6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226"/>
      </w:tblGrid>
      <w:tr w:rsidR="00E7242B" w:rsidRPr="00B53462" w14:paraId="47EE58E9" w14:textId="77777777" w:rsidTr="00DD43DD">
        <w:tc>
          <w:tcPr>
            <w:tcW w:w="6374" w:type="dxa"/>
          </w:tcPr>
          <w:p w14:paraId="47EE58E5" w14:textId="47405D27" w:rsidR="00E61D9E" w:rsidRPr="00B53462" w:rsidRDefault="008F407A" w:rsidP="00F93D3F">
            <w:pPr>
              <w:pStyle w:val="BodyText"/>
              <w:numPr>
                <w:ilvl w:val="0"/>
                <w:numId w:val="19"/>
              </w:numPr>
              <w:tabs>
                <w:tab w:val="clear" w:pos="576"/>
              </w:tabs>
              <w:spacing w:before="120"/>
              <w:ind w:left="321" w:hanging="321"/>
              <w:rPr>
                <w:rFonts w:ascii="Arial" w:hAnsi="Arial" w:cs="Arial"/>
                <w:color w:val="003D40"/>
                <w:sz w:val="24"/>
                <w:szCs w:val="24"/>
              </w:rPr>
            </w:pPr>
            <w:r w:rsidRPr="00B53462">
              <w:rPr>
                <w:rFonts w:ascii="Arial" w:hAnsi="Arial" w:cs="Arial"/>
                <w:color w:val="003D40"/>
                <w:sz w:val="24"/>
                <w:szCs w:val="24"/>
              </w:rPr>
              <w:t>£</w:t>
            </w:r>
            <w:r w:rsidR="001C1F5D" w:rsidRPr="00B53462">
              <w:rPr>
                <w:rFonts w:ascii="Arial" w:hAnsi="Arial" w:cs="Arial"/>
                <w:color w:val="003D40"/>
                <w:sz w:val="24"/>
                <w:szCs w:val="24"/>
              </w:rPr>
              <w:t>7</w:t>
            </w:r>
            <w:r w:rsidR="000F37FA" w:rsidRPr="00B53462">
              <w:rPr>
                <w:rFonts w:ascii="Arial" w:hAnsi="Arial" w:cs="Arial"/>
                <w:color w:val="003D40"/>
                <w:sz w:val="24"/>
                <w:szCs w:val="24"/>
              </w:rPr>
              <w:t>3</w:t>
            </w:r>
            <w:r w:rsidR="00707950" w:rsidRPr="00B53462">
              <w:rPr>
                <w:rFonts w:ascii="Arial" w:hAnsi="Arial" w:cs="Arial"/>
                <w:color w:val="003D40"/>
                <w:sz w:val="24"/>
                <w:szCs w:val="24"/>
              </w:rPr>
              <w:t>.</w:t>
            </w:r>
            <w:r w:rsidR="00C1791E" w:rsidRPr="00B53462">
              <w:rPr>
                <w:rFonts w:ascii="Arial" w:hAnsi="Arial" w:cs="Arial"/>
                <w:color w:val="003D40"/>
                <w:sz w:val="24"/>
                <w:szCs w:val="24"/>
              </w:rPr>
              <w:t>5</w:t>
            </w:r>
            <w:r w:rsidR="00D7035A" w:rsidRPr="00B53462">
              <w:rPr>
                <w:rFonts w:ascii="Arial" w:hAnsi="Arial" w:cs="Arial"/>
                <w:color w:val="003D40"/>
                <w:sz w:val="24"/>
                <w:szCs w:val="24"/>
              </w:rPr>
              <w:t xml:space="preserve"> </w:t>
            </w:r>
            <w:r w:rsidR="001C0CFF" w:rsidRPr="00B53462">
              <w:rPr>
                <w:rFonts w:ascii="Arial" w:hAnsi="Arial" w:cs="Arial"/>
                <w:color w:val="003D40"/>
                <w:sz w:val="24"/>
                <w:szCs w:val="24"/>
              </w:rPr>
              <w:t>m</w:t>
            </w:r>
            <w:r w:rsidR="00D7035A" w:rsidRPr="00B53462">
              <w:rPr>
                <w:rFonts w:ascii="Arial" w:hAnsi="Arial" w:cs="Arial"/>
                <w:color w:val="003D40"/>
                <w:sz w:val="24"/>
                <w:szCs w:val="24"/>
              </w:rPr>
              <w:t>illion</w:t>
            </w:r>
            <w:r w:rsidR="001C0CFF" w:rsidRPr="00B53462">
              <w:rPr>
                <w:rFonts w:ascii="Arial" w:hAnsi="Arial" w:cs="Arial"/>
                <w:color w:val="003D40"/>
                <w:sz w:val="24"/>
                <w:szCs w:val="24"/>
              </w:rPr>
              <w:t xml:space="preserve"> </w:t>
            </w:r>
            <w:r w:rsidR="00D7035A" w:rsidRPr="00B53462">
              <w:rPr>
                <w:rFonts w:ascii="Arial" w:hAnsi="Arial" w:cs="Arial"/>
                <w:color w:val="003D40"/>
                <w:sz w:val="24"/>
                <w:szCs w:val="24"/>
              </w:rPr>
              <w:t xml:space="preserve">in annual spending on the provision of </w:t>
            </w:r>
            <w:r w:rsidR="001C0CFF" w:rsidRPr="00B53462">
              <w:rPr>
                <w:rFonts w:ascii="Arial" w:hAnsi="Arial" w:cs="Arial"/>
                <w:color w:val="003D40"/>
                <w:sz w:val="24"/>
                <w:szCs w:val="24"/>
              </w:rPr>
              <w:t>film</w:t>
            </w:r>
            <w:r w:rsidR="0060052A" w:rsidRPr="00B53462">
              <w:rPr>
                <w:rFonts w:ascii="Arial" w:hAnsi="Arial" w:cs="Arial"/>
                <w:color w:val="003D40"/>
                <w:sz w:val="24"/>
                <w:szCs w:val="24"/>
              </w:rPr>
              <w:t xml:space="preserve">, </w:t>
            </w:r>
            <w:r w:rsidR="00D7035A" w:rsidRPr="00B53462">
              <w:rPr>
                <w:rFonts w:ascii="Arial" w:hAnsi="Arial" w:cs="Arial"/>
                <w:color w:val="003D40"/>
                <w:sz w:val="24"/>
                <w:szCs w:val="24"/>
              </w:rPr>
              <w:t>TV and</w:t>
            </w:r>
            <w:r w:rsidR="00B446F9" w:rsidRPr="00B53462">
              <w:rPr>
                <w:rFonts w:ascii="Arial" w:hAnsi="Arial" w:cs="Arial"/>
                <w:color w:val="003D40"/>
                <w:sz w:val="24"/>
                <w:szCs w:val="24"/>
              </w:rPr>
              <w:t xml:space="preserve"> broadcast </w:t>
            </w:r>
            <w:r w:rsidR="00637250" w:rsidRPr="00B53462">
              <w:rPr>
                <w:rFonts w:ascii="Arial" w:hAnsi="Arial" w:cs="Arial"/>
                <w:color w:val="003D40"/>
                <w:sz w:val="24"/>
                <w:szCs w:val="24"/>
              </w:rPr>
              <w:t>education and training</w:t>
            </w:r>
          </w:p>
          <w:p w14:paraId="47EE58E6" w14:textId="4B44A2E2" w:rsidR="00637250" w:rsidRPr="00B53462" w:rsidRDefault="001C1F5D" w:rsidP="00F93D3F">
            <w:pPr>
              <w:pStyle w:val="BodyText"/>
              <w:numPr>
                <w:ilvl w:val="0"/>
                <w:numId w:val="19"/>
              </w:numPr>
              <w:tabs>
                <w:tab w:val="clear" w:pos="576"/>
              </w:tabs>
              <w:spacing w:before="120"/>
              <w:ind w:left="321" w:hanging="321"/>
              <w:rPr>
                <w:rFonts w:ascii="Arial" w:hAnsi="Arial" w:cs="Arial"/>
                <w:color w:val="003D40"/>
                <w:sz w:val="24"/>
                <w:szCs w:val="24"/>
              </w:rPr>
            </w:pPr>
            <w:r w:rsidRPr="00B53462">
              <w:rPr>
                <w:rFonts w:ascii="Arial" w:hAnsi="Arial" w:cs="Arial"/>
                <w:color w:val="003D40"/>
                <w:sz w:val="24"/>
                <w:szCs w:val="24"/>
              </w:rPr>
              <w:t>1,0</w:t>
            </w:r>
            <w:r w:rsidR="000F37FA" w:rsidRPr="00B53462">
              <w:rPr>
                <w:rFonts w:ascii="Arial" w:hAnsi="Arial" w:cs="Arial"/>
                <w:color w:val="003D40"/>
                <w:sz w:val="24"/>
                <w:szCs w:val="24"/>
              </w:rPr>
              <w:t>9</w:t>
            </w:r>
            <w:r w:rsidRPr="00B53462">
              <w:rPr>
                <w:rFonts w:ascii="Arial" w:hAnsi="Arial" w:cs="Arial"/>
                <w:color w:val="003D40"/>
                <w:sz w:val="24"/>
                <w:szCs w:val="24"/>
              </w:rPr>
              <w:t>0</w:t>
            </w:r>
            <w:r w:rsidR="00637250" w:rsidRPr="00B53462">
              <w:rPr>
                <w:rFonts w:ascii="Arial" w:hAnsi="Arial" w:cs="Arial"/>
                <w:color w:val="003D40"/>
                <w:sz w:val="24"/>
                <w:szCs w:val="24"/>
              </w:rPr>
              <w:t xml:space="preserve"> FTEs of direct employment and total employment impact of </w:t>
            </w:r>
            <w:r w:rsidR="00B248A5" w:rsidRPr="00B53462">
              <w:rPr>
                <w:rFonts w:ascii="Arial" w:hAnsi="Arial" w:cs="Arial"/>
                <w:color w:val="003D40"/>
                <w:sz w:val="24"/>
                <w:szCs w:val="24"/>
              </w:rPr>
              <w:t>1</w:t>
            </w:r>
            <w:r w:rsidR="00637250" w:rsidRPr="00B53462">
              <w:rPr>
                <w:rFonts w:ascii="Arial" w:hAnsi="Arial" w:cs="Arial"/>
                <w:color w:val="003D40"/>
                <w:sz w:val="24"/>
                <w:szCs w:val="24"/>
              </w:rPr>
              <w:t>,</w:t>
            </w:r>
            <w:r w:rsidRPr="00B53462">
              <w:rPr>
                <w:rFonts w:ascii="Arial" w:hAnsi="Arial" w:cs="Arial"/>
                <w:color w:val="003D40"/>
                <w:sz w:val="24"/>
                <w:szCs w:val="24"/>
              </w:rPr>
              <w:t>3</w:t>
            </w:r>
            <w:r w:rsidR="000F37FA" w:rsidRPr="00B53462">
              <w:rPr>
                <w:rFonts w:ascii="Arial" w:hAnsi="Arial" w:cs="Arial"/>
                <w:color w:val="003D40"/>
                <w:sz w:val="24"/>
                <w:szCs w:val="24"/>
              </w:rPr>
              <w:t>5</w:t>
            </w:r>
            <w:r w:rsidRPr="00B53462">
              <w:rPr>
                <w:rFonts w:ascii="Arial" w:hAnsi="Arial" w:cs="Arial"/>
                <w:color w:val="003D40"/>
                <w:sz w:val="24"/>
                <w:szCs w:val="24"/>
              </w:rPr>
              <w:t>0</w:t>
            </w:r>
            <w:r w:rsidR="00637250" w:rsidRPr="00B53462">
              <w:rPr>
                <w:rFonts w:ascii="Arial" w:hAnsi="Arial" w:cs="Arial"/>
                <w:color w:val="003D40"/>
                <w:sz w:val="24"/>
                <w:szCs w:val="24"/>
              </w:rPr>
              <w:t xml:space="preserve"> FTEs</w:t>
            </w:r>
          </w:p>
          <w:p w14:paraId="47EE58E7" w14:textId="6BAA0097" w:rsidR="0086758D" w:rsidRPr="00B53462" w:rsidRDefault="00637250" w:rsidP="00F93D3F">
            <w:pPr>
              <w:pStyle w:val="BodyText"/>
              <w:numPr>
                <w:ilvl w:val="0"/>
                <w:numId w:val="19"/>
              </w:numPr>
              <w:tabs>
                <w:tab w:val="clear" w:pos="576"/>
              </w:tabs>
              <w:spacing w:before="120"/>
              <w:ind w:left="321" w:hanging="321"/>
              <w:rPr>
                <w:rFonts w:ascii="Arial" w:hAnsi="Arial" w:cs="Arial"/>
                <w:color w:val="003D40"/>
                <w:sz w:val="24"/>
                <w:szCs w:val="24"/>
              </w:rPr>
            </w:pPr>
            <w:r w:rsidRPr="00B53462">
              <w:rPr>
                <w:rFonts w:ascii="Arial" w:hAnsi="Arial" w:cs="Arial"/>
                <w:color w:val="003D40"/>
                <w:sz w:val="24"/>
                <w:szCs w:val="24"/>
              </w:rPr>
              <w:t>£</w:t>
            </w:r>
            <w:r w:rsidR="00875DAB" w:rsidRPr="00B53462">
              <w:rPr>
                <w:rFonts w:ascii="Arial" w:hAnsi="Arial" w:cs="Arial"/>
                <w:color w:val="003D40"/>
                <w:sz w:val="24"/>
                <w:szCs w:val="24"/>
              </w:rPr>
              <w:t>5</w:t>
            </w:r>
            <w:r w:rsidR="00C1791E" w:rsidRPr="00B53462">
              <w:rPr>
                <w:rFonts w:ascii="Arial" w:hAnsi="Arial" w:cs="Arial"/>
                <w:color w:val="003D40"/>
                <w:sz w:val="24"/>
                <w:szCs w:val="24"/>
              </w:rPr>
              <w:t>7</w:t>
            </w:r>
            <w:r w:rsidR="00A52A16" w:rsidRPr="00B53462">
              <w:rPr>
                <w:rFonts w:ascii="Arial" w:hAnsi="Arial" w:cs="Arial"/>
                <w:color w:val="003D40"/>
                <w:sz w:val="24"/>
                <w:szCs w:val="24"/>
              </w:rPr>
              <w:t>.0</w:t>
            </w:r>
            <w:r w:rsidRPr="00B53462">
              <w:rPr>
                <w:rFonts w:ascii="Arial" w:hAnsi="Arial" w:cs="Arial"/>
                <w:color w:val="003D40"/>
                <w:sz w:val="24"/>
                <w:szCs w:val="24"/>
              </w:rPr>
              <w:t xml:space="preserve"> million in direct GVA and £</w:t>
            </w:r>
            <w:r w:rsidR="00875DAB" w:rsidRPr="00B53462">
              <w:rPr>
                <w:rFonts w:ascii="Arial" w:hAnsi="Arial" w:cs="Arial"/>
                <w:color w:val="003D40"/>
                <w:sz w:val="24"/>
                <w:szCs w:val="24"/>
              </w:rPr>
              <w:t>7</w:t>
            </w:r>
            <w:r w:rsidR="000F37FA" w:rsidRPr="00B53462">
              <w:rPr>
                <w:rFonts w:ascii="Arial" w:hAnsi="Arial" w:cs="Arial"/>
                <w:color w:val="003D40"/>
                <w:sz w:val="24"/>
                <w:szCs w:val="24"/>
              </w:rPr>
              <w:t>3</w:t>
            </w:r>
            <w:r w:rsidR="00875DAB" w:rsidRPr="00B53462">
              <w:rPr>
                <w:rFonts w:ascii="Arial" w:hAnsi="Arial" w:cs="Arial"/>
                <w:color w:val="003D40"/>
                <w:sz w:val="24"/>
                <w:szCs w:val="24"/>
              </w:rPr>
              <w:t>.</w:t>
            </w:r>
            <w:r w:rsidR="00C1791E" w:rsidRPr="00B53462">
              <w:rPr>
                <w:rFonts w:ascii="Arial" w:hAnsi="Arial" w:cs="Arial"/>
                <w:color w:val="003D40"/>
                <w:sz w:val="24"/>
                <w:szCs w:val="24"/>
              </w:rPr>
              <w:t>9</w:t>
            </w:r>
            <w:r w:rsidR="00D71B5D" w:rsidRPr="00B53462">
              <w:rPr>
                <w:rFonts w:ascii="Arial" w:hAnsi="Arial" w:cs="Arial"/>
                <w:color w:val="003D40"/>
                <w:sz w:val="24"/>
                <w:szCs w:val="24"/>
              </w:rPr>
              <w:t xml:space="preserve"> million in </w:t>
            </w:r>
            <w:r w:rsidR="00AB4B6A" w:rsidRPr="00B53462">
              <w:rPr>
                <w:rFonts w:ascii="Arial" w:hAnsi="Arial" w:cs="Arial"/>
                <w:color w:val="003D40"/>
                <w:sz w:val="24"/>
                <w:szCs w:val="24"/>
              </w:rPr>
              <w:t xml:space="preserve">total </w:t>
            </w:r>
            <w:r w:rsidR="00D71B5D" w:rsidRPr="00B53462">
              <w:rPr>
                <w:rFonts w:ascii="Arial" w:hAnsi="Arial" w:cs="Arial"/>
                <w:color w:val="003D40"/>
                <w:sz w:val="24"/>
                <w:szCs w:val="24"/>
              </w:rPr>
              <w:t>GVA impact</w:t>
            </w:r>
          </w:p>
        </w:tc>
        <w:tc>
          <w:tcPr>
            <w:tcW w:w="2226" w:type="dxa"/>
          </w:tcPr>
          <w:p w14:paraId="47EE58E8" w14:textId="77777777" w:rsidR="00E61D9E" w:rsidRPr="00B53462" w:rsidRDefault="00327F67" w:rsidP="00AE268D">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47EE5E53" wp14:editId="30710A47">
                  <wp:extent cx="914400" cy="914400"/>
                  <wp:effectExtent l="0" t="0" r="0" b="0"/>
                  <wp:docPr id="15" name="Graphic 15" descr="Graduation cap outline">
                    <a:extLst xmlns:a="http://schemas.openxmlformats.org/drawingml/2006/main">
                      <a:ext uri="{FF2B5EF4-FFF2-40B4-BE49-F238E27FC236}">
                        <a16:creationId xmlns:a16="http://schemas.microsoft.com/office/drawing/2014/main" id="{3DA0A05A-CE8B-4ED0-983B-8B05F223D7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phic 14" descr="Graduation cap outline">
                            <a:extLst>
                              <a:ext uri="{FF2B5EF4-FFF2-40B4-BE49-F238E27FC236}">
                                <a16:creationId xmlns:a16="http://schemas.microsoft.com/office/drawing/2014/main" id="{3DA0A05A-CE8B-4ED0-983B-8B05F223D73C}"/>
                              </a:ext>
                            </a:extLst>
                          </pic:cNvPr>
                          <pic:cNvPicPr>
                            <a:picLocks noChangeAspect="1"/>
                          </pic:cNvPicPr>
                        </pic:nvPicPr>
                        <pic:blipFill>
                          <a:blip r:embed="rId38">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914400" cy="914400"/>
                          </a:xfrm>
                          <a:prstGeom prst="rect">
                            <a:avLst/>
                          </a:prstGeom>
                        </pic:spPr>
                      </pic:pic>
                    </a:graphicData>
                  </a:graphic>
                </wp:inline>
              </w:drawing>
            </w:r>
          </w:p>
        </w:tc>
      </w:tr>
    </w:tbl>
    <w:p w14:paraId="47EE58EA" w14:textId="77777777" w:rsidR="00E61D9E" w:rsidRPr="00B53462" w:rsidRDefault="00E61D9E" w:rsidP="00E61D9E">
      <w:pPr>
        <w:pStyle w:val="BodyText"/>
        <w:rPr>
          <w:rFonts w:ascii="Arial" w:hAnsi="Arial" w:cs="Arial"/>
          <w:sz w:val="24"/>
          <w:szCs w:val="24"/>
          <w:lang w:val="en-GB"/>
        </w:rPr>
      </w:pPr>
    </w:p>
    <w:p w14:paraId="47EE58EB" w14:textId="3CDA5098" w:rsidR="006E3515" w:rsidRPr="00B53462" w:rsidRDefault="00AF60A5" w:rsidP="00F70AD3">
      <w:pPr>
        <w:pStyle w:val="BodyText"/>
        <w:rPr>
          <w:rFonts w:ascii="Arial" w:hAnsi="Arial" w:cs="Arial"/>
          <w:sz w:val="24"/>
          <w:szCs w:val="24"/>
        </w:rPr>
      </w:pPr>
      <w:r w:rsidRPr="00B53462">
        <w:rPr>
          <w:rFonts w:ascii="Arial" w:hAnsi="Arial" w:cs="Arial"/>
          <w:sz w:val="24"/>
          <w:szCs w:val="24"/>
        </w:rPr>
        <w:t>In Scotland the</w:t>
      </w:r>
      <w:r w:rsidR="006A48AC" w:rsidRPr="00B53462">
        <w:rPr>
          <w:rFonts w:ascii="Arial" w:hAnsi="Arial" w:cs="Arial"/>
          <w:sz w:val="24"/>
          <w:szCs w:val="24"/>
        </w:rPr>
        <w:t xml:space="preserve">re is </w:t>
      </w:r>
      <w:r w:rsidR="0066475D" w:rsidRPr="00B53462">
        <w:rPr>
          <w:rFonts w:ascii="Arial" w:hAnsi="Arial" w:cs="Arial"/>
          <w:sz w:val="24"/>
          <w:szCs w:val="24"/>
        </w:rPr>
        <w:t xml:space="preserve">an </w:t>
      </w:r>
      <w:r w:rsidR="0081609C" w:rsidRPr="00B53462">
        <w:rPr>
          <w:rFonts w:ascii="Arial" w:hAnsi="Arial" w:cs="Arial"/>
          <w:sz w:val="24"/>
          <w:szCs w:val="24"/>
        </w:rPr>
        <w:t xml:space="preserve">evolving </w:t>
      </w:r>
      <w:r w:rsidR="008836F5" w:rsidRPr="00B53462">
        <w:rPr>
          <w:rFonts w:ascii="Arial" w:hAnsi="Arial" w:cs="Arial"/>
          <w:sz w:val="24"/>
          <w:szCs w:val="24"/>
        </w:rPr>
        <w:t>education</w:t>
      </w:r>
      <w:r w:rsidR="003F25E2" w:rsidRPr="00B53462">
        <w:rPr>
          <w:rFonts w:ascii="Arial" w:hAnsi="Arial" w:cs="Arial"/>
          <w:sz w:val="24"/>
          <w:szCs w:val="24"/>
        </w:rPr>
        <w:t xml:space="preserve">, </w:t>
      </w:r>
      <w:r w:rsidR="008836F5" w:rsidRPr="00B53462">
        <w:rPr>
          <w:rFonts w:ascii="Arial" w:hAnsi="Arial" w:cs="Arial"/>
          <w:sz w:val="24"/>
          <w:szCs w:val="24"/>
        </w:rPr>
        <w:t xml:space="preserve">skills </w:t>
      </w:r>
      <w:r w:rsidR="002C1101" w:rsidRPr="00B53462">
        <w:rPr>
          <w:rFonts w:ascii="Arial" w:hAnsi="Arial" w:cs="Arial"/>
          <w:sz w:val="24"/>
          <w:szCs w:val="24"/>
        </w:rPr>
        <w:t xml:space="preserve">and talent </w:t>
      </w:r>
      <w:r w:rsidR="008836F5" w:rsidRPr="00B53462">
        <w:rPr>
          <w:rFonts w:ascii="Arial" w:hAnsi="Arial" w:cs="Arial"/>
          <w:sz w:val="24"/>
          <w:szCs w:val="24"/>
        </w:rPr>
        <w:t>development ecosystem in place</w:t>
      </w:r>
      <w:r w:rsidR="1EE0ECF8" w:rsidRPr="00B53462">
        <w:rPr>
          <w:rFonts w:ascii="Arial" w:hAnsi="Arial" w:cs="Arial"/>
          <w:sz w:val="24"/>
          <w:szCs w:val="24"/>
        </w:rPr>
        <w:t xml:space="preserve"> that </w:t>
      </w:r>
      <w:r w:rsidR="00AB6B6E" w:rsidRPr="00B53462">
        <w:rPr>
          <w:rFonts w:ascii="Arial" w:hAnsi="Arial" w:cs="Arial"/>
          <w:sz w:val="24"/>
          <w:szCs w:val="24"/>
        </w:rPr>
        <w:t xml:space="preserve">operates at </w:t>
      </w:r>
      <w:r w:rsidR="00822CAF" w:rsidRPr="00B53462">
        <w:rPr>
          <w:rFonts w:ascii="Arial" w:hAnsi="Arial" w:cs="Arial"/>
          <w:sz w:val="24"/>
          <w:szCs w:val="24"/>
        </w:rPr>
        <w:t>three main junctures</w:t>
      </w:r>
      <w:r w:rsidR="00AB6B6E" w:rsidRPr="00B53462">
        <w:rPr>
          <w:rFonts w:ascii="Arial" w:hAnsi="Arial" w:cs="Arial"/>
          <w:sz w:val="24"/>
          <w:szCs w:val="24"/>
        </w:rPr>
        <w:t xml:space="preserve"> along the talent pipeline</w:t>
      </w:r>
      <w:r w:rsidR="00DA52A6" w:rsidRPr="00B53462">
        <w:rPr>
          <w:rFonts w:ascii="Arial" w:hAnsi="Arial" w:cs="Arial"/>
          <w:sz w:val="24"/>
          <w:szCs w:val="24"/>
        </w:rPr>
        <w:t xml:space="preserve"> for film and TV</w:t>
      </w:r>
      <w:r w:rsidR="00F36F7F" w:rsidRPr="00B53462">
        <w:rPr>
          <w:rFonts w:ascii="Arial" w:hAnsi="Arial" w:cs="Arial"/>
          <w:sz w:val="24"/>
          <w:szCs w:val="24"/>
        </w:rPr>
        <w:t>:</w:t>
      </w:r>
    </w:p>
    <w:p w14:paraId="47EE58EC" w14:textId="77777777" w:rsidR="00616DFD" w:rsidRPr="00B53462" w:rsidRDefault="009C15BB" w:rsidP="00F93D3F">
      <w:pPr>
        <w:pStyle w:val="BodyText"/>
        <w:numPr>
          <w:ilvl w:val="0"/>
          <w:numId w:val="20"/>
        </w:numPr>
        <w:tabs>
          <w:tab w:val="clear" w:pos="576"/>
        </w:tabs>
        <w:rPr>
          <w:rFonts w:ascii="Arial" w:hAnsi="Arial" w:cs="Arial"/>
          <w:sz w:val="24"/>
          <w:szCs w:val="24"/>
        </w:rPr>
      </w:pPr>
      <w:r w:rsidRPr="00B53462">
        <w:rPr>
          <w:rFonts w:ascii="Arial" w:hAnsi="Arial" w:cs="Arial"/>
          <w:b/>
          <w:sz w:val="24"/>
          <w:szCs w:val="24"/>
        </w:rPr>
        <w:t>Exposure</w:t>
      </w:r>
      <w:r w:rsidR="00170494" w:rsidRPr="00B53462">
        <w:rPr>
          <w:rFonts w:ascii="Arial" w:hAnsi="Arial" w:cs="Arial"/>
          <w:sz w:val="24"/>
          <w:szCs w:val="24"/>
        </w:rPr>
        <w:t xml:space="preserve">: </w:t>
      </w:r>
      <w:r w:rsidR="00804A52" w:rsidRPr="00B53462">
        <w:rPr>
          <w:rFonts w:ascii="Arial" w:hAnsi="Arial" w:cs="Arial"/>
          <w:sz w:val="24"/>
          <w:szCs w:val="24"/>
        </w:rPr>
        <w:t xml:space="preserve">introduces </w:t>
      </w:r>
      <w:r w:rsidR="00863322" w:rsidRPr="00B53462">
        <w:rPr>
          <w:rFonts w:ascii="Arial" w:hAnsi="Arial" w:cs="Arial"/>
          <w:sz w:val="24"/>
          <w:szCs w:val="24"/>
        </w:rPr>
        <w:t>film and TV to young people as a potential career</w:t>
      </w:r>
      <w:r w:rsidR="00845A78" w:rsidRPr="00B53462">
        <w:rPr>
          <w:rFonts w:ascii="Arial" w:hAnsi="Arial" w:cs="Arial"/>
          <w:sz w:val="24"/>
          <w:szCs w:val="24"/>
        </w:rPr>
        <w:t xml:space="preserve"> (pre-career)</w:t>
      </w:r>
      <w:r w:rsidR="00C8113D" w:rsidRPr="00B53462">
        <w:rPr>
          <w:rFonts w:ascii="Arial" w:hAnsi="Arial" w:cs="Arial"/>
          <w:sz w:val="24"/>
          <w:szCs w:val="24"/>
        </w:rPr>
        <w:t>;</w:t>
      </w:r>
    </w:p>
    <w:p w14:paraId="47EE58ED" w14:textId="77777777" w:rsidR="00616DFD" w:rsidRPr="00B53462" w:rsidRDefault="005C44F7" w:rsidP="00F93D3F">
      <w:pPr>
        <w:pStyle w:val="BodyText"/>
        <w:numPr>
          <w:ilvl w:val="0"/>
          <w:numId w:val="20"/>
        </w:numPr>
        <w:tabs>
          <w:tab w:val="clear" w:pos="576"/>
        </w:tabs>
        <w:rPr>
          <w:rFonts w:ascii="Arial" w:hAnsi="Arial" w:cs="Arial"/>
          <w:sz w:val="24"/>
          <w:szCs w:val="24"/>
        </w:rPr>
      </w:pPr>
      <w:r w:rsidRPr="00B53462">
        <w:rPr>
          <w:rFonts w:ascii="Arial" w:hAnsi="Arial" w:cs="Arial"/>
          <w:b/>
          <w:bCs/>
          <w:sz w:val="24"/>
          <w:szCs w:val="24"/>
        </w:rPr>
        <w:t>Entry</w:t>
      </w:r>
      <w:r w:rsidR="00170494" w:rsidRPr="00B53462">
        <w:rPr>
          <w:rFonts w:ascii="Arial" w:hAnsi="Arial" w:cs="Arial"/>
          <w:sz w:val="24"/>
          <w:szCs w:val="24"/>
        </w:rPr>
        <w:t xml:space="preserve">: </w:t>
      </w:r>
      <w:r w:rsidR="0029008E" w:rsidRPr="00B53462">
        <w:rPr>
          <w:rFonts w:ascii="Arial" w:hAnsi="Arial" w:cs="Arial"/>
          <w:sz w:val="24"/>
          <w:szCs w:val="24"/>
        </w:rPr>
        <w:t>further education (</w:t>
      </w:r>
      <w:r w:rsidR="00863322" w:rsidRPr="00B53462">
        <w:rPr>
          <w:rFonts w:ascii="Arial" w:hAnsi="Arial" w:cs="Arial"/>
          <w:sz w:val="24"/>
          <w:szCs w:val="24"/>
        </w:rPr>
        <w:t>FE</w:t>
      </w:r>
      <w:r w:rsidR="0029008E" w:rsidRPr="00B53462">
        <w:rPr>
          <w:rFonts w:ascii="Arial" w:hAnsi="Arial" w:cs="Arial"/>
          <w:sz w:val="24"/>
          <w:szCs w:val="24"/>
        </w:rPr>
        <w:t>)</w:t>
      </w:r>
      <w:r w:rsidR="009A10B2" w:rsidRPr="00B53462">
        <w:rPr>
          <w:rFonts w:ascii="Arial" w:hAnsi="Arial" w:cs="Arial"/>
          <w:sz w:val="24"/>
          <w:szCs w:val="24"/>
        </w:rPr>
        <w:t xml:space="preserve">, </w:t>
      </w:r>
      <w:r w:rsidR="0029008E" w:rsidRPr="00B53462">
        <w:rPr>
          <w:rFonts w:ascii="Arial" w:hAnsi="Arial" w:cs="Arial"/>
          <w:sz w:val="24"/>
          <w:szCs w:val="24"/>
        </w:rPr>
        <w:t>higher education (</w:t>
      </w:r>
      <w:r w:rsidR="009A10B2" w:rsidRPr="00B53462">
        <w:rPr>
          <w:rFonts w:ascii="Arial" w:hAnsi="Arial" w:cs="Arial"/>
          <w:sz w:val="24"/>
          <w:szCs w:val="24"/>
        </w:rPr>
        <w:t>HE</w:t>
      </w:r>
      <w:r w:rsidR="0029008E" w:rsidRPr="00B53462">
        <w:rPr>
          <w:rFonts w:ascii="Arial" w:hAnsi="Arial" w:cs="Arial"/>
          <w:sz w:val="24"/>
          <w:szCs w:val="24"/>
        </w:rPr>
        <w:t>)</w:t>
      </w:r>
      <w:r w:rsidR="00863322" w:rsidRPr="00B53462">
        <w:rPr>
          <w:rFonts w:ascii="Arial" w:hAnsi="Arial" w:cs="Arial"/>
          <w:sz w:val="24"/>
          <w:szCs w:val="24"/>
        </w:rPr>
        <w:t xml:space="preserve"> and</w:t>
      </w:r>
      <w:r w:rsidR="009A10B2" w:rsidRPr="00B53462">
        <w:rPr>
          <w:rFonts w:ascii="Arial" w:hAnsi="Arial" w:cs="Arial"/>
          <w:sz w:val="24"/>
          <w:szCs w:val="24"/>
        </w:rPr>
        <w:t xml:space="preserve"> independent organisation</w:t>
      </w:r>
      <w:r w:rsidR="009D5826" w:rsidRPr="00B53462">
        <w:rPr>
          <w:rFonts w:ascii="Arial" w:hAnsi="Arial" w:cs="Arial"/>
          <w:sz w:val="24"/>
          <w:szCs w:val="24"/>
        </w:rPr>
        <w:t>s</w:t>
      </w:r>
      <w:r w:rsidR="009A10B2" w:rsidRPr="00B53462">
        <w:rPr>
          <w:rFonts w:ascii="Arial" w:hAnsi="Arial" w:cs="Arial"/>
          <w:sz w:val="24"/>
          <w:szCs w:val="24"/>
        </w:rPr>
        <w:t xml:space="preserve"> provide academic</w:t>
      </w:r>
      <w:r w:rsidR="0029008E" w:rsidRPr="00B53462">
        <w:rPr>
          <w:rFonts w:ascii="Arial" w:hAnsi="Arial" w:cs="Arial"/>
          <w:sz w:val="24"/>
          <w:szCs w:val="24"/>
        </w:rPr>
        <w:t xml:space="preserve"> or </w:t>
      </w:r>
      <w:r w:rsidR="009A10B2" w:rsidRPr="00B53462">
        <w:rPr>
          <w:rFonts w:ascii="Arial" w:hAnsi="Arial" w:cs="Arial"/>
          <w:sz w:val="24"/>
          <w:szCs w:val="24"/>
        </w:rPr>
        <w:t>vocational courses</w:t>
      </w:r>
      <w:r w:rsidR="00A24E6D" w:rsidRPr="00B53462">
        <w:rPr>
          <w:rFonts w:ascii="Arial" w:hAnsi="Arial" w:cs="Arial"/>
          <w:sz w:val="24"/>
          <w:szCs w:val="24"/>
        </w:rPr>
        <w:t>,</w:t>
      </w:r>
      <w:r w:rsidR="009A10B2" w:rsidRPr="00B53462">
        <w:rPr>
          <w:rFonts w:ascii="Arial" w:hAnsi="Arial" w:cs="Arial"/>
          <w:sz w:val="24"/>
          <w:szCs w:val="24"/>
        </w:rPr>
        <w:t xml:space="preserve"> </w:t>
      </w:r>
      <w:r w:rsidR="00C44643" w:rsidRPr="00B53462">
        <w:rPr>
          <w:rFonts w:ascii="Arial" w:hAnsi="Arial" w:cs="Arial"/>
          <w:sz w:val="24"/>
          <w:szCs w:val="24"/>
        </w:rPr>
        <w:t xml:space="preserve">or </w:t>
      </w:r>
      <w:r w:rsidR="00587669" w:rsidRPr="00B53462">
        <w:rPr>
          <w:rFonts w:ascii="Arial" w:hAnsi="Arial" w:cs="Arial"/>
          <w:sz w:val="24"/>
          <w:szCs w:val="24"/>
        </w:rPr>
        <w:t xml:space="preserve">experience </w:t>
      </w:r>
      <w:r w:rsidR="00DD5580" w:rsidRPr="00B53462">
        <w:rPr>
          <w:rFonts w:ascii="Arial" w:hAnsi="Arial" w:cs="Arial"/>
          <w:sz w:val="24"/>
          <w:szCs w:val="24"/>
        </w:rPr>
        <w:t>to</w:t>
      </w:r>
      <w:r w:rsidR="00C45002" w:rsidRPr="00B53462">
        <w:rPr>
          <w:rFonts w:ascii="Arial" w:hAnsi="Arial" w:cs="Arial"/>
          <w:sz w:val="24"/>
          <w:szCs w:val="24"/>
        </w:rPr>
        <w:t xml:space="preserve"> </w:t>
      </w:r>
      <w:r w:rsidR="0090488B" w:rsidRPr="00B53462">
        <w:rPr>
          <w:rFonts w:ascii="Arial" w:hAnsi="Arial" w:cs="Arial"/>
          <w:sz w:val="24"/>
          <w:szCs w:val="24"/>
        </w:rPr>
        <w:t>educate</w:t>
      </w:r>
      <w:r w:rsidR="009F0E9F" w:rsidRPr="00B53462">
        <w:rPr>
          <w:rFonts w:ascii="Arial" w:hAnsi="Arial" w:cs="Arial"/>
          <w:sz w:val="24"/>
          <w:szCs w:val="24"/>
        </w:rPr>
        <w:t xml:space="preserve"> </w:t>
      </w:r>
      <w:r w:rsidR="00587669" w:rsidRPr="00B53462">
        <w:rPr>
          <w:rFonts w:ascii="Arial" w:hAnsi="Arial" w:cs="Arial"/>
          <w:sz w:val="24"/>
          <w:szCs w:val="24"/>
        </w:rPr>
        <w:t xml:space="preserve">and </w:t>
      </w:r>
      <w:r w:rsidR="006E6BFC" w:rsidRPr="00B53462">
        <w:rPr>
          <w:rFonts w:ascii="Arial" w:hAnsi="Arial" w:cs="Arial"/>
          <w:sz w:val="24"/>
          <w:szCs w:val="24"/>
        </w:rPr>
        <w:t xml:space="preserve">prepare individuals for entry into the </w:t>
      </w:r>
      <w:r w:rsidR="00E411B8" w:rsidRPr="00B53462">
        <w:rPr>
          <w:rFonts w:ascii="Arial" w:hAnsi="Arial" w:cs="Arial"/>
          <w:sz w:val="24"/>
          <w:szCs w:val="24"/>
        </w:rPr>
        <w:t xml:space="preserve">screen </w:t>
      </w:r>
      <w:r w:rsidR="00E74C83" w:rsidRPr="00B53462">
        <w:rPr>
          <w:rFonts w:ascii="Arial" w:hAnsi="Arial" w:cs="Arial"/>
          <w:sz w:val="24"/>
          <w:szCs w:val="24"/>
        </w:rPr>
        <w:t>sector</w:t>
      </w:r>
      <w:r w:rsidR="00C8113D" w:rsidRPr="00B53462">
        <w:rPr>
          <w:rFonts w:ascii="Arial" w:hAnsi="Arial" w:cs="Arial"/>
          <w:sz w:val="24"/>
          <w:szCs w:val="24"/>
        </w:rPr>
        <w:t>;</w:t>
      </w:r>
      <w:r w:rsidR="003A5645" w:rsidRPr="00B53462">
        <w:rPr>
          <w:rFonts w:ascii="Arial" w:hAnsi="Arial" w:cs="Arial"/>
          <w:sz w:val="24"/>
          <w:szCs w:val="24"/>
        </w:rPr>
        <w:t xml:space="preserve"> and </w:t>
      </w:r>
    </w:p>
    <w:p w14:paraId="47EE58EE" w14:textId="77777777" w:rsidR="006F505B" w:rsidRPr="00B53462" w:rsidRDefault="00B7386D" w:rsidP="00F93D3F">
      <w:pPr>
        <w:pStyle w:val="BodyText"/>
        <w:numPr>
          <w:ilvl w:val="0"/>
          <w:numId w:val="20"/>
        </w:numPr>
        <w:tabs>
          <w:tab w:val="clear" w:pos="576"/>
        </w:tabs>
        <w:rPr>
          <w:rFonts w:ascii="Arial" w:hAnsi="Arial" w:cs="Arial"/>
          <w:sz w:val="24"/>
          <w:szCs w:val="24"/>
        </w:rPr>
      </w:pPr>
      <w:r w:rsidRPr="00B53462">
        <w:rPr>
          <w:rFonts w:ascii="Arial" w:hAnsi="Arial" w:cs="Arial"/>
          <w:b/>
          <w:sz w:val="24"/>
          <w:szCs w:val="24"/>
        </w:rPr>
        <w:t>Evolution</w:t>
      </w:r>
      <w:r w:rsidR="003C45B6" w:rsidRPr="00B53462">
        <w:rPr>
          <w:rFonts w:ascii="Arial" w:hAnsi="Arial" w:cs="Arial"/>
          <w:b/>
          <w:sz w:val="24"/>
          <w:szCs w:val="24"/>
        </w:rPr>
        <w:t>:</w:t>
      </w:r>
      <w:r w:rsidR="00B17F4B" w:rsidRPr="00B53462">
        <w:rPr>
          <w:rFonts w:ascii="Arial" w:hAnsi="Arial" w:cs="Arial"/>
          <w:sz w:val="24"/>
          <w:szCs w:val="24"/>
        </w:rPr>
        <w:t xml:space="preserve"> </w:t>
      </w:r>
      <w:r w:rsidR="003A5645" w:rsidRPr="00B53462">
        <w:rPr>
          <w:rFonts w:ascii="Arial" w:hAnsi="Arial" w:cs="Arial"/>
          <w:sz w:val="24"/>
          <w:szCs w:val="24"/>
        </w:rPr>
        <w:t xml:space="preserve">a </w:t>
      </w:r>
      <w:r w:rsidR="0014097A" w:rsidRPr="00B53462">
        <w:rPr>
          <w:rFonts w:ascii="Arial" w:hAnsi="Arial" w:cs="Arial"/>
          <w:sz w:val="24"/>
          <w:szCs w:val="24"/>
        </w:rPr>
        <w:t>network</w:t>
      </w:r>
      <w:r w:rsidR="002A1757" w:rsidRPr="00B53462">
        <w:rPr>
          <w:rFonts w:ascii="Arial" w:hAnsi="Arial" w:cs="Arial"/>
          <w:sz w:val="24"/>
          <w:szCs w:val="24"/>
        </w:rPr>
        <w:t xml:space="preserve"> of additional </w:t>
      </w:r>
      <w:r w:rsidR="00A32291" w:rsidRPr="00B53462">
        <w:rPr>
          <w:rFonts w:ascii="Arial" w:hAnsi="Arial" w:cs="Arial"/>
          <w:sz w:val="24"/>
          <w:szCs w:val="24"/>
        </w:rPr>
        <w:t>training services</w:t>
      </w:r>
      <w:r w:rsidR="00104CAF" w:rsidRPr="00B53462">
        <w:rPr>
          <w:rFonts w:ascii="Arial" w:hAnsi="Arial" w:cs="Arial"/>
          <w:sz w:val="24"/>
          <w:szCs w:val="24"/>
        </w:rPr>
        <w:t xml:space="preserve"> that</w:t>
      </w:r>
      <w:r w:rsidR="003C60C9" w:rsidRPr="00B53462">
        <w:rPr>
          <w:rFonts w:ascii="Arial" w:hAnsi="Arial" w:cs="Arial"/>
          <w:sz w:val="24"/>
          <w:szCs w:val="24"/>
        </w:rPr>
        <w:t xml:space="preserve"> support the continued deve</w:t>
      </w:r>
      <w:r w:rsidR="00D70EA7" w:rsidRPr="00B53462">
        <w:rPr>
          <w:rFonts w:ascii="Arial" w:hAnsi="Arial" w:cs="Arial"/>
          <w:sz w:val="24"/>
          <w:szCs w:val="24"/>
        </w:rPr>
        <w:t>lopment of</w:t>
      </w:r>
      <w:r w:rsidR="000E74B2" w:rsidRPr="00B53462">
        <w:rPr>
          <w:rFonts w:ascii="Arial" w:hAnsi="Arial" w:cs="Arial"/>
          <w:sz w:val="24"/>
          <w:szCs w:val="24"/>
        </w:rPr>
        <w:t xml:space="preserve"> </w:t>
      </w:r>
      <w:r w:rsidR="003A4D07" w:rsidRPr="00B53462">
        <w:rPr>
          <w:rFonts w:ascii="Arial" w:hAnsi="Arial" w:cs="Arial"/>
          <w:sz w:val="24"/>
          <w:szCs w:val="24"/>
        </w:rPr>
        <w:t xml:space="preserve">screen </w:t>
      </w:r>
      <w:r w:rsidR="000E74B2" w:rsidRPr="00B53462">
        <w:rPr>
          <w:rFonts w:ascii="Arial" w:hAnsi="Arial" w:cs="Arial"/>
          <w:sz w:val="24"/>
          <w:szCs w:val="24"/>
        </w:rPr>
        <w:t xml:space="preserve">sector workers, as they </w:t>
      </w:r>
      <w:r w:rsidR="00DB3B12" w:rsidRPr="00B53462">
        <w:rPr>
          <w:rFonts w:ascii="Arial" w:hAnsi="Arial" w:cs="Arial"/>
          <w:sz w:val="24"/>
          <w:szCs w:val="24"/>
        </w:rPr>
        <w:t>grow</w:t>
      </w:r>
      <w:r w:rsidR="00635A24" w:rsidRPr="00B53462">
        <w:rPr>
          <w:rFonts w:ascii="Arial" w:hAnsi="Arial" w:cs="Arial"/>
          <w:sz w:val="24"/>
          <w:szCs w:val="24"/>
        </w:rPr>
        <w:t xml:space="preserve"> and </w:t>
      </w:r>
      <w:r w:rsidR="000E74B2" w:rsidRPr="00B53462">
        <w:rPr>
          <w:rFonts w:ascii="Arial" w:hAnsi="Arial" w:cs="Arial"/>
          <w:sz w:val="24"/>
          <w:szCs w:val="24"/>
        </w:rPr>
        <w:t>advance</w:t>
      </w:r>
      <w:r w:rsidR="00635A24" w:rsidRPr="00B53462">
        <w:rPr>
          <w:rFonts w:ascii="Arial" w:hAnsi="Arial" w:cs="Arial"/>
          <w:sz w:val="24"/>
          <w:szCs w:val="24"/>
        </w:rPr>
        <w:t xml:space="preserve"> their careers within their profession</w:t>
      </w:r>
      <w:r w:rsidR="00F81FE0" w:rsidRPr="00B53462">
        <w:rPr>
          <w:rFonts w:ascii="Arial" w:hAnsi="Arial" w:cs="Arial"/>
          <w:sz w:val="24"/>
          <w:szCs w:val="24"/>
        </w:rPr>
        <w:t xml:space="preserve">, as well as </w:t>
      </w:r>
      <w:r w:rsidR="003C7827" w:rsidRPr="00B53462">
        <w:rPr>
          <w:rFonts w:ascii="Arial" w:hAnsi="Arial" w:cs="Arial"/>
          <w:sz w:val="24"/>
          <w:szCs w:val="24"/>
        </w:rPr>
        <w:t>talent development opportunities</w:t>
      </w:r>
      <w:r w:rsidR="004712DD" w:rsidRPr="00B53462">
        <w:rPr>
          <w:rFonts w:ascii="Arial" w:hAnsi="Arial" w:cs="Arial"/>
          <w:sz w:val="24"/>
          <w:szCs w:val="24"/>
        </w:rPr>
        <w:t xml:space="preserve"> for creatives</w:t>
      </w:r>
      <w:r w:rsidR="0008569F" w:rsidRPr="00B53462">
        <w:rPr>
          <w:rFonts w:ascii="Arial" w:hAnsi="Arial" w:cs="Arial"/>
          <w:sz w:val="24"/>
          <w:szCs w:val="24"/>
        </w:rPr>
        <w:t xml:space="preserve"> </w:t>
      </w:r>
      <w:r w:rsidR="00FB5C66" w:rsidRPr="00B53462">
        <w:rPr>
          <w:rFonts w:ascii="Arial" w:hAnsi="Arial" w:cs="Arial"/>
          <w:sz w:val="24"/>
          <w:szCs w:val="24"/>
        </w:rPr>
        <w:t>to develop</w:t>
      </w:r>
      <w:r w:rsidR="00A779B5" w:rsidRPr="00B53462">
        <w:rPr>
          <w:rFonts w:ascii="Arial" w:hAnsi="Arial" w:cs="Arial"/>
          <w:sz w:val="24"/>
          <w:szCs w:val="24"/>
        </w:rPr>
        <w:t>,</w:t>
      </w:r>
      <w:r w:rsidR="0008569F" w:rsidRPr="00B53462">
        <w:rPr>
          <w:rFonts w:ascii="Arial" w:hAnsi="Arial" w:cs="Arial"/>
          <w:sz w:val="24"/>
          <w:szCs w:val="24"/>
        </w:rPr>
        <w:t xml:space="preserve"> especially early in their c</w:t>
      </w:r>
      <w:r w:rsidR="00FB5C66" w:rsidRPr="00B53462">
        <w:rPr>
          <w:rFonts w:ascii="Arial" w:hAnsi="Arial" w:cs="Arial"/>
          <w:sz w:val="24"/>
          <w:szCs w:val="24"/>
        </w:rPr>
        <w:t>areers.</w:t>
      </w:r>
    </w:p>
    <w:p w14:paraId="47EE58EF" w14:textId="77777777" w:rsidR="00AF60A5" w:rsidRPr="00B53462" w:rsidRDefault="002B2E4D" w:rsidP="00F70AD3">
      <w:pPr>
        <w:pStyle w:val="BodyText"/>
        <w:rPr>
          <w:rFonts w:ascii="Arial" w:hAnsi="Arial" w:cs="Arial"/>
          <w:sz w:val="24"/>
          <w:szCs w:val="24"/>
        </w:rPr>
      </w:pPr>
      <w:r w:rsidRPr="00B53462">
        <w:rPr>
          <w:rFonts w:ascii="Arial" w:hAnsi="Arial" w:cs="Arial"/>
          <w:sz w:val="24"/>
          <w:szCs w:val="24"/>
        </w:rPr>
        <w:t xml:space="preserve">The support ecosystem is made up </w:t>
      </w:r>
      <w:r w:rsidR="005C4989" w:rsidRPr="00B53462">
        <w:rPr>
          <w:rFonts w:ascii="Arial" w:hAnsi="Arial" w:cs="Arial"/>
          <w:sz w:val="24"/>
          <w:szCs w:val="24"/>
        </w:rPr>
        <w:t>of</w:t>
      </w:r>
      <w:r w:rsidRPr="00B53462">
        <w:rPr>
          <w:rFonts w:ascii="Arial" w:hAnsi="Arial" w:cs="Arial"/>
          <w:sz w:val="24"/>
          <w:szCs w:val="24"/>
        </w:rPr>
        <w:t xml:space="preserve"> public, private and not-for-</w:t>
      </w:r>
      <w:r w:rsidR="00431439" w:rsidRPr="00B53462">
        <w:rPr>
          <w:rFonts w:ascii="Arial" w:hAnsi="Arial" w:cs="Arial"/>
          <w:sz w:val="24"/>
          <w:szCs w:val="24"/>
        </w:rPr>
        <w:t>profit</w:t>
      </w:r>
      <w:r w:rsidRPr="00B53462">
        <w:rPr>
          <w:rFonts w:ascii="Arial" w:hAnsi="Arial" w:cs="Arial"/>
          <w:sz w:val="24"/>
          <w:szCs w:val="24"/>
        </w:rPr>
        <w:t xml:space="preserve"> organisations that largely operate in a </w:t>
      </w:r>
      <w:r w:rsidR="00431439" w:rsidRPr="00B53462">
        <w:rPr>
          <w:rFonts w:ascii="Arial" w:hAnsi="Arial" w:cs="Arial"/>
          <w:sz w:val="24"/>
          <w:szCs w:val="24"/>
        </w:rPr>
        <w:t>complementary</w:t>
      </w:r>
      <w:r w:rsidRPr="00B53462">
        <w:rPr>
          <w:rFonts w:ascii="Arial" w:hAnsi="Arial" w:cs="Arial"/>
          <w:sz w:val="24"/>
          <w:szCs w:val="24"/>
        </w:rPr>
        <w:t xml:space="preserve"> way</w:t>
      </w:r>
      <w:r w:rsidR="001B2AD2" w:rsidRPr="00B53462">
        <w:rPr>
          <w:rFonts w:ascii="Arial" w:hAnsi="Arial" w:cs="Arial"/>
          <w:sz w:val="24"/>
          <w:szCs w:val="24"/>
        </w:rPr>
        <w:t xml:space="preserve"> endeavouring to ensure services are available </w:t>
      </w:r>
      <w:r w:rsidR="001F6397" w:rsidRPr="00B53462">
        <w:rPr>
          <w:rFonts w:ascii="Arial" w:hAnsi="Arial" w:cs="Arial"/>
          <w:sz w:val="24"/>
          <w:szCs w:val="24"/>
        </w:rPr>
        <w:t>to support</w:t>
      </w:r>
      <w:r w:rsidR="001B2AD2" w:rsidRPr="00B53462">
        <w:rPr>
          <w:rFonts w:ascii="Arial" w:hAnsi="Arial" w:cs="Arial"/>
          <w:sz w:val="24"/>
          <w:szCs w:val="24"/>
        </w:rPr>
        <w:t xml:space="preserve"> the b</w:t>
      </w:r>
      <w:r w:rsidR="001F6397" w:rsidRPr="00B53462">
        <w:rPr>
          <w:rFonts w:ascii="Arial" w:hAnsi="Arial" w:cs="Arial"/>
          <w:sz w:val="24"/>
          <w:szCs w:val="24"/>
        </w:rPr>
        <w:t>readth of</w:t>
      </w:r>
      <w:r w:rsidR="000E7AE3" w:rsidRPr="00B53462">
        <w:rPr>
          <w:rFonts w:ascii="Arial" w:hAnsi="Arial" w:cs="Arial"/>
          <w:sz w:val="24"/>
          <w:szCs w:val="24"/>
        </w:rPr>
        <w:t xml:space="preserve"> screen sector occupations </w:t>
      </w:r>
      <w:r w:rsidR="000D3C68" w:rsidRPr="00B53462">
        <w:rPr>
          <w:rFonts w:ascii="Arial" w:hAnsi="Arial" w:cs="Arial"/>
          <w:sz w:val="24"/>
          <w:szCs w:val="24"/>
        </w:rPr>
        <w:t>as well as the</w:t>
      </w:r>
      <w:r w:rsidR="000E7AE3" w:rsidRPr="00B53462">
        <w:rPr>
          <w:rFonts w:ascii="Arial" w:hAnsi="Arial" w:cs="Arial"/>
          <w:sz w:val="24"/>
          <w:szCs w:val="24"/>
        </w:rPr>
        <w:t xml:space="preserve"> geography of Scotland.</w:t>
      </w:r>
      <w:r w:rsidR="00991E7A" w:rsidRPr="00B53462">
        <w:rPr>
          <w:rFonts w:ascii="Arial" w:hAnsi="Arial" w:cs="Arial"/>
          <w:sz w:val="24"/>
          <w:szCs w:val="24"/>
        </w:rPr>
        <w:t xml:space="preserve"> Most of this provision originates from within Scotland but some </w:t>
      </w:r>
      <w:r w:rsidR="00CA1722" w:rsidRPr="00B53462">
        <w:rPr>
          <w:rFonts w:ascii="Arial" w:hAnsi="Arial" w:cs="Arial"/>
          <w:sz w:val="24"/>
          <w:szCs w:val="24"/>
        </w:rPr>
        <w:t>of this</w:t>
      </w:r>
      <w:r w:rsidR="00B30925" w:rsidRPr="00B53462">
        <w:rPr>
          <w:rFonts w:ascii="Arial" w:hAnsi="Arial" w:cs="Arial"/>
          <w:sz w:val="24"/>
          <w:szCs w:val="24"/>
        </w:rPr>
        <w:t xml:space="preserve"> </w:t>
      </w:r>
      <w:r w:rsidR="00991E7A" w:rsidRPr="00B53462">
        <w:rPr>
          <w:rFonts w:ascii="Arial" w:hAnsi="Arial" w:cs="Arial"/>
          <w:sz w:val="24"/>
          <w:szCs w:val="24"/>
        </w:rPr>
        <w:t>is provide</w:t>
      </w:r>
      <w:r w:rsidR="000D3C68" w:rsidRPr="00B53462">
        <w:rPr>
          <w:rFonts w:ascii="Arial" w:hAnsi="Arial" w:cs="Arial"/>
          <w:sz w:val="24"/>
          <w:szCs w:val="24"/>
        </w:rPr>
        <w:t>d</w:t>
      </w:r>
      <w:r w:rsidR="00991E7A" w:rsidRPr="00B53462">
        <w:rPr>
          <w:rFonts w:ascii="Arial" w:hAnsi="Arial" w:cs="Arial"/>
          <w:sz w:val="24"/>
          <w:szCs w:val="24"/>
        </w:rPr>
        <w:t xml:space="preserve"> by UK</w:t>
      </w:r>
      <w:r w:rsidR="002B3EC2" w:rsidRPr="00B53462">
        <w:rPr>
          <w:rFonts w:ascii="Arial" w:hAnsi="Arial" w:cs="Arial"/>
          <w:sz w:val="24"/>
          <w:szCs w:val="24"/>
        </w:rPr>
        <w:t>-wide</w:t>
      </w:r>
      <w:r w:rsidR="00991E7A" w:rsidRPr="00B53462">
        <w:rPr>
          <w:rFonts w:ascii="Arial" w:hAnsi="Arial" w:cs="Arial"/>
          <w:sz w:val="24"/>
          <w:szCs w:val="24"/>
        </w:rPr>
        <w:t xml:space="preserve"> organisations</w:t>
      </w:r>
      <w:r w:rsidR="006B127B" w:rsidRPr="00B53462">
        <w:rPr>
          <w:rFonts w:ascii="Arial" w:hAnsi="Arial" w:cs="Arial"/>
          <w:sz w:val="24"/>
          <w:szCs w:val="24"/>
        </w:rPr>
        <w:t xml:space="preserve"> and </w:t>
      </w:r>
      <w:r w:rsidR="00D97210" w:rsidRPr="00B53462">
        <w:rPr>
          <w:rFonts w:ascii="Arial" w:hAnsi="Arial" w:cs="Arial"/>
          <w:sz w:val="24"/>
          <w:szCs w:val="24"/>
        </w:rPr>
        <w:t>other provision is</w:t>
      </w:r>
      <w:r w:rsidR="002C357F" w:rsidRPr="00B53462">
        <w:rPr>
          <w:rFonts w:ascii="Arial" w:hAnsi="Arial" w:cs="Arial"/>
          <w:sz w:val="24"/>
          <w:szCs w:val="24"/>
        </w:rPr>
        <w:t xml:space="preserve"> exported from Scotland </w:t>
      </w:r>
      <w:r w:rsidR="006B127B" w:rsidRPr="00B53462">
        <w:rPr>
          <w:rFonts w:ascii="Arial" w:hAnsi="Arial" w:cs="Arial"/>
          <w:sz w:val="24"/>
          <w:szCs w:val="24"/>
        </w:rPr>
        <w:t>to the rest of the UK.</w:t>
      </w:r>
    </w:p>
    <w:p w14:paraId="47EE58F0" w14:textId="31290CF6" w:rsidR="00DE4C2E" w:rsidRPr="00B53462" w:rsidRDefault="003221DB" w:rsidP="00F70AD3">
      <w:pPr>
        <w:pStyle w:val="BodyText"/>
        <w:rPr>
          <w:rFonts w:ascii="Arial" w:hAnsi="Arial" w:cs="Arial"/>
          <w:sz w:val="24"/>
          <w:szCs w:val="24"/>
        </w:rPr>
      </w:pPr>
      <w:r w:rsidRPr="00B53462">
        <w:rPr>
          <w:rFonts w:ascii="Arial" w:hAnsi="Arial" w:cs="Arial"/>
          <w:sz w:val="24"/>
          <w:szCs w:val="24"/>
        </w:rPr>
        <w:lastRenderedPageBreak/>
        <w:t xml:space="preserve">Screen Scotland </w:t>
      </w:r>
      <w:r w:rsidR="00DC1DFA" w:rsidRPr="00B53462">
        <w:rPr>
          <w:rFonts w:ascii="Arial" w:hAnsi="Arial" w:cs="Arial"/>
          <w:sz w:val="24"/>
          <w:szCs w:val="24"/>
        </w:rPr>
        <w:t xml:space="preserve">is part of Creative Scotland and </w:t>
      </w:r>
      <w:r w:rsidR="0029032B" w:rsidRPr="00B53462">
        <w:rPr>
          <w:rFonts w:ascii="Arial" w:hAnsi="Arial" w:cs="Arial"/>
          <w:sz w:val="24"/>
          <w:szCs w:val="24"/>
        </w:rPr>
        <w:t xml:space="preserve">is charged with </w:t>
      </w:r>
      <w:r w:rsidR="005D1B37" w:rsidRPr="00B53462">
        <w:rPr>
          <w:rFonts w:ascii="Arial" w:hAnsi="Arial" w:cs="Arial"/>
          <w:sz w:val="24"/>
          <w:szCs w:val="24"/>
        </w:rPr>
        <w:t xml:space="preserve">growing the screen </w:t>
      </w:r>
      <w:r w:rsidR="00983348" w:rsidRPr="00B53462">
        <w:rPr>
          <w:rFonts w:ascii="Arial" w:hAnsi="Arial" w:cs="Arial"/>
          <w:sz w:val="24"/>
          <w:szCs w:val="24"/>
        </w:rPr>
        <w:t xml:space="preserve">sector </w:t>
      </w:r>
      <w:r w:rsidR="005D1B37" w:rsidRPr="00B53462">
        <w:rPr>
          <w:rFonts w:ascii="Arial" w:hAnsi="Arial" w:cs="Arial"/>
          <w:sz w:val="24"/>
          <w:szCs w:val="24"/>
        </w:rPr>
        <w:t>in Scotland</w:t>
      </w:r>
      <w:r w:rsidR="006126D3" w:rsidRPr="00B53462">
        <w:rPr>
          <w:rFonts w:ascii="Arial" w:hAnsi="Arial" w:cs="Arial"/>
          <w:sz w:val="24"/>
          <w:szCs w:val="24"/>
        </w:rPr>
        <w:t xml:space="preserve">. </w:t>
      </w:r>
      <w:r w:rsidR="00B45868" w:rsidRPr="00B53462">
        <w:rPr>
          <w:rFonts w:ascii="Arial" w:hAnsi="Arial" w:cs="Arial"/>
          <w:sz w:val="24"/>
          <w:szCs w:val="24"/>
        </w:rPr>
        <w:t>Within</w:t>
      </w:r>
      <w:r w:rsidR="006126D3" w:rsidRPr="00B53462">
        <w:rPr>
          <w:rFonts w:ascii="Arial" w:hAnsi="Arial" w:cs="Arial"/>
          <w:sz w:val="24"/>
          <w:szCs w:val="24"/>
        </w:rPr>
        <w:t xml:space="preserve"> this role</w:t>
      </w:r>
      <w:r w:rsidR="00B61B5A" w:rsidRPr="00B53462">
        <w:rPr>
          <w:rFonts w:ascii="Arial" w:hAnsi="Arial" w:cs="Arial"/>
          <w:sz w:val="24"/>
          <w:szCs w:val="24"/>
        </w:rPr>
        <w:t>, Screen Scotland has a number of objective</w:t>
      </w:r>
      <w:r w:rsidR="00317D96" w:rsidRPr="00B53462">
        <w:rPr>
          <w:rFonts w:ascii="Arial" w:hAnsi="Arial" w:cs="Arial"/>
          <w:sz w:val="24"/>
          <w:szCs w:val="24"/>
        </w:rPr>
        <w:t xml:space="preserve">s </w:t>
      </w:r>
      <w:r w:rsidR="006F6A8C" w:rsidRPr="00B53462">
        <w:rPr>
          <w:rFonts w:ascii="Arial" w:hAnsi="Arial" w:cs="Arial"/>
          <w:sz w:val="24"/>
          <w:szCs w:val="24"/>
        </w:rPr>
        <w:t>that</w:t>
      </w:r>
      <w:r w:rsidR="00317D96" w:rsidRPr="00B53462">
        <w:rPr>
          <w:rFonts w:ascii="Arial" w:hAnsi="Arial" w:cs="Arial"/>
          <w:sz w:val="24"/>
          <w:szCs w:val="24"/>
        </w:rPr>
        <w:t xml:space="preserve"> relate to education and skills development</w:t>
      </w:r>
      <w:r w:rsidR="00717560" w:rsidRPr="00B53462">
        <w:rPr>
          <w:rFonts w:ascii="Arial" w:hAnsi="Arial" w:cs="Arial"/>
          <w:sz w:val="24"/>
          <w:szCs w:val="24"/>
        </w:rPr>
        <w:t>:</w:t>
      </w:r>
    </w:p>
    <w:p w14:paraId="47EE58F1" w14:textId="77777777" w:rsidR="0096408B" w:rsidRPr="00B53462" w:rsidRDefault="0096408B" w:rsidP="00F93D3F">
      <w:pPr>
        <w:pStyle w:val="BodyText"/>
        <w:numPr>
          <w:ilvl w:val="0"/>
          <w:numId w:val="21"/>
        </w:numPr>
        <w:tabs>
          <w:tab w:val="clear" w:pos="576"/>
        </w:tabs>
        <w:rPr>
          <w:rFonts w:ascii="Arial" w:hAnsi="Arial" w:cs="Arial"/>
          <w:sz w:val="24"/>
          <w:szCs w:val="24"/>
        </w:rPr>
      </w:pPr>
      <w:r w:rsidRPr="00B53462">
        <w:rPr>
          <w:rFonts w:ascii="Arial" w:hAnsi="Arial" w:cs="Arial"/>
          <w:sz w:val="24"/>
          <w:szCs w:val="24"/>
        </w:rPr>
        <w:t>Improving and expanding the provision of moving</w:t>
      </w:r>
      <w:r w:rsidR="006A305E" w:rsidRPr="00B53462">
        <w:rPr>
          <w:rFonts w:ascii="Arial" w:hAnsi="Arial" w:cs="Arial"/>
          <w:sz w:val="24"/>
          <w:szCs w:val="24"/>
        </w:rPr>
        <w:t>-</w:t>
      </w:r>
      <w:r w:rsidRPr="00B53462">
        <w:rPr>
          <w:rFonts w:ascii="Arial" w:hAnsi="Arial" w:cs="Arial"/>
          <w:sz w:val="24"/>
          <w:szCs w:val="24"/>
        </w:rPr>
        <w:t>image education in every context, increasing its reach, depth and inclusivity</w:t>
      </w:r>
      <w:r w:rsidR="008F22AB" w:rsidRPr="00B53462">
        <w:rPr>
          <w:rFonts w:ascii="Arial" w:hAnsi="Arial" w:cs="Arial"/>
          <w:sz w:val="24"/>
          <w:szCs w:val="24"/>
        </w:rPr>
        <w:t>.</w:t>
      </w:r>
    </w:p>
    <w:p w14:paraId="47EE58F2" w14:textId="77777777" w:rsidR="00C94C52" w:rsidRPr="00B53462" w:rsidRDefault="00C94C52" w:rsidP="00F93D3F">
      <w:pPr>
        <w:pStyle w:val="BodyText"/>
        <w:numPr>
          <w:ilvl w:val="0"/>
          <w:numId w:val="21"/>
        </w:numPr>
        <w:tabs>
          <w:tab w:val="clear" w:pos="576"/>
        </w:tabs>
        <w:rPr>
          <w:rFonts w:ascii="Arial" w:hAnsi="Arial" w:cs="Arial"/>
          <w:sz w:val="24"/>
          <w:szCs w:val="24"/>
        </w:rPr>
      </w:pPr>
      <w:r w:rsidRPr="00B53462">
        <w:rPr>
          <w:rFonts w:ascii="Arial" w:hAnsi="Arial" w:cs="Arial"/>
          <w:sz w:val="24"/>
          <w:szCs w:val="24"/>
        </w:rPr>
        <w:t xml:space="preserve">Developing Scotland’s screen talent and promoting </w:t>
      </w:r>
      <w:r w:rsidR="003E1AED" w:rsidRPr="00B53462">
        <w:rPr>
          <w:rFonts w:ascii="Arial" w:hAnsi="Arial" w:cs="Arial"/>
          <w:sz w:val="24"/>
          <w:szCs w:val="24"/>
        </w:rPr>
        <w:t xml:space="preserve">that </w:t>
      </w:r>
      <w:r w:rsidRPr="00B53462">
        <w:rPr>
          <w:rFonts w:ascii="Arial" w:hAnsi="Arial" w:cs="Arial"/>
          <w:sz w:val="24"/>
          <w:szCs w:val="24"/>
        </w:rPr>
        <w:t>talent in domestic and</w:t>
      </w:r>
      <w:r w:rsidR="00317D96" w:rsidRPr="00B53462">
        <w:rPr>
          <w:rFonts w:ascii="Arial" w:hAnsi="Arial" w:cs="Arial"/>
          <w:sz w:val="24"/>
          <w:szCs w:val="24"/>
        </w:rPr>
        <w:t xml:space="preserve"> </w:t>
      </w:r>
      <w:r w:rsidRPr="00B53462">
        <w:rPr>
          <w:rFonts w:ascii="Arial" w:hAnsi="Arial" w:cs="Arial"/>
          <w:sz w:val="24"/>
          <w:szCs w:val="24"/>
        </w:rPr>
        <w:t>international markets</w:t>
      </w:r>
      <w:r w:rsidR="00CF6461" w:rsidRPr="00B53462">
        <w:rPr>
          <w:rFonts w:ascii="Arial" w:hAnsi="Arial" w:cs="Arial"/>
          <w:sz w:val="24"/>
          <w:szCs w:val="24"/>
        </w:rPr>
        <w:t>.</w:t>
      </w:r>
    </w:p>
    <w:p w14:paraId="47EE58F3" w14:textId="77777777" w:rsidR="00C94C52" w:rsidRPr="00B53462" w:rsidRDefault="00C94C52" w:rsidP="00F93D3F">
      <w:pPr>
        <w:pStyle w:val="BodyText"/>
        <w:numPr>
          <w:ilvl w:val="0"/>
          <w:numId w:val="21"/>
        </w:numPr>
        <w:tabs>
          <w:tab w:val="clear" w:pos="576"/>
        </w:tabs>
        <w:rPr>
          <w:rFonts w:ascii="Arial" w:hAnsi="Arial" w:cs="Arial"/>
          <w:sz w:val="24"/>
          <w:szCs w:val="24"/>
        </w:rPr>
      </w:pPr>
      <w:r w:rsidRPr="00B53462">
        <w:rPr>
          <w:rFonts w:ascii="Arial" w:hAnsi="Arial" w:cs="Arial"/>
          <w:sz w:val="24"/>
          <w:szCs w:val="24"/>
        </w:rPr>
        <w:t xml:space="preserve">Improving employment opportunities in the </w:t>
      </w:r>
      <w:r w:rsidR="00CF6461" w:rsidRPr="00B53462">
        <w:rPr>
          <w:rFonts w:ascii="Arial" w:hAnsi="Arial" w:cs="Arial"/>
          <w:sz w:val="24"/>
          <w:szCs w:val="24"/>
        </w:rPr>
        <w:t xml:space="preserve">screen </w:t>
      </w:r>
      <w:r w:rsidRPr="00B53462">
        <w:rPr>
          <w:rFonts w:ascii="Arial" w:hAnsi="Arial" w:cs="Arial"/>
          <w:sz w:val="24"/>
          <w:szCs w:val="24"/>
        </w:rPr>
        <w:t>sector through increased and coordinated</w:t>
      </w:r>
      <w:r w:rsidR="00781A62" w:rsidRPr="00B53462">
        <w:rPr>
          <w:rFonts w:ascii="Arial" w:hAnsi="Arial" w:cs="Arial"/>
          <w:sz w:val="24"/>
          <w:szCs w:val="24"/>
        </w:rPr>
        <w:t xml:space="preserve"> </w:t>
      </w:r>
      <w:r w:rsidRPr="00B53462">
        <w:rPr>
          <w:rFonts w:ascii="Arial" w:hAnsi="Arial" w:cs="Arial"/>
          <w:sz w:val="24"/>
          <w:szCs w:val="24"/>
        </w:rPr>
        <w:t xml:space="preserve">opportunities for work-based learning, </w:t>
      </w:r>
      <w:r w:rsidR="00021744" w:rsidRPr="00B53462">
        <w:rPr>
          <w:rFonts w:ascii="Arial" w:hAnsi="Arial" w:cs="Arial"/>
          <w:sz w:val="24"/>
          <w:szCs w:val="24"/>
        </w:rPr>
        <w:t>training,</w:t>
      </w:r>
      <w:r w:rsidRPr="00B53462">
        <w:rPr>
          <w:rFonts w:ascii="Arial" w:hAnsi="Arial" w:cs="Arial"/>
          <w:sz w:val="24"/>
          <w:szCs w:val="24"/>
        </w:rPr>
        <w:t xml:space="preserve"> and development</w:t>
      </w:r>
      <w:r w:rsidR="009229FE" w:rsidRPr="00B53462">
        <w:rPr>
          <w:rFonts w:ascii="Arial" w:hAnsi="Arial" w:cs="Arial"/>
          <w:sz w:val="24"/>
          <w:szCs w:val="24"/>
        </w:rPr>
        <w:t>.</w:t>
      </w:r>
    </w:p>
    <w:p w14:paraId="47EE58F4" w14:textId="2C206814" w:rsidR="007E384F" w:rsidRPr="00B53462" w:rsidRDefault="00C76030" w:rsidP="007E384F">
      <w:pPr>
        <w:pStyle w:val="BodyText"/>
        <w:rPr>
          <w:rFonts w:ascii="Arial" w:hAnsi="Arial" w:cs="Arial"/>
          <w:sz w:val="24"/>
          <w:szCs w:val="24"/>
        </w:rPr>
      </w:pPr>
      <w:r w:rsidRPr="00B53462">
        <w:rPr>
          <w:rFonts w:ascii="Arial" w:hAnsi="Arial" w:cs="Arial"/>
          <w:sz w:val="24"/>
          <w:szCs w:val="24"/>
        </w:rPr>
        <w:t xml:space="preserve">This is funded by the Scottish Government through grant-in-aid and the National Lottery. </w:t>
      </w:r>
      <w:r w:rsidR="008E4361" w:rsidRPr="00B53462">
        <w:rPr>
          <w:rFonts w:ascii="Arial" w:hAnsi="Arial" w:cs="Arial"/>
          <w:sz w:val="24"/>
          <w:szCs w:val="24"/>
        </w:rPr>
        <w:t>Furthermore, BFI and ScreenSkill</w:t>
      </w:r>
      <w:r w:rsidR="009921FD" w:rsidRPr="00B53462">
        <w:rPr>
          <w:rFonts w:ascii="Arial" w:hAnsi="Arial" w:cs="Arial"/>
          <w:sz w:val="24"/>
          <w:szCs w:val="24"/>
        </w:rPr>
        <w:t>s</w:t>
      </w:r>
      <w:r w:rsidR="009229FE" w:rsidRPr="00B53462">
        <w:rPr>
          <w:rFonts w:ascii="Arial" w:hAnsi="Arial" w:cs="Arial"/>
          <w:sz w:val="24"/>
          <w:szCs w:val="24"/>
        </w:rPr>
        <w:t xml:space="preserve"> – </w:t>
      </w:r>
      <w:r w:rsidR="009921FD" w:rsidRPr="00B53462">
        <w:rPr>
          <w:rFonts w:ascii="Arial" w:hAnsi="Arial" w:cs="Arial"/>
          <w:sz w:val="24"/>
          <w:szCs w:val="24"/>
        </w:rPr>
        <w:t xml:space="preserve">each of which </w:t>
      </w:r>
      <w:r w:rsidR="00AF6405" w:rsidRPr="00B53462">
        <w:rPr>
          <w:rFonts w:ascii="Arial" w:hAnsi="Arial" w:cs="Arial"/>
          <w:sz w:val="24"/>
          <w:szCs w:val="24"/>
        </w:rPr>
        <w:t xml:space="preserve">has </w:t>
      </w:r>
      <w:r w:rsidR="009921FD" w:rsidRPr="00B53462">
        <w:rPr>
          <w:rFonts w:ascii="Arial" w:hAnsi="Arial" w:cs="Arial"/>
          <w:sz w:val="24"/>
          <w:szCs w:val="24"/>
        </w:rPr>
        <w:t>a UK-wide remit</w:t>
      </w:r>
      <w:r w:rsidR="009229FE" w:rsidRPr="00B53462">
        <w:rPr>
          <w:rFonts w:ascii="Arial" w:hAnsi="Arial" w:cs="Arial"/>
          <w:sz w:val="24"/>
          <w:szCs w:val="24"/>
        </w:rPr>
        <w:t xml:space="preserve"> – </w:t>
      </w:r>
      <w:r w:rsidR="009921FD" w:rsidRPr="00B53462">
        <w:rPr>
          <w:rFonts w:ascii="Arial" w:hAnsi="Arial" w:cs="Arial"/>
          <w:sz w:val="24"/>
          <w:szCs w:val="24"/>
        </w:rPr>
        <w:t xml:space="preserve">also operate within Scotland as part of the education and skills development ecosystem for </w:t>
      </w:r>
      <w:r w:rsidR="009229FE" w:rsidRPr="00B53462">
        <w:rPr>
          <w:rFonts w:ascii="Arial" w:hAnsi="Arial" w:cs="Arial"/>
          <w:sz w:val="24"/>
          <w:szCs w:val="24"/>
        </w:rPr>
        <w:t>the screen sector</w:t>
      </w:r>
      <w:r w:rsidR="002E50E8" w:rsidRPr="00B53462">
        <w:rPr>
          <w:rFonts w:ascii="Arial" w:hAnsi="Arial" w:cs="Arial"/>
          <w:sz w:val="24"/>
          <w:szCs w:val="24"/>
        </w:rPr>
        <w:t xml:space="preserve">, with the BFI Skills </w:t>
      </w:r>
      <w:r w:rsidR="005025C3" w:rsidRPr="00B53462">
        <w:rPr>
          <w:rFonts w:ascii="Arial" w:hAnsi="Arial" w:cs="Arial"/>
          <w:sz w:val="24"/>
          <w:szCs w:val="24"/>
        </w:rPr>
        <w:t>Cluster in Scotland delivered by Screen Scotland</w:t>
      </w:r>
      <w:r w:rsidR="009921FD" w:rsidRPr="00B53462">
        <w:rPr>
          <w:rFonts w:ascii="Arial" w:hAnsi="Arial" w:cs="Arial"/>
          <w:sz w:val="24"/>
          <w:szCs w:val="24"/>
        </w:rPr>
        <w:t>.</w:t>
      </w:r>
      <w:r w:rsidR="00991B13" w:rsidRPr="00B53462">
        <w:rPr>
          <w:rFonts w:ascii="Arial" w:hAnsi="Arial" w:cs="Arial"/>
          <w:sz w:val="24"/>
          <w:szCs w:val="24"/>
        </w:rPr>
        <w:t xml:space="preserve"> Lastly</w:t>
      </w:r>
      <w:r w:rsidR="00B35F27" w:rsidRPr="00B53462">
        <w:rPr>
          <w:rFonts w:ascii="Arial" w:hAnsi="Arial" w:cs="Arial"/>
          <w:sz w:val="24"/>
          <w:szCs w:val="24"/>
        </w:rPr>
        <w:t>, there is</w:t>
      </w:r>
      <w:r w:rsidR="00883861" w:rsidRPr="00B53462">
        <w:rPr>
          <w:rFonts w:ascii="Arial" w:hAnsi="Arial" w:cs="Arial"/>
          <w:sz w:val="24"/>
          <w:szCs w:val="24"/>
        </w:rPr>
        <w:t xml:space="preserve"> the education </w:t>
      </w:r>
      <w:r w:rsidR="00766867" w:rsidRPr="00B53462">
        <w:rPr>
          <w:rFonts w:ascii="Arial" w:hAnsi="Arial" w:cs="Arial"/>
          <w:sz w:val="24"/>
          <w:szCs w:val="24"/>
        </w:rPr>
        <w:t>sub-</w:t>
      </w:r>
      <w:r w:rsidR="00883861" w:rsidRPr="00B53462">
        <w:rPr>
          <w:rFonts w:ascii="Arial" w:hAnsi="Arial" w:cs="Arial"/>
          <w:sz w:val="24"/>
          <w:szCs w:val="24"/>
        </w:rPr>
        <w:t>sector which</w:t>
      </w:r>
      <w:r w:rsidR="001A006F" w:rsidRPr="00B53462">
        <w:rPr>
          <w:rFonts w:ascii="Arial" w:hAnsi="Arial" w:cs="Arial"/>
          <w:sz w:val="24"/>
          <w:szCs w:val="24"/>
        </w:rPr>
        <w:t xml:space="preserve"> provides </w:t>
      </w:r>
      <w:r w:rsidR="00513FC9" w:rsidRPr="00B53462">
        <w:rPr>
          <w:rFonts w:ascii="Arial" w:hAnsi="Arial" w:cs="Arial"/>
          <w:sz w:val="24"/>
          <w:szCs w:val="24"/>
        </w:rPr>
        <w:t xml:space="preserve">FE </w:t>
      </w:r>
      <w:r w:rsidR="00DA4749" w:rsidRPr="00B53462">
        <w:rPr>
          <w:rFonts w:ascii="Arial" w:hAnsi="Arial" w:cs="Arial"/>
          <w:sz w:val="24"/>
          <w:szCs w:val="24"/>
        </w:rPr>
        <w:t xml:space="preserve">and </w:t>
      </w:r>
      <w:r w:rsidR="00513FC9" w:rsidRPr="00B53462">
        <w:rPr>
          <w:rFonts w:ascii="Arial" w:hAnsi="Arial" w:cs="Arial"/>
          <w:sz w:val="24"/>
          <w:szCs w:val="24"/>
        </w:rPr>
        <w:t xml:space="preserve">HE </w:t>
      </w:r>
      <w:r w:rsidR="00DA4749" w:rsidRPr="00B53462">
        <w:rPr>
          <w:rFonts w:ascii="Arial" w:hAnsi="Arial" w:cs="Arial"/>
          <w:sz w:val="24"/>
          <w:szCs w:val="24"/>
        </w:rPr>
        <w:t>qualifications</w:t>
      </w:r>
      <w:r w:rsidR="006A73F9" w:rsidRPr="00B53462">
        <w:rPr>
          <w:rFonts w:ascii="Arial" w:hAnsi="Arial" w:cs="Arial"/>
          <w:sz w:val="24"/>
          <w:szCs w:val="24"/>
        </w:rPr>
        <w:t xml:space="preserve"> for entry into the </w:t>
      </w:r>
      <w:r w:rsidR="00766867" w:rsidRPr="00B53462">
        <w:rPr>
          <w:rFonts w:ascii="Arial" w:hAnsi="Arial" w:cs="Arial"/>
          <w:sz w:val="24"/>
          <w:szCs w:val="24"/>
        </w:rPr>
        <w:t xml:space="preserve">screen </w:t>
      </w:r>
      <w:r w:rsidR="006A73F9" w:rsidRPr="00B53462">
        <w:rPr>
          <w:rFonts w:ascii="Arial" w:hAnsi="Arial" w:cs="Arial"/>
          <w:sz w:val="24"/>
          <w:szCs w:val="24"/>
        </w:rPr>
        <w:t xml:space="preserve">sector. </w:t>
      </w:r>
    </w:p>
    <w:p w14:paraId="69267F8A" w14:textId="7FBF5773" w:rsidR="004C21B2" w:rsidRPr="00440046" w:rsidRDefault="00FC4226" w:rsidP="005025C3">
      <w:pPr>
        <w:pStyle w:val="BodyText"/>
        <w:rPr>
          <w:rFonts w:ascii="Arial" w:hAnsi="Arial" w:cs="Arial"/>
          <w:sz w:val="24"/>
          <w:szCs w:val="24"/>
        </w:rPr>
      </w:pPr>
      <w:r w:rsidRPr="00B53462">
        <w:rPr>
          <w:rFonts w:ascii="Arial" w:hAnsi="Arial" w:cs="Arial"/>
          <w:sz w:val="24"/>
          <w:szCs w:val="24"/>
        </w:rPr>
        <w:t>In the rest of this section</w:t>
      </w:r>
      <w:r w:rsidR="00460CAA" w:rsidRPr="00B53462">
        <w:rPr>
          <w:rFonts w:ascii="Arial" w:hAnsi="Arial" w:cs="Arial"/>
          <w:sz w:val="24"/>
          <w:szCs w:val="24"/>
        </w:rPr>
        <w:t>,</w:t>
      </w:r>
      <w:r w:rsidRPr="00B53462">
        <w:rPr>
          <w:rFonts w:ascii="Arial" w:hAnsi="Arial" w:cs="Arial"/>
          <w:sz w:val="24"/>
          <w:szCs w:val="24"/>
        </w:rPr>
        <w:t xml:space="preserve"> we </w:t>
      </w:r>
      <w:r w:rsidR="005B4129" w:rsidRPr="00B53462">
        <w:rPr>
          <w:rFonts w:ascii="Arial" w:hAnsi="Arial" w:cs="Arial"/>
          <w:sz w:val="24"/>
          <w:szCs w:val="24"/>
        </w:rPr>
        <w:t xml:space="preserve">estimate the total level of expenditures </w:t>
      </w:r>
      <w:r w:rsidR="008832FB" w:rsidRPr="00B53462">
        <w:rPr>
          <w:rFonts w:ascii="Arial" w:hAnsi="Arial" w:cs="Arial"/>
          <w:sz w:val="24"/>
          <w:szCs w:val="24"/>
        </w:rPr>
        <w:t xml:space="preserve">associated with </w:t>
      </w:r>
      <w:r w:rsidR="00A54BFC" w:rsidRPr="00B53462">
        <w:rPr>
          <w:rFonts w:ascii="Arial" w:hAnsi="Arial" w:cs="Arial"/>
          <w:sz w:val="24"/>
          <w:szCs w:val="24"/>
        </w:rPr>
        <w:t xml:space="preserve">the delivery of </w:t>
      </w:r>
      <w:r w:rsidR="00766867" w:rsidRPr="00B53462">
        <w:rPr>
          <w:rFonts w:ascii="Arial" w:hAnsi="Arial" w:cs="Arial"/>
          <w:sz w:val="24"/>
          <w:szCs w:val="24"/>
        </w:rPr>
        <w:t xml:space="preserve">FE </w:t>
      </w:r>
      <w:r w:rsidR="00E23BAD" w:rsidRPr="00B53462">
        <w:rPr>
          <w:rFonts w:ascii="Arial" w:hAnsi="Arial" w:cs="Arial"/>
          <w:sz w:val="24"/>
          <w:szCs w:val="24"/>
        </w:rPr>
        <w:t xml:space="preserve">and </w:t>
      </w:r>
      <w:r w:rsidR="00766867" w:rsidRPr="00B53462">
        <w:rPr>
          <w:rFonts w:ascii="Arial" w:hAnsi="Arial" w:cs="Arial"/>
          <w:sz w:val="24"/>
          <w:szCs w:val="24"/>
        </w:rPr>
        <w:t>HE</w:t>
      </w:r>
      <w:r w:rsidR="00A54BFC" w:rsidRPr="00B53462">
        <w:rPr>
          <w:rFonts w:ascii="Arial" w:hAnsi="Arial" w:cs="Arial"/>
          <w:sz w:val="24"/>
          <w:szCs w:val="24"/>
        </w:rPr>
        <w:t xml:space="preserve"> courses </w:t>
      </w:r>
      <w:r w:rsidR="002839E5" w:rsidRPr="00B53462">
        <w:rPr>
          <w:rFonts w:ascii="Arial" w:hAnsi="Arial" w:cs="Arial"/>
          <w:sz w:val="24"/>
          <w:szCs w:val="24"/>
        </w:rPr>
        <w:t xml:space="preserve">in Scotland </w:t>
      </w:r>
      <w:r w:rsidR="00A54BFC" w:rsidRPr="00B53462">
        <w:rPr>
          <w:rFonts w:ascii="Arial" w:hAnsi="Arial" w:cs="Arial"/>
          <w:sz w:val="24"/>
          <w:szCs w:val="24"/>
        </w:rPr>
        <w:t>for the screen sector</w:t>
      </w:r>
      <w:r w:rsidR="00E16946" w:rsidRPr="00B53462">
        <w:rPr>
          <w:rFonts w:ascii="Arial" w:hAnsi="Arial" w:cs="Arial"/>
          <w:sz w:val="24"/>
          <w:szCs w:val="24"/>
        </w:rPr>
        <w:t>.</w:t>
      </w:r>
      <w:r w:rsidR="004F628E" w:rsidRPr="00B53462">
        <w:rPr>
          <w:rFonts w:ascii="Arial" w:hAnsi="Arial" w:cs="Arial"/>
          <w:sz w:val="24"/>
          <w:szCs w:val="24"/>
        </w:rPr>
        <w:t xml:space="preserve"> </w:t>
      </w:r>
      <w:r w:rsidR="00E16946" w:rsidRPr="00B53462">
        <w:rPr>
          <w:rFonts w:ascii="Arial" w:hAnsi="Arial" w:cs="Arial"/>
          <w:sz w:val="24"/>
          <w:szCs w:val="24"/>
        </w:rPr>
        <w:t>W</w:t>
      </w:r>
      <w:r w:rsidR="00EB6476" w:rsidRPr="00B53462">
        <w:rPr>
          <w:rFonts w:ascii="Arial" w:hAnsi="Arial" w:cs="Arial"/>
          <w:sz w:val="24"/>
          <w:szCs w:val="24"/>
        </w:rPr>
        <w:t xml:space="preserve">e </w:t>
      </w:r>
      <w:r w:rsidR="00E16946" w:rsidRPr="00B53462">
        <w:rPr>
          <w:rFonts w:ascii="Arial" w:hAnsi="Arial" w:cs="Arial"/>
          <w:sz w:val="24"/>
          <w:szCs w:val="24"/>
        </w:rPr>
        <w:t xml:space="preserve">also </w:t>
      </w:r>
      <w:r w:rsidR="002839E5" w:rsidRPr="00B53462">
        <w:rPr>
          <w:rFonts w:ascii="Arial" w:hAnsi="Arial" w:cs="Arial"/>
          <w:sz w:val="24"/>
          <w:szCs w:val="24"/>
        </w:rPr>
        <w:t xml:space="preserve">estimate </w:t>
      </w:r>
      <w:r w:rsidR="0078724F" w:rsidRPr="00B53462">
        <w:rPr>
          <w:rFonts w:ascii="Arial" w:hAnsi="Arial" w:cs="Arial"/>
          <w:sz w:val="24"/>
          <w:szCs w:val="24"/>
        </w:rPr>
        <w:t xml:space="preserve">the </w:t>
      </w:r>
      <w:r w:rsidR="00C637AB" w:rsidRPr="00B53462">
        <w:rPr>
          <w:rFonts w:ascii="Arial" w:hAnsi="Arial" w:cs="Arial"/>
          <w:sz w:val="24"/>
          <w:szCs w:val="24"/>
        </w:rPr>
        <w:t xml:space="preserve">annual expenditures on </w:t>
      </w:r>
      <w:r w:rsidR="00EB6476" w:rsidRPr="00B53462">
        <w:rPr>
          <w:rFonts w:ascii="Arial" w:hAnsi="Arial" w:cs="Arial"/>
          <w:sz w:val="24"/>
          <w:szCs w:val="24"/>
        </w:rPr>
        <w:t>non-</w:t>
      </w:r>
      <w:r w:rsidR="001C7F61" w:rsidRPr="00B53462">
        <w:rPr>
          <w:rFonts w:ascii="Arial" w:hAnsi="Arial" w:cs="Arial"/>
          <w:sz w:val="24"/>
          <w:szCs w:val="24"/>
        </w:rPr>
        <w:t>tertiary level</w:t>
      </w:r>
      <w:r w:rsidR="003E5FDA" w:rsidRPr="00B53462">
        <w:rPr>
          <w:rFonts w:ascii="Arial" w:hAnsi="Arial" w:cs="Arial"/>
          <w:sz w:val="24"/>
          <w:szCs w:val="24"/>
        </w:rPr>
        <w:t xml:space="preserve"> exposure and</w:t>
      </w:r>
      <w:r w:rsidR="00EB6476" w:rsidRPr="00B53462">
        <w:rPr>
          <w:rFonts w:ascii="Arial" w:hAnsi="Arial" w:cs="Arial"/>
          <w:sz w:val="24"/>
          <w:szCs w:val="24"/>
        </w:rPr>
        <w:t xml:space="preserve"> </w:t>
      </w:r>
      <w:r w:rsidR="005D3280" w:rsidRPr="00B53462">
        <w:rPr>
          <w:rFonts w:ascii="Arial" w:hAnsi="Arial" w:cs="Arial"/>
          <w:sz w:val="24"/>
          <w:szCs w:val="24"/>
        </w:rPr>
        <w:t>training</w:t>
      </w:r>
      <w:r w:rsidR="007D2D2C" w:rsidRPr="00B53462">
        <w:rPr>
          <w:rFonts w:ascii="Arial" w:hAnsi="Arial" w:cs="Arial"/>
          <w:sz w:val="24"/>
          <w:szCs w:val="24"/>
        </w:rPr>
        <w:t xml:space="preserve"> – </w:t>
      </w:r>
      <w:r w:rsidR="00723071" w:rsidRPr="00B53462">
        <w:rPr>
          <w:rFonts w:ascii="Arial" w:hAnsi="Arial" w:cs="Arial"/>
          <w:sz w:val="24"/>
          <w:szCs w:val="24"/>
        </w:rPr>
        <w:t>either</w:t>
      </w:r>
      <w:r w:rsidR="00567719" w:rsidRPr="00B53462">
        <w:rPr>
          <w:rFonts w:ascii="Arial" w:hAnsi="Arial" w:cs="Arial"/>
          <w:sz w:val="24"/>
          <w:szCs w:val="24"/>
        </w:rPr>
        <w:t xml:space="preserve"> </w:t>
      </w:r>
      <w:r w:rsidR="00BD18D8" w:rsidRPr="00B53462">
        <w:rPr>
          <w:rFonts w:ascii="Arial" w:hAnsi="Arial" w:cs="Arial"/>
          <w:sz w:val="24"/>
          <w:szCs w:val="24"/>
        </w:rPr>
        <w:t>pre</w:t>
      </w:r>
      <w:r w:rsidR="00737503" w:rsidRPr="00B53462">
        <w:rPr>
          <w:rFonts w:ascii="Arial" w:hAnsi="Arial" w:cs="Arial"/>
          <w:sz w:val="24"/>
          <w:szCs w:val="24"/>
        </w:rPr>
        <w:t>-career or in</w:t>
      </w:r>
      <w:r w:rsidR="003E5FDA" w:rsidRPr="00B53462">
        <w:rPr>
          <w:rFonts w:ascii="Arial" w:hAnsi="Arial" w:cs="Arial"/>
          <w:sz w:val="24"/>
          <w:szCs w:val="24"/>
        </w:rPr>
        <w:t>-</w:t>
      </w:r>
      <w:r w:rsidR="00737503" w:rsidRPr="00B53462">
        <w:rPr>
          <w:rFonts w:ascii="Arial" w:hAnsi="Arial" w:cs="Arial"/>
          <w:sz w:val="24"/>
          <w:szCs w:val="24"/>
        </w:rPr>
        <w:t>career</w:t>
      </w:r>
      <w:r w:rsidR="007D2D2C" w:rsidRPr="00B53462">
        <w:rPr>
          <w:rFonts w:ascii="Arial" w:hAnsi="Arial" w:cs="Arial"/>
          <w:sz w:val="24"/>
          <w:szCs w:val="24"/>
        </w:rPr>
        <w:t xml:space="preserve"> – and </w:t>
      </w:r>
      <w:r w:rsidR="00B67CCD" w:rsidRPr="00B53462">
        <w:rPr>
          <w:rFonts w:ascii="Arial" w:hAnsi="Arial" w:cs="Arial"/>
          <w:sz w:val="24"/>
          <w:szCs w:val="24"/>
        </w:rPr>
        <w:t>continuing professional development</w:t>
      </w:r>
      <w:r w:rsidR="00281AB7" w:rsidRPr="00B53462">
        <w:rPr>
          <w:rFonts w:ascii="Arial" w:hAnsi="Arial" w:cs="Arial"/>
          <w:sz w:val="24"/>
          <w:szCs w:val="24"/>
        </w:rPr>
        <w:t xml:space="preserve"> (</w:t>
      </w:r>
      <w:r w:rsidR="00B67CCD" w:rsidRPr="00B53462">
        <w:rPr>
          <w:rFonts w:ascii="Arial" w:hAnsi="Arial" w:cs="Arial"/>
          <w:sz w:val="24"/>
          <w:szCs w:val="24"/>
        </w:rPr>
        <w:t>CPD)</w:t>
      </w:r>
      <w:r w:rsidR="00C630C1" w:rsidRPr="00B53462">
        <w:rPr>
          <w:rFonts w:ascii="Arial" w:hAnsi="Arial" w:cs="Arial"/>
          <w:sz w:val="24"/>
          <w:szCs w:val="24"/>
        </w:rPr>
        <w:t>.</w:t>
      </w:r>
      <w:r w:rsidR="00DD739D" w:rsidRPr="00B53462">
        <w:rPr>
          <w:rFonts w:ascii="Arial" w:hAnsi="Arial" w:cs="Arial"/>
          <w:sz w:val="24"/>
          <w:szCs w:val="24"/>
        </w:rPr>
        <w:t xml:space="preserve"> </w:t>
      </w:r>
      <w:r w:rsidR="007D2D2C" w:rsidRPr="00B53462">
        <w:rPr>
          <w:rFonts w:ascii="Arial" w:hAnsi="Arial" w:cs="Arial"/>
          <w:sz w:val="24"/>
          <w:szCs w:val="24"/>
        </w:rPr>
        <w:t>These various es</w:t>
      </w:r>
      <w:r w:rsidR="006221B8" w:rsidRPr="00B53462">
        <w:rPr>
          <w:rFonts w:ascii="Arial" w:hAnsi="Arial" w:cs="Arial"/>
          <w:sz w:val="24"/>
          <w:szCs w:val="24"/>
        </w:rPr>
        <w:t xml:space="preserve">timates </w:t>
      </w:r>
      <w:r w:rsidR="00BB2111" w:rsidRPr="00B53462">
        <w:rPr>
          <w:rFonts w:ascii="Arial" w:hAnsi="Arial" w:cs="Arial"/>
          <w:sz w:val="24"/>
          <w:szCs w:val="24"/>
        </w:rPr>
        <w:t xml:space="preserve">of expenditures on education and skills within the screen sector on Scotland provide the basis for our estimates </w:t>
      </w:r>
      <w:r w:rsidR="006135EC" w:rsidRPr="00B53462">
        <w:rPr>
          <w:rFonts w:ascii="Arial" w:hAnsi="Arial" w:cs="Arial"/>
          <w:sz w:val="24"/>
          <w:szCs w:val="24"/>
        </w:rPr>
        <w:t xml:space="preserve">of the contribution that </w:t>
      </w:r>
      <w:r w:rsidR="004250C2" w:rsidRPr="00B53462">
        <w:rPr>
          <w:rFonts w:ascii="Arial" w:hAnsi="Arial" w:cs="Arial"/>
          <w:sz w:val="24"/>
          <w:szCs w:val="24"/>
        </w:rPr>
        <w:t xml:space="preserve">this sub-sector </w:t>
      </w:r>
      <w:r w:rsidR="006135EC" w:rsidRPr="00B53462">
        <w:rPr>
          <w:rFonts w:ascii="Arial" w:hAnsi="Arial" w:cs="Arial"/>
          <w:sz w:val="24"/>
          <w:szCs w:val="24"/>
        </w:rPr>
        <w:t xml:space="preserve">made to </w:t>
      </w:r>
      <w:r w:rsidR="00923E22" w:rsidRPr="00B53462">
        <w:rPr>
          <w:rFonts w:ascii="Arial" w:hAnsi="Arial" w:cs="Arial"/>
          <w:sz w:val="24"/>
          <w:szCs w:val="24"/>
        </w:rPr>
        <w:t>Scotland’s economy</w:t>
      </w:r>
      <w:r w:rsidR="006135EC" w:rsidRPr="00B53462">
        <w:rPr>
          <w:rFonts w:ascii="Arial" w:hAnsi="Arial" w:cs="Arial"/>
          <w:sz w:val="24"/>
          <w:szCs w:val="24"/>
        </w:rPr>
        <w:t xml:space="preserve"> in 20</w:t>
      </w:r>
      <w:r w:rsidR="001D53E8" w:rsidRPr="00B53462">
        <w:rPr>
          <w:rFonts w:ascii="Arial" w:hAnsi="Arial" w:cs="Arial"/>
          <w:sz w:val="24"/>
          <w:szCs w:val="24"/>
        </w:rPr>
        <w:t>2</w:t>
      </w:r>
      <w:r w:rsidR="00FC5D2F" w:rsidRPr="00B53462">
        <w:rPr>
          <w:rFonts w:ascii="Arial" w:hAnsi="Arial" w:cs="Arial"/>
          <w:sz w:val="24"/>
          <w:szCs w:val="24"/>
        </w:rPr>
        <w:t>3</w:t>
      </w:r>
      <w:r w:rsidR="00B67CCD" w:rsidRPr="00B53462">
        <w:rPr>
          <w:rFonts w:ascii="Arial" w:hAnsi="Arial" w:cs="Arial"/>
          <w:sz w:val="24"/>
          <w:szCs w:val="24"/>
        </w:rPr>
        <w:t xml:space="preserve">. </w:t>
      </w:r>
    </w:p>
    <w:p w14:paraId="47EE58F7" w14:textId="61CBF944" w:rsidR="006F35DE" w:rsidRPr="00F5765A" w:rsidRDefault="00327F67" w:rsidP="00F5765A">
      <w:pPr>
        <w:pStyle w:val="SubHeading1"/>
      </w:pPr>
      <w:bookmarkStart w:id="65" w:name="_Toc210643457"/>
      <w:r w:rsidRPr="00F5765A">
        <w:t>Higher education</w:t>
      </w:r>
      <w:bookmarkEnd w:id="65"/>
    </w:p>
    <w:p w14:paraId="47EE58F8" w14:textId="7DFF9BBE" w:rsidR="00692058" w:rsidRPr="00B53462" w:rsidRDefault="002F1926" w:rsidP="00692058">
      <w:pPr>
        <w:pStyle w:val="BodyText"/>
        <w:rPr>
          <w:rFonts w:ascii="Arial" w:hAnsi="Arial" w:cs="Arial"/>
          <w:sz w:val="24"/>
          <w:szCs w:val="24"/>
          <w:lang w:val="en-GB"/>
        </w:rPr>
      </w:pPr>
      <w:r w:rsidRPr="00B53462">
        <w:rPr>
          <w:rFonts w:ascii="Arial" w:hAnsi="Arial" w:cs="Arial"/>
          <w:sz w:val="24"/>
          <w:szCs w:val="24"/>
          <w:lang w:val="en-GB"/>
        </w:rPr>
        <w:t xml:space="preserve">Screen Scotland identified </w:t>
      </w:r>
      <w:r w:rsidR="007B1520" w:rsidRPr="00B53462">
        <w:rPr>
          <w:rFonts w:ascii="Arial" w:hAnsi="Arial" w:cs="Arial"/>
          <w:sz w:val="24"/>
          <w:szCs w:val="24"/>
          <w:lang w:val="en-GB"/>
        </w:rPr>
        <w:t xml:space="preserve">a </w:t>
      </w:r>
      <w:r w:rsidR="003C6582" w:rsidRPr="00B53462">
        <w:rPr>
          <w:rFonts w:ascii="Arial" w:hAnsi="Arial" w:cs="Arial"/>
          <w:sz w:val="24"/>
          <w:szCs w:val="24"/>
          <w:lang w:val="en-GB"/>
        </w:rPr>
        <w:t xml:space="preserve">small number of key </w:t>
      </w:r>
      <w:r w:rsidR="009E5EBD" w:rsidRPr="00B53462">
        <w:rPr>
          <w:rFonts w:ascii="Arial" w:hAnsi="Arial" w:cs="Arial"/>
          <w:sz w:val="24"/>
          <w:szCs w:val="24"/>
          <w:lang w:val="en-GB"/>
        </w:rPr>
        <w:t xml:space="preserve">HE </w:t>
      </w:r>
      <w:r w:rsidR="00A72E67" w:rsidRPr="00B53462">
        <w:rPr>
          <w:rFonts w:ascii="Arial" w:hAnsi="Arial" w:cs="Arial"/>
          <w:sz w:val="24"/>
          <w:szCs w:val="24"/>
          <w:lang w:val="en-GB"/>
        </w:rPr>
        <w:t xml:space="preserve">institutions (HEIs) </w:t>
      </w:r>
      <w:r w:rsidR="001A5AD5" w:rsidRPr="00B53462">
        <w:rPr>
          <w:rFonts w:ascii="Arial" w:hAnsi="Arial" w:cs="Arial"/>
          <w:sz w:val="24"/>
          <w:szCs w:val="24"/>
          <w:lang w:val="en-GB"/>
        </w:rPr>
        <w:t>that</w:t>
      </w:r>
      <w:r w:rsidR="003C6582" w:rsidRPr="00B53462">
        <w:rPr>
          <w:rFonts w:ascii="Arial" w:hAnsi="Arial" w:cs="Arial"/>
          <w:sz w:val="24"/>
          <w:szCs w:val="24"/>
          <w:lang w:val="en-GB"/>
        </w:rPr>
        <w:t xml:space="preserve"> provide course</w:t>
      </w:r>
      <w:r w:rsidR="00B807E6" w:rsidRPr="00B53462">
        <w:rPr>
          <w:rFonts w:ascii="Arial" w:hAnsi="Arial" w:cs="Arial"/>
          <w:sz w:val="24"/>
          <w:szCs w:val="24"/>
          <w:lang w:val="en-GB"/>
        </w:rPr>
        <w:t>s</w:t>
      </w:r>
      <w:r w:rsidR="003C6582" w:rsidRPr="00B53462">
        <w:rPr>
          <w:rFonts w:ascii="Arial" w:hAnsi="Arial" w:cs="Arial"/>
          <w:sz w:val="24"/>
          <w:szCs w:val="24"/>
          <w:lang w:val="en-GB"/>
        </w:rPr>
        <w:t xml:space="preserve"> for film, television and broadcast. </w:t>
      </w:r>
      <w:r w:rsidR="00B97805" w:rsidRPr="00B53462">
        <w:rPr>
          <w:rFonts w:ascii="Arial" w:hAnsi="Arial" w:cs="Arial"/>
          <w:sz w:val="24"/>
          <w:szCs w:val="24"/>
          <w:lang w:val="en-GB"/>
        </w:rPr>
        <w:t>In order to</w:t>
      </w:r>
      <w:r w:rsidR="00E10B19" w:rsidRPr="00B53462">
        <w:rPr>
          <w:rFonts w:ascii="Arial" w:hAnsi="Arial" w:cs="Arial"/>
          <w:sz w:val="24"/>
          <w:szCs w:val="24"/>
          <w:lang w:val="en-GB"/>
        </w:rPr>
        <w:t xml:space="preserve"> </w:t>
      </w:r>
      <w:r w:rsidR="009E5EBD" w:rsidRPr="00B53462">
        <w:rPr>
          <w:rFonts w:ascii="Arial" w:hAnsi="Arial" w:cs="Arial"/>
          <w:sz w:val="24"/>
          <w:szCs w:val="24"/>
          <w:lang w:val="en-GB"/>
        </w:rPr>
        <w:t>est</w:t>
      </w:r>
      <w:r w:rsidR="008339A5" w:rsidRPr="00B53462">
        <w:rPr>
          <w:rFonts w:ascii="Arial" w:hAnsi="Arial" w:cs="Arial"/>
          <w:sz w:val="24"/>
          <w:szCs w:val="24"/>
          <w:lang w:val="en-GB"/>
        </w:rPr>
        <w:t xml:space="preserve">imate </w:t>
      </w:r>
      <w:r w:rsidR="00E10B19" w:rsidRPr="00B53462">
        <w:rPr>
          <w:rFonts w:ascii="Arial" w:hAnsi="Arial" w:cs="Arial"/>
          <w:sz w:val="24"/>
          <w:szCs w:val="24"/>
          <w:lang w:val="en-GB"/>
        </w:rPr>
        <w:t xml:space="preserve">the </w:t>
      </w:r>
      <w:r w:rsidR="0078188D" w:rsidRPr="00B53462">
        <w:rPr>
          <w:rFonts w:ascii="Arial" w:hAnsi="Arial" w:cs="Arial"/>
          <w:sz w:val="24"/>
          <w:szCs w:val="24"/>
          <w:lang w:val="en-GB"/>
        </w:rPr>
        <w:t xml:space="preserve">economic impact of the screen industries within </w:t>
      </w:r>
      <w:r w:rsidR="00DC0EAF" w:rsidRPr="00B53462">
        <w:rPr>
          <w:rFonts w:ascii="Arial" w:hAnsi="Arial" w:cs="Arial"/>
          <w:sz w:val="24"/>
          <w:szCs w:val="24"/>
          <w:lang w:val="en-GB"/>
        </w:rPr>
        <w:t>HE</w:t>
      </w:r>
      <w:r w:rsidR="0078188D" w:rsidRPr="00B53462">
        <w:rPr>
          <w:rFonts w:ascii="Arial" w:hAnsi="Arial" w:cs="Arial"/>
          <w:sz w:val="24"/>
          <w:szCs w:val="24"/>
          <w:lang w:val="en-GB"/>
        </w:rPr>
        <w:t>, we took the approach of</w:t>
      </w:r>
      <w:r w:rsidR="006A5C53" w:rsidRPr="00B53462">
        <w:rPr>
          <w:rFonts w:ascii="Arial" w:hAnsi="Arial" w:cs="Arial"/>
          <w:sz w:val="24"/>
          <w:szCs w:val="24"/>
          <w:lang w:val="en-GB"/>
        </w:rPr>
        <w:t xml:space="preserve"> </w:t>
      </w:r>
      <w:r w:rsidR="0055741B" w:rsidRPr="00B53462">
        <w:rPr>
          <w:rFonts w:ascii="Arial" w:hAnsi="Arial" w:cs="Arial"/>
          <w:sz w:val="24"/>
          <w:szCs w:val="24"/>
          <w:lang w:val="en-GB"/>
        </w:rPr>
        <w:t>estimating</w:t>
      </w:r>
      <w:r w:rsidR="006A5C53" w:rsidRPr="00B53462">
        <w:rPr>
          <w:rFonts w:ascii="Arial" w:hAnsi="Arial" w:cs="Arial"/>
          <w:sz w:val="24"/>
          <w:szCs w:val="24"/>
          <w:lang w:val="en-GB"/>
        </w:rPr>
        <w:t xml:space="preserve"> the </w:t>
      </w:r>
      <w:r w:rsidR="0055741B" w:rsidRPr="00B53462">
        <w:rPr>
          <w:rFonts w:ascii="Arial" w:hAnsi="Arial" w:cs="Arial"/>
          <w:sz w:val="24"/>
          <w:szCs w:val="24"/>
          <w:lang w:val="en-GB"/>
        </w:rPr>
        <w:t>number</w:t>
      </w:r>
      <w:r w:rsidR="006A5C53" w:rsidRPr="00B53462">
        <w:rPr>
          <w:rFonts w:ascii="Arial" w:hAnsi="Arial" w:cs="Arial"/>
          <w:sz w:val="24"/>
          <w:szCs w:val="24"/>
          <w:lang w:val="en-GB"/>
        </w:rPr>
        <w:t xml:space="preserve"> of</w:t>
      </w:r>
      <w:r w:rsidR="0055741B" w:rsidRPr="00B53462">
        <w:rPr>
          <w:rFonts w:ascii="Arial" w:hAnsi="Arial" w:cs="Arial"/>
          <w:sz w:val="24"/>
          <w:szCs w:val="24"/>
          <w:lang w:val="en-GB"/>
        </w:rPr>
        <w:t xml:space="preserve"> students studying </w:t>
      </w:r>
      <w:r w:rsidR="003467F1" w:rsidRPr="00B53462">
        <w:rPr>
          <w:rFonts w:ascii="Arial" w:hAnsi="Arial" w:cs="Arial"/>
          <w:sz w:val="24"/>
          <w:szCs w:val="24"/>
          <w:lang w:val="en-GB"/>
        </w:rPr>
        <w:t xml:space="preserve">courses for film, </w:t>
      </w:r>
      <w:r w:rsidR="000E6A63" w:rsidRPr="00B53462">
        <w:rPr>
          <w:rFonts w:ascii="Arial" w:hAnsi="Arial" w:cs="Arial"/>
          <w:sz w:val="24"/>
          <w:szCs w:val="24"/>
          <w:lang w:val="en-GB"/>
        </w:rPr>
        <w:t>TV</w:t>
      </w:r>
      <w:r w:rsidR="003467F1" w:rsidRPr="00B53462">
        <w:rPr>
          <w:rFonts w:ascii="Arial" w:hAnsi="Arial" w:cs="Arial"/>
          <w:sz w:val="24"/>
          <w:szCs w:val="24"/>
          <w:lang w:val="en-GB"/>
        </w:rPr>
        <w:t xml:space="preserve"> and broadcast</w:t>
      </w:r>
      <w:r w:rsidR="0078188D" w:rsidRPr="00B53462">
        <w:rPr>
          <w:rFonts w:ascii="Arial" w:hAnsi="Arial" w:cs="Arial"/>
          <w:sz w:val="24"/>
          <w:szCs w:val="24"/>
          <w:lang w:val="en-GB"/>
        </w:rPr>
        <w:t xml:space="preserve"> </w:t>
      </w:r>
      <w:r w:rsidR="009D1C75" w:rsidRPr="00B53462">
        <w:rPr>
          <w:rFonts w:ascii="Arial" w:hAnsi="Arial" w:cs="Arial"/>
          <w:sz w:val="24"/>
          <w:szCs w:val="24"/>
          <w:lang w:val="en-GB"/>
        </w:rPr>
        <w:t xml:space="preserve">in </w:t>
      </w:r>
      <w:r w:rsidR="00DE69EE" w:rsidRPr="00B53462">
        <w:rPr>
          <w:rFonts w:ascii="Arial" w:hAnsi="Arial" w:cs="Arial"/>
          <w:sz w:val="24"/>
          <w:szCs w:val="24"/>
          <w:lang w:val="en-GB"/>
        </w:rPr>
        <w:t>a</w:t>
      </w:r>
      <w:r w:rsidR="008E3F54" w:rsidRPr="00B53462">
        <w:rPr>
          <w:rFonts w:ascii="Arial" w:hAnsi="Arial" w:cs="Arial"/>
          <w:sz w:val="24"/>
          <w:szCs w:val="24"/>
          <w:lang w:val="en-GB"/>
        </w:rPr>
        <w:t xml:space="preserve"> single</w:t>
      </w:r>
      <w:r w:rsidR="009D1C75" w:rsidRPr="00B53462">
        <w:rPr>
          <w:rFonts w:ascii="Arial" w:hAnsi="Arial" w:cs="Arial"/>
          <w:sz w:val="24"/>
          <w:szCs w:val="24"/>
          <w:lang w:val="en-GB"/>
        </w:rPr>
        <w:t xml:space="preserve"> academic year </w:t>
      </w:r>
      <w:r w:rsidR="00324E03" w:rsidRPr="00B53462">
        <w:rPr>
          <w:rFonts w:ascii="Arial" w:hAnsi="Arial" w:cs="Arial"/>
          <w:sz w:val="24"/>
          <w:szCs w:val="24"/>
          <w:lang w:val="en-GB"/>
        </w:rPr>
        <w:t xml:space="preserve">at the identified HEIs </w:t>
      </w:r>
      <w:r w:rsidR="00372844" w:rsidRPr="00B53462">
        <w:rPr>
          <w:rFonts w:ascii="Arial" w:hAnsi="Arial" w:cs="Arial"/>
          <w:sz w:val="24"/>
          <w:szCs w:val="24"/>
          <w:lang w:val="en-GB"/>
        </w:rPr>
        <w:t xml:space="preserve">and </w:t>
      </w:r>
      <w:r w:rsidR="00813A94" w:rsidRPr="00B53462">
        <w:rPr>
          <w:rFonts w:ascii="Arial" w:hAnsi="Arial" w:cs="Arial"/>
          <w:sz w:val="24"/>
          <w:szCs w:val="24"/>
          <w:lang w:val="en-GB"/>
        </w:rPr>
        <w:t xml:space="preserve">then </w:t>
      </w:r>
      <w:r w:rsidR="006C6AC5" w:rsidRPr="00B53462">
        <w:rPr>
          <w:rFonts w:ascii="Arial" w:hAnsi="Arial" w:cs="Arial"/>
          <w:sz w:val="24"/>
          <w:szCs w:val="24"/>
          <w:lang w:val="en-GB"/>
        </w:rPr>
        <w:t xml:space="preserve">applying </w:t>
      </w:r>
      <w:r w:rsidR="002B3227" w:rsidRPr="00B53462">
        <w:rPr>
          <w:rFonts w:ascii="Arial" w:hAnsi="Arial" w:cs="Arial"/>
          <w:sz w:val="24"/>
          <w:szCs w:val="24"/>
          <w:lang w:val="en-GB"/>
        </w:rPr>
        <w:t>an</w:t>
      </w:r>
      <w:r w:rsidR="002B32A4" w:rsidRPr="00B53462">
        <w:rPr>
          <w:rFonts w:ascii="Arial" w:hAnsi="Arial" w:cs="Arial"/>
          <w:sz w:val="24"/>
          <w:szCs w:val="24"/>
          <w:lang w:val="en-GB"/>
        </w:rPr>
        <w:t xml:space="preserve"> average </w:t>
      </w:r>
      <w:r w:rsidR="00216ADC" w:rsidRPr="00B53462">
        <w:rPr>
          <w:rFonts w:ascii="Arial" w:hAnsi="Arial" w:cs="Arial"/>
          <w:sz w:val="24"/>
          <w:szCs w:val="24"/>
          <w:lang w:val="en-GB"/>
        </w:rPr>
        <w:t>cost</w:t>
      </w:r>
      <w:r w:rsidR="00310A3D" w:rsidRPr="00B53462">
        <w:rPr>
          <w:rFonts w:ascii="Arial" w:hAnsi="Arial" w:cs="Arial"/>
          <w:sz w:val="24"/>
          <w:szCs w:val="24"/>
          <w:lang w:val="en-GB"/>
        </w:rPr>
        <w:t xml:space="preserve"> incurred </w:t>
      </w:r>
      <w:r w:rsidR="004D18BF" w:rsidRPr="00B53462">
        <w:rPr>
          <w:rFonts w:ascii="Arial" w:hAnsi="Arial" w:cs="Arial"/>
          <w:sz w:val="24"/>
          <w:szCs w:val="24"/>
          <w:lang w:val="en-GB"/>
        </w:rPr>
        <w:t>to educate</w:t>
      </w:r>
      <w:r w:rsidR="00310A3D" w:rsidRPr="00B53462">
        <w:rPr>
          <w:rFonts w:ascii="Arial" w:hAnsi="Arial" w:cs="Arial"/>
          <w:sz w:val="24"/>
          <w:szCs w:val="24"/>
          <w:lang w:val="en-GB"/>
        </w:rPr>
        <w:t xml:space="preserve"> a </w:t>
      </w:r>
      <w:r w:rsidR="003F0A9C" w:rsidRPr="00B53462">
        <w:rPr>
          <w:rFonts w:ascii="Arial" w:hAnsi="Arial" w:cs="Arial"/>
          <w:sz w:val="24"/>
          <w:szCs w:val="24"/>
          <w:lang w:val="en-GB"/>
        </w:rPr>
        <w:t xml:space="preserve">single </w:t>
      </w:r>
      <w:r w:rsidR="00D83F80" w:rsidRPr="00B53462">
        <w:rPr>
          <w:rFonts w:ascii="Arial" w:hAnsi="Arial" w:cs="Arial"/>
          <w:sz w:val="24"/>
          <w:szCs w:val="24"/>
          <w:lang w:val="en-GB"/>
        </w:rPr>
        <w:t>HE</w:t>
      </w:r>
      <w:r w:rsidR="00DF4873" w:rsidRPr="00B53462">
        <w:rPr>
          <w:rFonts w:ascii="Arial" w:hAnsi="Arial" w:cs="Arial"/>
          <w:sz w:val="24"/>
          <w:szCs w:val="24"/>
          <w:lang w:val="en-GB"/>
        </w:rPr>
        <w:t xml:space="preserve"> student</w:t>
      </w:r>
      <w:r w:rsidR="003F0A9C" w:rsidRPr="00B53462">
        <w:rPr>
          <w:rFonts w:ascii="Arial" w:hAnsi="Arial" w:cs="Arial"/>
          <w:sz w:val="24"/>
          <w:szCs w:val="24"/>
          <w:lang w:val="en-GB"/>
        </w:rPr>
        <w:t xml:space="preserve">. </w:t>
      </w:r>
      <w:r w:rsidR="007F7057" w:rsidRPr="00B53462">
        <w:rPr>
          <w:rFonts w:ascii="Arial" w:hAnsi="Arial" w:cs="Arial"/>
          <w:sz w:val="24"/>
          <w:szCs w:val="24"/>
          <w:lang w:val="en-GB"/>
        </w:rPr>
        <w:t xml:space="preserve">For 2023, enrolment statistics were sourced from </w:t>
      </w:r>
      <w:hyperlink r:id="rId62" w:history="1">
        <w:r w:rsidR="007F7057" w:rsidRPr="00B53462">
          <w:rPr>
            <w:rStyle w:val="Hyperlink"/>
            <w:rFonts w:ascii="Arial" w:hAnsi="Arial" w:cs="Arial"/>
            <w:sz w:val="24"/>
            <w:szCs w:val="24"/>
            <w:lang w:val="en-GB"/>
          </w:rPr>
          <w:t>J</w:t>
        </w:r>
        <w:r w:rsidR="00782B4D" w:rsidRPr="00B53462">
          <w:rPr>
            <w:rStyle w:val="Hyperlink"/>
            <w:rFonts w:ascii="Arial" w:hAnsi="Arial" w:cs="Arial"/>
            <w:sz w:val="24"/>
            <w:szCs w:val="24"/>
            <w:lang w:val="en-GB"/>
          </w:rPr>
          <w:t>isc</w:t>
        </w:r>
      </w:hyperlink>
      <w:r w:rsidR="007F7057" w:rsidRPr="00B53462">
        <w:rPr>
          <w:rFonts w:ascii="Arial" w:hAnsi="Arial" w:cs="Arial"/>
          <w:sz w:val="24"/>
          <w:szCs w:val="24"/>
          <w:lang w:val="en-GB"/>
        </w:rPr>
        <w:t xml:space="preserve"> and </w:t>
      </w:r>
      <w:r w:rsidR="00782B4D" w:rsidRPr="00B53462">
        <w:rPr>
          <w:rFonts w:ascii="Arial" w:hAnsi="Arial" w:cs="Arial"/>
          <w:sz w:val="24"/>
          <w:szCs w:val="24"/>
          <w:lang w:val="en-GB"/>
        </w:rPr>
        <w:t xml:space="preserve">the Higher Education Statistics </w:t>
      </w:r>
      <w:r w:rsidR="00E40CAE" w:rsidRPr="00B53462">
        <w:rPr>
          <w:rFonts w:ascii="Arial" w:hAnsi="Arial" w:cs="Arial"/>
          <w:sz w:val="24"/>
          <w:szCs w:val="24"/>
          <w:lang w:val="en-GB"/>
        </w:rPr>
        <w:t>Agency</w:t>
      </w:r>
      <w:r w:rsidR="00782B4D" w:rsidRPr="00B53462">
        <w:rPr>
          <w:rFonts w:ascii="Arial" w:hAnsi="Arial" w:cs="Arial"/>
          <w:sz w:val="24"/>
          <w:szCs w:val="24"/>
          <w:lang w:val="en-GB"/>
        </w:rPr>
        <w:t xml:space="preserve"> (HESA). </w:t>
      </w:r>
      <w:r w:rsidR="00361A27" w:rsidRPr="00B53462">
        <w:rPr>
          <w:rFonts w:ascii="Arial" w:hAnsi="Arial" w:cs="Arial"/>
          <w:sz w:val="24"/>
          <w:szCs w:val="24"/>
          <w:lang w:val="en-GB"/>
        </w:rPr>
        <w:t xml:space="preserve">In total, </w:t>
      </w:r>
      <w:r w:rsidR="005E55CE" w:rsidRPr="00B53462">
        <w:rPr>
          <w:rFonts w:ascii="Arial" w:hAnsi="Arial" w:cs="Arial"/>
          <w:sz w:val="24"/>
          <w:szCs w:val="24"/>
          <w:lang w:val="en-GB"/>
        </w:rPr>
        <w:t xml:space="preserve">there were </w:t>
      </w:r>
      <w:r w:rsidR="00E40CAE" w:rsidRPr="00B53462">
        <w:rPr>
          <w:rFonts w:ascii="Arial" w:hAnsi="Arial" w:cs="Arial"/>
          <w:sz w:val="24"/>
          <w:szCs w:val="24"/>
          <w:lang w:val="en-GB"/>
        </w:rPr>
        <w:t xml:space="preserve">an estimated </w:t>
      </w:r>
      <w:r w:rsidR="00B20A7D" w:rsidRPr="00B53462">
        <w:rPr>
          <w:rFonts w:ascii="Arial" w:hAnsi="Arial" w:cs="Arial"/>
          <w:sz w:val="24"/>
          <w:szCs w:val="24"/>
          <w:lang w:val="en-GB"/>
        </w:rPr>
        <w:t>2</w:t>
      </w:r>
      <w:r w:rsidR="005E55CE" w:rsidRPr="00B53462">
        <w:rPr>
          <w:rFonts w:ascii="Arial" w:hAnsi="Arial" w:cs="Arial"/>
          <w:sz w:val="24"/>
          <w:szCs w:val="24"/>
          <w:lang w:val="en-GB"/>
        </w:rPr>
        <w:t>,</w:t>
      </w:r>
      <w:r w:rsidR="00005A9A" w:rsidRPr="00B53462">
        <w:rPr>
          <w:rFonts w:ascii="Arial" w:hAnsi="Arial" w:cs="Arial"/>
          <w:sz w:val="24"/>
          <w:szCs w:val="24"/>
          <w:lang w:val="en-GB"/>
        </w:rPr>
        <w:t>1</w:t>
      </w:r>
      <w:r w:rsidR="00E40CAE" w:rsidRPr="00B53462">
        <w:rPr>
          <w:rFonts w:ascii="Arial" w:hAnsi="Arial" w:cs="Arial"/>
          <w:sz w:val="24"/>
          <w:szCs w:val="24"/>
          <w:lang w:val="en-GB"/>
        </w:rPr>
        <w:t>54</w:t>
      </w:r>
      <w:r w:rsidR="005E55CE" w:rsidRPr="00B53462">
        <w:rPr>
          <w:rFonts w:ascii="Arial" w:hAnsi="Arial" w:cs="Arial"/>
          <w:sz w:val="24"/>
          <w:szCs w:val="24"/>
          <w:lang w:val="en-GB"/>
        </w:rPr>
        <w:t xml:space="preserve"> students enrolled </w:t>
      </w:r>
      <w:r w:rsidR="000838D6" w:rsidRPr="00B53462">
        <w:rPr>
          <w:rFonts w:ascii="Arial" w:hAnsi="Arial" w:cs="Arial"/>
          <w:sz w:val="24"/>
          <w:szCs w:val="24"/>
          <w:lang w:val="en-GB"/>
        </w:rPr>
        <w:t xml:space="preserve">in film, TV and broadcast courses at HEIs in Scotland </w:t>
      </w:r>
      <w:r w:rsidR="004E114A" w:rsidRPr="00B53462">
        <w:rPr>
          <w:rFonts w:ascii="Arial" w:hAnsi="Arial" w:cs="Arial"/>
          <w:sz w:val="24"/>
          <w:szCs w:val="24"/>
          <w:lang w:val="en-GB"/>
        </w:rPr>
        <w:t>in 20</w:t>
      </w:r>
      <w:r w:rsidR="006A095D" w:rsidRPr="00B53462">
        <w:rPr>
          <w:rFonts w:ascii="Arial" w:hAnsi="Arial" w:cs="Arial"/>
          <w:sz w:val="24"/>
          <w:szCs w:val="24"/>
          <w:lang w:val="en-GB"/>
        </w:rPr>
        <w:t>2</w:t>
      </w:r>
      <w:r w:rsidR="0075411B" w:rsidRPr="00B53462">
        <w:rPr>
          <w:rFonts w:ascii="Arial" w:hAnsi="Arial" w:cs="Arial"/>
          <w:sz w:val="24"/>
          <w:szCs w:val="24"/>
          <w:lang w:val="en-GB"/>
        </w:rPr>
        <w:t>3</w:t>
      </w:r>
      <w:r w:rsidR="00DD43DD" w:rsidRPr="00B53462">
        <w:rPr>
          <w:rFonts w:ascii="Arial" w:hAnsi="Arial" w:cs="Arial"/>
          <w:sz w:val="24"/>
          <w:szCs w:val="24"/>
          <w:lang w:val="en-GB"/>
        </w:rPr>
        <w:t xml:space="preserve"> (</w:t>
      </w:r>
      <w:r w:rsidR="00DD43DD" w:rsidRPr="00B53462">
        <w:rPr>
          <w:rFonts w:ascii="Arial" w:hAnsi="Arial" w:cs="Arial"/>
          <w:sz w:val="24"/>
          <w:szCs w:val="24"/>
          <w:lang w:val="en-GB"/>
        </w:rPr>
        <w:fldChar w:fldCharType="begin"/>
      </w:r>
      <w:r w:rsidR="00DD43DD" w:rsidRPr="00B53462">
        <w:rPr>
          <w:rFonts w:ascii="Arial" w:hAnsi="Arial" w:cs="Arial"/>
          <w:sz w:val="24"/>
          <w:szCs w:val="24"/>
          <w:lang w:val="en-GB"/>
        </w:rPr>
        <w:instrText xml:space="preserve"> REF _Ref87514668 \h </w:instrText>
      </w:r>
      <w:r w:rsidR="00957066" w:rsidRPr="00B53462">
        <w:rPr>
          <w:rFonts w:ascii="Arial" w:hAnsi="Arial" w:cs="Arial"/>
          <w:sz w:val="24"/>
          <w:szCs w:val="24"/>
          <w:lang w:val="en-GB"/>
        </w:rPr>
        <w:instrText xml:space="preserve"> \* MERGEFORMAT </w:instrText>
      </w:r>
      <w:r w:rsidR="00DD43DD" w:rsidRPr="00B53462">
        <w:rPr>
          <w:rFonts w:ascii="Arial" w:hAnsi="Arial" w:cs="Arial"/>
          <w:sz w:val="24"/>
          <w:szCs w:val="24"/>
          <w:lang w:val="en-GB"/>
        </w:rPr>
      </w:r>
      <w:r w:rsidR="00DD43DD"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24</w:t>
      </w:r>
      <w:r w:rsidR="00DD43DD" w:rsidRPr="00B53462">
        <w:rPr>
          <w:rFonts w:ascii="Arial" w:hAnsi="Arial" w:cs="Arial"/>
          <w:sz w:val="24"/>
          <w:szCs w:val="24"/>
          <w:lang w:val="en-GB"/>
        </w:rPr>
        <w:fldChar w:fldCharType="end"/>
      </w:r>
      <w:r w:rsidR="00DD43DD" w:rsidRPr="00B53462">
        <w:rPr>
          <w:rFonts w:ascii="Arial" w:hAnsi="Arial" w:cs="Arial"/>
          <w:sz w:val="24"/>
          <w:szCs w:val="24"/>
          <w:lang w:val="en-GB"/>
        </w:rPr>
        <w:t>)</w:t>
      </w:r>
      <w:r w:rsidR="004E114A" w:rsidRPr="00B53462">
        <w:rPr>
          <w:rFonts w:ascii="Arial" w:hAnsi="Arial" w:cs="Arial"/>
          <w:sz w:val="24"/>
          <w:szCs w:val="24"/>
          <w:lang w:val="en-GB"/>
        </w:rPr>
        <w:t>.</w:t>
      </w:r>
      <w:r w:rsidR="00692058" w:rsidRPr="00B53462">
        <w:rPr>
          <w:rFonts w:ascii="Arial" w:hAnsi="Arial" w:cs="Arial"/>
          <w:sz w:val="24"/>
          <w:szCs w:val="24"/>
          <w:lang w:val="en-GB"/>
        </w:rPr>
        <w:t xml:space="preserve"> In estimating the total number of HE students we have included both undergraduates and postgraduates who were enrolled</w:t>
      </w:r>
      <w:r w:rsidR="00303E13" w:rsidRPr="00B53462">
        <w:rPr>
          <w:rFonts w:ascii="Arial" w:hAnsi="Arial" w:cs="Arial"/>
          <w:sz w:val="24"/>
          <w:szCs w:val="24"/>
          <w:lang w:val="en-GB"/>
        </w:rPr>
        <w:t xml:space="preserve"> in</w:t>
      </w:r>
      <w:r w:rsidR="00692058" w:rsidRPr="00B53462">
        <w:rPr>
          <w:rFonts w:ascii="Arial" w:hAnsi="Arial" w:cs="Arial"/>
          <w:sz w:val="24"/>
          <w:szCs w:val="24"/>
          <w:lang w:val="en-GB"/>
        </w:rPr>
        <w:t xml:space="preserve"> courses in film, TV or broadcast in 20</w:t>
      </w:r>
      <w:r w:rsidR="00B20A7D" w:rsidRPr="00B53462">
        <w:rPr>
          <w:rFonts w:ascii="Arial" w:hAnsi="Arial" w:cs="Arial"/>
          <w:sz w:val="24"/>
          <w:szCs w:val="24"/>
          <w:lang w:val="en-GB"/>
        </w:rPr>
        <w:t>2</w:t>
      </w:r>
      <w:r w:rsidR="00005A9A" w:rsidRPr="00B53462">
        <w:rPr>
          <w:rFonts w:ascii="Arial" w:hAnsi="Arial" w:cs="Arial"/>
          <w:sz w:val="24"/>
          <w:szCs w:val="24"/>
          <w:lang w:val="en-GB"/>
        </w:rPr>
        <w:t>3</w:t>
      </w:r>
      <w:r w:rsidR="00692058" w:rsidRPr="00B53462">
        <w:rPr>
          <w:rFonts w:ascii="Arial" w:hAnsi="Arial" w:cs="Arial"/>
          <w:sz w:val="24"/>
          <w:szCs w:val="24"/>
          <w:lang w:val="en-GB"/>
        </w:rPr>
        <w:t xml:space="preserve">. </w:t>
      </w:r>
    </w:p>
    <w:p w14:paraId="16A0FAAB" w14:textId="6B8C3BD6" w:rsidR="00C6529F" w:rsidRPr="00B53462" w:rsidRDefault="002D2211" w:rsidP="00B3517D">
      <w:pPr>
        <w:pStyle w:val="BodyText"/>
        <w:rPr>
          <w:rFonts w:ascii="Arial" w:hAnsi="Arial" w:cs="Arial"/>
          <w:sz w:val="24"/>
          <w:szCs w:val="24"/>
          <w:lang w:val="en-GB"/>
        </w:rPr>
      </w:pPr>
      <w:r w:rsidRPr="00B53462">
        <w:rPr>
          <w:rFonts w:ascii="Arial" w:hAnsi="Arial" w:cs="Arial"/>
          <w:sz w:val="24"/>
          <w:szCs w:val="24"/>
          <w:lang w:val="en-GB"/>
        </w:rPr>
        <w:t>S</w:t>
      </w:r>
      <w:r w:rsidR="00A13D8F" w:rsidRPr="00B53462">
        <w:rPr>
          <w:rFonts w:ascii="Arial" w:hAnsi="Arial" w:cs="Arial"/>
          <w:sz w:val="24"/>
          <w:szCs w:val="24"/>
          <w:lang w:val="en-GB"/>
        </w:rPr>
        <w:t>eparate</w:t>
      </w:r>
      <w:r w:rsidR="009D709F" w:rsidRPr="00B53462">
        <w:rPr>
          <w:rFonts w:ascii="Arial" w:hAnsi="Arial" w:cs="Arial"/>
          <w:sz w:val="24"/>
          <w:szCs w:val="24"/>
          <w:lang w:val="en-GB"/>
        </w:rPr>
        <w:t xml:space="preserve"> </w:t>
      </w:r>
      <w:r w:rsidRPr="00B53462">
        <w:rPr>
          <w:rFonts w:ascii="Arial" w:hAnsi="Arial" w:cs="Arial"/>
          <w:sz w:val="24"/>
          <w:szCs w:val="24"/>
          <w:lang w:val="en-GB"/>
        </w:rPr>
        <w:t>research indicates</w:t>
      </w:r>
      <w:r w:rsidR="00CD5D0B" w:rsidRPr="00B53462">
        <w:rPr>
          <w:rFonts w:ascii="Arial" w:hAnsi="Arial" w:cs="Arial"/>
          <w:sz w:val="24"/>
          <w:szCs w:val="24"/>
          <w:lang w:val="en-GB"/>
        </w:rPr>
        <w:t xml:space="preserve"> that</w:t>
      </w:r>
      <w:r w:rsidRPr="00B53462">
        <w:rPr>
          <w:rFonts w:ascii="Arial" w:hAnsi="Arial" w:cs="Arial"/>
          <w:sz w:val="24"/>
          <w:szCs w:val="24"/>
          <w:lang w:val="en-GB"/>
        </w:rPr>
        <w:t xml:space="preserve"> </w:t>
      </w:r>
      <w:r w:rsidR="006921CF" w:rsidRPr="00B53462">
        <w:rPr>
          <w:rFonts w:ascii="Arial" w:hAnsi="Arial" w:cs="Arial"/>
          <w:sz w:val="24"/>
          <w:szCs w:val="24"/>
          <w:lang w:val="en-GB"/>
        </w:rPr>
        <w:t xml:space="preserve">across </w:t>
      </w:r>
      <w:r w:rsidR="002B7FEB" w:rsidRPr="00B53462">
        <w:rPr>
          <w:rFonts w:ascii="Arial" w:hAnsi="Arial" w:cs="Arial"/>
          <w:sz w:val="24"/>
          <w:szCs w:val="24"/>
          <w:lang w:val="en-GB"/>
        </w:rPr>
        <w:t>18</w:t>
      </w:r>
      <w:r w:rsidR="009D6A32" w:rsidRPr="00B53462">
        <w:rPr>
          <w:rFonts w:ascii="Arial" w:hAnsi="Arial" w:cs="Arial"/>
          <w:sz w:val="24"/>
          <w:szCs w:val="24"/>
          <w:lang w:val="en-GB"/>
        </w:rPr>
        <w:t xml:space="preserve"> HEIs </w:t>
      </w:r>
      <w:r w:rsidR="006921CF" w:rsidRPr="00B53462">
        <w:rPr>
          <w:rFonts w:ascii="Arial" w:hAnsi="Arial" w:cs="Arial"/>
          <w:sz w:val="24"/>
          <w:szCs w:val="24"/>
          <w:lang w:val="en-GB"/>
        </w:rPr>
        <w:t xml:space="preserve">in the UK </w:t>
      </w:r>
      <w:r w:rsidR="009D6A32" w:rsidRPr="00B53462">
        <w:rPr>
          <w:rFonts w:ascii="Arial" w:hAnsi="Arial" w:cs="Arial"/>
          <w:sz w:val="24"/>
          <w:szCs w:val="24"/>
          <w:lang w:val="en-GB"/>
        </w:rPr>
        <w:t>that</w:t>
      </w:r>
      <w:r w:rsidR="00870364" w:rsidRPr="00B53462">
        <w:rPr>
          <w:rFonts w:ascii="Arial" w:hAnsi="Arial" w:cs="Arial"/>
          <w:sz w:val="24"/>
          <w:szCs w:val="24"/>
          <w:lang w:val="en-GB"/>
        </w:rPr>
        <w:t xml:space="preserve"> were </w:t>
      </w:r>
      <w:r w:rsidR="00A94261" w:rsidRPr="00B53462">
        <w:rPr>
          <w:rFonts w:ascii="Arial" w:hAnsi="Arial" w:cs="Arial"/>
          <w:sz w:val="24"/>
          <w:szCs w:val="24"/>
          <w:lang w:val="en-GB"/>
        </w:rPr>
        <w:t xml:space="preserve">notable for providing </w:t>
      </w:r>
      <w:r w:rsidR="002A785C" w:rsidRPr="00B53462">
        <w:rPr>
          <w:rFonts w:ascii="Arial" w:hAnsi="Arial" w:cs="Arial"/>
          <w:sz w:val="24"/>
          <w:szCs w:val="24"/>
          <w:lang w:val="en-GB"/>
        </w:rPr>
        <w:t>screen sector</w:t>
      </w:r>
      <w:r w:rsidR="00006D93" w:rsidRPr="00B53462">
        <w:rPr>
          <w:rFonts w:ascii="Arial" w:hAnsi="Arial" w:cs="Arial"/>
          <w:sz w:val="24"/>
          <w:szCs w:val="24"/>
          <w:lang w:val="en-GB"/>
        </w:rPr>
        <w:t xml:space="preserve"> course</w:t>
      </w:r>
      <w:r w:rsidR="0059314D" w:rsidRPr="00B53462">
        <w:rPr>
          <w:rFonts w:ascii="Arial" w:hAnsi="Arial" w:cs="Arial"/>
          <w:sz w:val="24"/>
          <w:szCs w:val="24"/>
          <w:lang w:val="en-GB"/>
        </w:rPr>
        <w:t>s</w:t>
      </w:r>
      <w:r w:rsidR="00E57C8A" w:rsidRPr="00B53462">
        <w:rPr>
          <w:rFonts w:ascii="Arial" w:hAnsi="Arial" w:cs="Arial"/>
          <w:sz w:val="24"/>
          <w:szCs w:val="24"/>
          <w:lang w:val="en-GB"/>
        </w:rPr>
        <w:t xml:space="preserve"> </w:t>
      </w:r>
      <w:r w:rsidR="0082160D" w:rsidRPr="00B53462">
        <w:rPr>
          <w:rFonts w:ascii="Arial" w:hAnsi="Arial" w:cs="Arial"/>
          <w:sz w:val="24"/>
          <w:szCs w:val="24"/>
          <w:lang w:val="en-GB"/>
        </w:rPr>
        <w:t>alongside a general portfolio of courses</w:t>
      </w:r>
      <w:r w:rsidR="00426490" w:rsidRPr="00B53462">
        <w:rPr>
          <w:rFonts w:ascii="Arial" w:hAnsi="Arial" w:cs="Arial"/>
          <w:sz w:val="24"/>
          <w:szCs w:val="24"/>
          <w:lang w:val="en-GB"/>
        </w:rPr>
        <w:t xml:space="preserve">, </w:t>
      </w:r>
      <w:r w:rsidR="0082160D" w:rsidRPr="00B53462">
        <w:rPr>
          <w:rFonts w:ascii="Arial" w:hAnsi="Arial" w:cs="Arial"/>
          <w:sz w:val="24"/>
          <w:szCs w:val="24"/>
          <w:lang w:val="en-GB"/>
        </w:rPr>
        <w:t xml:space="preserve">the average cost per student was </w:t>
      </w:r>
      <w:r w:rsidR="006921CF" w:rsidRPr="00B53462">
        <w:rPr>
          <w:rFonts w:ascii="Arial" w:hAnsi="Arial" w:cs="Arial"/>
          <w:sz w:val="24"/>
          <w:szCs w:val="24"/>
          <w:lang w:val="en-GB"/>
        </w:rPr>
        <w:t xml:space="preserve">an estimated </w:t>
      </w:r>
      <w:r w:rsidR="0082160D" w:rsidRPr="00B53462">
        <w:rPr>
          <w:rFonts w:ascii="Arial" w:hAnsi="Arial" w:cs="Arial"/>
          <w:sz w:val="24"/>
          <w:szCs w:val="24"/>
          <w:lang w:val="en-GB"/>
        </w:rPr>
        <w:t>£12,4</w:t>
      </w:r>
      <w:r w:rsidR="006921CF" w:rsidRPr="00B53462">
        <w:rPr>
          <w:rFonts w:ascii="Arial" w:hAnsi="Arial" w:cs="Arial"/>
          <w:sz w:val="24"/>
          <w:szCs w:val="24"/>
          <w:lang w:val="en-GB"/>
        </w:rPr>
        <w:t>00</w:t>
      </w:r>
      <w:r w:rsidR="0082160D" w:rsidRPr="00B53462">
        <w:rPr>
          <w:rFonts w:ascii="Arial" w:hAnsi="Arial" w:cs="Arial"/>
          <w:sz w:val="24"/>
          <w:szCs w:val="24"/>
          <w:lang w:val="en-GB"/>
        </w:rPr>
        <w:t xml:space="preserve"> in 20</w:t>
      </w:r>
      <w:r w:rsidR="00963658" w:rsidRPr="00B53462">
        <w:rPr>
          <w:rFonts w:ascii="Arial" w:hAnsi="Arial" w:cs="Arial"/>
          <w:sz w:val="24"/>
          <w:szCs w:val="24"/>
          <w:lang w:val="en-GB"/>
        </w:rPr>
        <w:t>19</w:t>
      </w:r>
      <w:r w:rsidR="0082160D" w:rsidRPr="00B53462">
        <w:rPr>
          <w:rFonts w:ascii="Arial" w:hAnsi="Arial" w:cs="Arial"/>
          <w:sz w:val="24"/>
          <w:szCs w:val="24"/>
          <w:lang w:val="en-GB"/>
        </w:rPr>
        <w:t>.</w:t>
      </w:r>
      <w:r w:rsidR="00E566E2" w:rsidRPr="00B53462">
        <w:rPr>
          <w:rFonts w:ascii="Arial" w:hAnsi="Arial" w:cs="Arial"/>
          <w:sz w:val="24"/>
          <w:szCs w:val="24"/>
          <w:lang w:val="en-GB"/>
        </w:rPr>
        <w:t xml:space="preserve"> </w:t>
      </w:r>
      <w:r w:rsidR="00963658" w:rsidRPr="00B53462">
        <w:rPr>
          <w:rFonts w:ascii="Arial" w:hAnsi="Arial" w:cs="Arial"/>
          <w:sz w:val="24"/>
          <w:szCs w:val="24"/>
          <w:lang w:val="en-GB"/>
        </w:rPr>
        <w:t>Education cost inflation implies that this likely rose to £12,484 in 2021</w:t>
      </w:r>
      <w:r w:rsidR="00647926" w:rsidRPr="00B53462">
        <w:rPr>
          <w:rFonts w:ascii="Arial" w:hAnsi="Arial" w:cs="Arial"/>
          <w:sz w:val="24"/>
          <w:szCs w:val="24"/>
          <w:lang w:val="en-GB"/>
        </w:rPr>
        <w:t xml:space="preserve"> and £13,633 in 2023</w:t>
      </w:r>
      <w:r w:rsidR="003217C8" w:rsidRPr="00B53462">
        <w:rPr>
          <w:rFonts w:ascii="Arial" w:hAnsi="Arial" w:cs="Arial"/>
          <w:sz w:val="24"/>
          <w:szCs w:val="24"/>
          <w:lang w:val="en-GB"/>
        </w:rPr>
        <w:t>.</w:t>
      </w:r>
      <w:r w:rsidR="00963658" w:rsidRPr="00B53462">
        <w:rPr>
          <w:rFonts w:ascii="Arial" w:hAnsi="Arial" w:cs="Arial"/>
          <w:sz w:val="24"/>
          <w:szCs w:val="24"/>
          <w:lang w:val="en-GB"/>
        </w:rPr>
        <w:t xml:space="preserve"> </w:t>
      </w:r>
    </w:p>
    <w:p w14:paraId="699A419F" w14:textId="77777777" w:rsidR="005C5F05" w:rsidRDefault="00692058" w:rsidP="00B3517D">
      <w:pPr>
        <w:pStyle w:val="BodyText"/>
        <w:rPr>
          <w:rFonts w:ascii="Arial" w:hAnsi="Arial" w:cs="Arial"/>
          <w:sz w:val="24"/>
          <w:szCs w:val="24"/>
          <w:lang w:val="en-GB"/>
        </w:rPr>
      </w:pPr>
      <w:r w:rsidRPr="00B53462">
        <w:rPr>
          <w:rFonts w:ascii="Arial" w:hAnsi="Arial" w:cs="Arial"/>
          <w:sz w:val="24"/>
          <w:szCs w:val="24"/>
          <w:lang w:val="en-GB"/>
        </w:rPr>
        <w:t xml:space="preserve">Based on this average annual </w:t>
      </w:r>
      <w:r w:rsidR="00D1356C" w:rsidRPr="00B53462">
        <w:rPr>
          <w:rFonts w:ascii="Arial" w:hAnsi="Arial" w:cs="Arial"/>
          <w:sz w:val="24"/>
          <w:szCs w:val="24"/>
          <w:lang w:val="en-GB"/>
        </w:rPr>
        <w:t>expenditure per learner, we estimate that £2</w:t>
      </w:r>
      <w:r w:rsidR="005E748E" w:rsidRPr="00B53462">
        <w:rPr>
          <w:rFonts w:ascii="Arial" w:hAnsi="Arial" w:cs="Arial"/>
          <w:sz w:val="24"/>
          <w:szCs w:val="24"/>
          <w:lang w:val="en-GB"/>
        </w:rPr>
        <w:t>9</w:t>
      </w:r>
      <w:r w:rsidR="000C4057" w:rsidRPr="00B53462">
        <w:rPr>
          <w:rFonts w:ascii="Arial" w:hAnsi="Arial" w:cs="Arial"/>
          <w:sz w:val="24"/>
          <w:szCs w:val="24"/>
          <w:lang w:val="en-GB"/>
        </w:rPr>
        <w:t>.4</w:t>
      </w:r>
      <w:r w:rsidR="00D1356C" w:rsidRPr="00B53462">
        <w:rPr>
          <w:rFonts w:ascii="Arial" w:hAnsi="Arial" w:cs="Arial"/>
          <w:sz w:val="24"/>
          <w:szCs w:val="24"/>
          <w:lang w:val="en-GB"/>
        </w:rPr>
        <w:t xml:space="preserve"> million </w:t>
      </w:r>
      <w:r w:rsidR="00E223FC" w:rsidRPr="00B53462">
        <w:rPr>
          <w:rFonts w:ascii="Arial" w:hAnsi="Arial" w:cs="Arial"/>
          <w:sz w:val="24"/>
          <w:szCs w:val="24"/>
          <w:lang w:val="en-GB"/>
        </w:rPr>
        <w:t xml:space="preserve">were </w:t>
      </w:r>
      <w:r w:rsidR="00D1356C" w:rsidRPr="00B53462">
        <w:rPr>
          <w:rFonts w:ascii="Arial" w:hAnsi="Arial" w:cs="Arial"/>
          <w:sz w:val="24"/>
          <w:szCs w:val="24"/>
          <w:lang w:val="en-GB"/>
        </w:rPr>
        <w:t>spent in 20</w:t>
      </w:r>
      <w:r w:rsidR="00963658" w:rsidRPr="00B53462">
        <w:rPr>
          <w:rFonts w:ascii="Arial" w:hAnsi="Arial" w:cs="Arial"/>
          <w:sz w:val="24"/>
          <w:szCs w:val="24"/>
          <w:lang w:val="en-GB"/>
        </w:rPr>
        <w:t>2</w:t>
      </w:r>
      <w:r w:rsidR="005E748E" w:rsidRPr="00B53462">
        <w:rPr>
          <w:rFonts w:ascii="Arial" w:hAnsi="Arial" w:cs="Arial"/>
          <w:sz w:val="24"/>
          <w:szCs w:val="24"/>
          <w:lang w:val="en-GB"/>
        </w:rPr>
        <w:t>3</w:t>
      </w:r>
      <w:r w:rsidR="00D1356C" w:rsidRPr="00B53462">
        <w:rPr>
          <w:rFonts w:ascii="Arial" w:hAnsi="Arial" w:cs="Arial"/>
          <w:sz w:val="24"/>
          <w:szCs w:val="24"/>
          <w:lang w:val="en-GB"/>
        </w:rPr>
        <w:t xml:space="preserve"> to deliver film, TV and broadcast courses at HEIs in Scotland.</w:t>
      </w:r>
    </w:p>
    <w:p w14:paraId="364CCFF4" w14:textId="77777777" w:rsidR="005C5F05" w:rsidRDefault="005C5F05" w:rsidP="00B3517D">
      <w:pPr>
        <w:pStyle w:val="BodyText"/>
        <w:rPr>
          <w:rFonts w:ascii="Arial" w:hAnsi="Arial" w:cs="Arial"/>
          <w:sz w:val="24"/>
          <w:szCs w:val="24"/>
          <w:lang w:val="en-GB"/>
        </w:rPr>
      </w:pPr>
    </w:p>
    <w:p w14:paraId="47EE58FA" w14:textId="5DD45850" w:rsidR="00692058" w:rsidRPr="00B53462" w:rsidRDefault="00D1356C" w:rsidP="00B3517D">
      <w:pPr>
        <w:pStyle w:val="BodyText"/>
        <w:rPr>
          <w:rFonts w:ascii="Arial" w:hAnsi="Arial" w:cs="Arial"/>
          <w:sz w:val="24"/>
          <w:szCs w:val="24"/>
          <w:lang w:val="en-GB"/>
        </w:rPr>
      </w:pPr>
      <w:r w:rsidRPr="00B53462">
        <w:rPr>
          <w:rFonts w:ascii="Arial" w:hAnsi="Arial" w:cs="Arial"/>
          <w:sz w:val="24"/>
          <w:szCs w:val="24"/>
          <w:lang w:val="en-GB"/>
        </w:rPr>
        <w:t xml:space="preserve"> </w:t>
      </w:r>
    </w:p>
    <w:p w14:paraId="47EE58FB" w14:textId="07A523FC" w:rsidR="0037213F" w:rsidRPr="00B53462" w:rsidRDefault="0037213F" w:rsidP="0037213F">
      <w:pPr>
        <w:pStyle w:val="Caption"/>
        <w:rPr>
          <w:rFonts w:ascii="Arial" w:hAnsi="Arial" w:cs="Arial"/>
          <w:sz w:val="24"/>
          <w:szCs w:val="24"/>
        </w:rPr>
      </w:pPr>
      <w:bookmarkStart w:id="66" w:name="_Ref87514668"/>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24</w:t>
      </w:r>
      <w:r w:rsidRPr="00B53462">
        <w:rPr>
          <w:rFonts w:ascii="Arial" w:hAnsi="Arial" w:cs="Arial"/>
          <w:sz w:val="24"/>
          <w:szCs w:val="24"/>
        </w:rPr>
        <w:fldChar w:fldCharType="end"/>
      </w:r>
      <w:bookmarkEnd w:id="66"/>
      <w:r w:rsidRPr="00B53462">
        <w:rPr>
          <w:rFonts w:ascii="Arial" w:hAnsi="Arial" w:cs="Arial"/>
          <w:sz w:val="24"/>
          <w:szCs w:val="24"/>
        </w:rPr>
        <w:t xml:space="preserve"> </w:t>
      </w:r>
      <w:r w:rsidR="006E2F53" w:rsidRPr="00B53462">
        <w:rPr>
          <w:rFonts w:ascii="Arial" w:hAnsi="Arial" w:cs="Arial"/>
          <w:sz w:val="24"/>
          <w:szCs w:val="24"/>
        </w:rPr>
        <w:t>Estimated e</w:t>
      </w:r>
      <w:r w:rsidRPr="00B53462">
        <w:rPr>
          <w:rFonts w:ascii="Arial" w:hAnsi="Arial" w:cs="Arial"/>
          <w:sz w:val="24"/>
          <w:szCs w:val="24"/>
        </w:rPr>
        <w:t>xpenditure</w:t>
      </w:r>
      <w:r w:rsidR="006E2F53" w:rsidRPr="00B53462">
        <w:rPr>
          <w:rFonts w:ascii="Arial" w:hAnsi="Arial" w:cs="Arial"/>
          <w:sz w:val="24"/>
          <w:szCs w:val="24"/>
        </w:rPr>
        <w:t>s</w:t>
      </w:r>
      <w:r w:rsidRPr="00B53462">
        <w:rPr>
          <w:rFonts w:ascii="Arial" w:hAnsi="Arial" w:cs="Arial"/>
          <w:sz w:val="24"/>
          <w:szCs w:val="24"/>
        </w:rPr>
        <w:t xml:space="preserve"> </w:t>
      </w:r>
      <w:r w:rsidR="00E22314" w:rsidRPr="00B53462">
        <w:rPr>
          <w:rFonts w:ascii="Arial" w:hAnsi="Arial" w:cs="Arial"/>
          <w:sz w:val="24"/>
          <w:szCs w:val="24"/>
        </w:rPr>
        <w:t>o</w:t>
      </w:r>
      <w:r w:rsidR="006E2F53" w:rsidRPr="00B53462">
        <w:rPr>
          <w:rFonts w:ascii="Arial" w:hAnsi="Arial" w:cs="Arial"/>
          <w:sz w:val="24"/>
          <w:szCs w:val="24"/>
        </w:rPr>
        <w:t xml:space="preserve">n screen sector </w:t>
      </w:r>
      <w:r w:rsidR="00E64584" w:rsidRPr="00B53462">
        <w:rPr>
          <w:rFonts w:ascii="Arial" w:hAnsi="Arial" w:cs="Arial"/>
          <w:sz w:val="24"/>
          <w:szCs w:val="24"/>
        </w:rPr>
        <w:t xml:space="preserve">HE courses in </w:t>
      </w:r>
      <w:r w:rsidRPr="00B53462">
        <w:rPr>
          <w:rFonts w:ascii="Arial" w:hAnsi="Arial" w:cs="Arial"/>
          <w:sz w:val="24"/>
          <w:szCs w:val="24"/>
        </w:rPr>
        <w:t>Scotland</w:t>
      </w:r>
    </w:p>
    <w:tbl>
      <w:tblPr>
        <w:tblStyle w:val="TableGridLight"/>
        <w:tblW w:w="5024" w:type="pct"/>
        <w:tblLook w:val="04A0" w:firstRow="1" w:lastRow="0" w:firstColumn="1" w:lastColumn="0" w:noHBand="0" w:noVBand="1"/>
      </w:tblPr>
      <w:tblGrid>
        <w:gridCol w:w="6806"/>
        <w:gridCol w:w="951"/>
        <w:gridCol w:w="951"/>
        <w:gridCol w:w="951"/>
      </w:tblGrid>
      <w:tr w:rsidR="00DD2FFC" w:rsidRPr="00B53462" w14:paraId="47EE58FE" w14:textId="323CF400" w:rsidTr="00DD2FFC">
        <w:trPr>
          <w:trHeight w:val="300"/>
        </w:trPr>
        <w:tc>
          <w:tcPr>
            <w:tcW w:w="2892" w:type="pct"/>
            <w:noWrap/>
            <w:hideMark/>
          </w:tcPr>
          <w:p w14:paraId="47EE58FC" w14:textId="77777777" w:rsidR="00DD2FFC" w:rsidRPr="00B53462" w:rsidRDefault="00DD2FFC" w:rsidP="00B20A7D">
            <w:pPr>
              <w:rPr>
                <w:rFonts w:ascii="Arial" w:hAnsi="Arial" w:cs="Arial"/>
              </w:rPr>
            </w:pPr>
          </w:p>
        </w:tc>
        <w:tc>
          <w:tcPr>
            <w:tcW w:w="702" w:type="pct"/>
          </w:tcPr>
          <w:p w14:paraId="78CE3BDF" w14:textId="46395F91" w:rsidR="00DD2FFC" w:rsidRPr="00B53462" w:rsidRDefault="00DD2FFC" w:rsidP="00B20A7D">
            <w:pPr>
              <w:tabs>
                <w:tab w:val="left" w:pos="1927"/>
              </w:tabs>
              <w:jc w:val="center"/>
              <w:rPr>
                <w:rFonts w:ascii="Arial" w:hAnsi="Arial" w:cs="Arial"/>
                <w:b/>
                <w:bCs/>
                <w:color w:val="000000"/>
                <w:lang w:eastAsia="en-GB"/>
              </w:rPr>
            </w:pPr>
            <w:r w:rsidRPr="00B53462">
              <w:rPr>
                <w:rFonts w:ascii="Arial" w:hAnsi="Arial" w:cs="Arial"/>
                <w:b/>
                <w:bCs/>
                <w:color w:val="000000"/>
                <w:lang w:eastAsia="en-GB"/>
              </w:rPr>
              <w:t>2019</w:t>
            </w:r>
          </w:p>
        </w:tc>
        <w:tc>
          <w:tcPr>
            <w:tcW w:w="703" w:type="pct"/>
            <w:noWrap/>
            <w:hideMark/>
          </w:tcPr>
          <w:p w14:paraId="47EE58FD" w14:textId="779C42E7" w:rsidR="00DD2FFC" w:rsidRPr="00B53462" w:rsidRDefault="00DD2FFC" w:rsidP="00B20A7D">
            <w:pPr>
              <w:tabs>
                <w:tab w:val="left" w:pos="1927"/>
              </w:tabs>
              <w:jc w:val="center"/>
              <w:rPr>
                <w:rFonts w:ascii="Arial" w:hAnsi="Arial" w:cs="Arial"/>
                <w:b/>
                <w:bCs/>
                <w:color w:val="000000"/>
                <w:lang w:eastAsia="en-GB"/>
              </w:rPr>
            </w:pPr>
            <w:r w:rsidRPr="00B53462">
              <w:rPr>
                <w:rFonts w:ascii="Arial" w:hAnsi="Arial" w:cs="Arial"/>
                <w:b/>
                <w:bCs/>
                <w:color w:val="000000"/>
                <w:lang w:eastAsia="en-GB"/>
              </w:rPr>
              <w:t>2021</w:t>
            </w:r>
          </w:p>
        </w:tc>
        <w:tc>
          <w:tcPr>
            <w:tcW w:w="703" w:type="pct"/>
          </w:tcPr>
          <w:p w14:paraId="67696F73" w14:textId="54E48EE0" w:rsidR="00DD2FFC" w:rsidRPr="00B53462" w:rsidRDefault="00DD2FFC" w:rsidP="00B20A7D">
            <w:pPr>
              <w:tabs>
                <w:tab w:val="left" w:pos="1927"/>
              </w:tabs>
              <w:jc w:val="center"/>
              <w:rPr>
                <w:rFonts w:ascii="Arial" w:hAnsi="Arial" w:cs="Arial"/>
                <w:b/>
                <w:bCs/>
                <w:color w:val="000000"/>
                <w:lang w:eastAsia="en-GB"/>
              </w:rPr>
            </w:pPr>
            <w:r w:rsidRPr="00B53462">
              <w:rPr>
                <w:rFonts w:ascii="Arial" w:hAnsi="Arial" w:cs="Arial"/>
                <w:b/>
                <w:bCs/>
                <w:color w:val="000000"/>
                <w:lang w:eastAsia="en-GB"/>
              </w:rPr>
              <w:t>2023</w:t>
            </w:r>
          </w:p>
        </w:tc>
      </w:tr>
      <w:tr w:rsidR="00DD2FFC" w:rsidRPr="00B53462" w14:paraId="47EE5901" w14:textId="75D5C403" w:rsidTr="00DD2FFC">
        <w:trPr>
          <w:trHeight w:val="300"/>
        </w:trPr>
        <w:tc>
          <w:tcPr>
            <w:tcW w:w="2892" w:type="pct"/>
            <w:noWrap/>
            <w:hideMark/>
          </w:tcPr>
          <w:p w14:paraId="47EE58FF" w14:textId="77777777" w:rsidR="00DD2FFC" w:rsidRPr="00B53462" w:rsidRDefault="00DD2FFC" w:rsidP="00B20A7D">
            <w:pPr>
              <w:rPr>
                <w:rFonts w:ascii="Arial" w:hAnsi="Arial" w:cs="Arial"/>
              </w:rPr>
            </w:pPr>
            <w:r w:rsidRPr="00B53462">
              <w:rPr>
                <w:rFonts w:ascii="Arial" w:hAnsi="Arial" w:cs="Arial"/>
              </w:rPr>
              <w:t>Number HE students enrolled in film, TV or broadcast courses</w:t>
            </w:r>
          </w:p>
        </w:tc>
        <w:tc>
          <w:tcPr>
            <w:tcW w:w="702" w:type="pct"/>
          </w:tcPr>
          <w:p w14:paraId="1D5A5F36" w14:textId="221418A4" w:rsidR="00DD2FFC" w:rsidRPr="00B53462" w:rsidRDefault="00DD2FFC" w:rsidP="00B20A7D">
            <w:pPr>
              <w:tabs>
                <w:tab w:val="left" w:pos="1927"/>
              </w:tabs>
              <w:jc w:val="center"/>
              <w:rPr>
                <w:rFonts w:ascii="Arial" w:hAnsi="Arial" w:cs="Arial"/>
                <w:color w:val="000000"/>
                <w:lang w:eastAsia="en-GB"/>
              </w:rPr>
            </w:pPr>
            <w:r w:rsidRPr="00B53462">
              <w:rPr>
                <w:rFonts w:ascii="Arial" w:hAnsi="Arial" w:cs="Arial"/>
                <w:color w:val="000000"/>
                <w:lang w:eastAsia="en-GB"/>
              </w:rPr>
              <w:t>1,898</w:t>
            </w:r>
          </w:p>
        </w:tc>
        <w:tc>
          <w:tcPr>
            <w:tcW w:w="703" w:type="pct"/>
            <w:noWrap/>
            <w:hideMark/>
          </w:tcPr>
          <w:p w14:paraId="47EE5900" w14:textId="694282B8" w:rsidR="00DD2FFC" w:rsidRPr="00B53462" w:rsidRDefault="00DD2FFC" w:rsidP="00B20A7D">
            <w:pPr>
              <w:tabs>
                <w:tab w:val="left" w:pos="1927"/>
              </w:tabs>
              <w:jc w:val="center"/>
              <w:rPr>
                <w:rFonts w:ascii="Arial" w:hAnsi="Arial" w:cs="Arial"/>
                <w:color w:val="000000"/>
                <w:lang w:eastAsia="en-GB"/>
              </w:rPr>
            </w:pPr>
            <w:r w:rsidRPr="00B53462">
              <w:rPr>
                <w:rFonts w:ascii="Arial" w:hAnsi="Arial" w:cs="Arial"/>
                <w:color w:val="000000"/>
                <w:lang w:eastAsia="en-GB"/>
              </w:rPr>
              <w:t>2,195</w:t>
            </w:r>
          </w:p>
        </w:tc>
        <w:tc>
          <w:tcPr>
            <w:tcW w:w="703" w:type="pct"/>
          </w:tcPr>
          <w:p w14:paraId="24CD9E61" w14:textId="5658C69C" w:rsidR="00DD2FFC" w:rsidRPr="00B53462" w:rsidRDefault="003B12AA" w:rsidP="00B20A7D">
            <w:pPr>
              <w:tabs>
                <w:tab w:val="left" w:pos="1927"/>
              </w:tabs>
              <w:jc w:val="center"/>
              <w:rPr>
                <w:rFonts w:ascii="Arial" w:hAnsi="Arial" w:cs="Arial"/>
                <w:color w:val="000000"/>
                <w:lang w:eastAsia="en-GB"/>
              </w:rPr>
            </w:pPr>
            <w:r w:rsidRPr="00B53462">
              <w:rPr>
                <w:rFonts w:ascii="Arial" w:hAnsi="Arial" w:cs="Arial"/>
                <w:color w:val="000000"/>
                <w:lang w:eastAsia="en-GB"/>
              </w:rPr>
              <w:t>2,</w:t>
            </w:r>
            <w:r w:rsidR="00186B16" w:rsidRPr="00B53462">
              <w:rPr>
                <w:rFonts w:ascii="Arial" w:hAnsi="Arial" w:cs="Arial"/>
                <w:color w:val="000000"/>
                <w:lang w:eastAsia="en-GB"/>
              </w:rPr>
              <w:t>1</w:t>
            </w:r>
            <w:r w:rsidR="00F61A13" w:rsidRPr="00B53462">
              <w:rPr>
                <w:rFonts w:ascii="Arial" w:hAnsi="Arial" w:cs="Arial"/>
                <w:color w:val="000000"/>
                <w:lang w:eastAsia="en-GB"/>
              </w:rPr>
              <w:t>54</w:t>
            </w:r>
          </w:p>
        </w:tc>
      </w:tr>
      <w:tr w:rsidR="00DD2FFC" w:rsidRPr="00B53462" w14:paraId="47EE5904" w14:textId="173BD017" w:rsidTr="00DD2FFC">
        <w:trPr>
          <w:trHeight w:val="300"/>
        </w:trPr>
        <w:tc>
          <w:tcPr>
            <w:tcW w:w="2892" w:type="pct"/>
            <w:noWrap/>
            <w:hideMark/>
          </w:tcPr>
          <w:p w14:paraId="47EE5902" w14:textId="77777777" w:rsidR="00DD2FFC" w:rsidRPr="00B53462" w:rsidRDefault="00DD2FFC" w:rsidP="00B20A7D">
            <w:pPr>
              <w:rPr>
                <w:rFonts w:ascii="Arial" w:hAnsi="Arial" w:cs="Arial"/>
              </w:rPr>
            </w:pPr>
            <w:r w:rsidRPr="00B53462">
              <w:rPr>
                <w:rFonts w:ascii="Arial" w:hAnsi="Arial" w:cs="Arial"/>
              </w:rPr>
              <w:t>Average expenditure per learner (£)*</w:t>
            </w:r>
          </w:p>
        </w:tc>
        <w:tc>
          <w:tcPr>
            <w:tcW w:w="702" w:type="pct"/>
          </w:tcPr>
          <w:p w14:paraId="43D4B7A3" w14:textId="780212AF" w:rsidR="00DD2FFC" w:rsidRPr="00B53462" w:rsidRDefault="00DD2FFC" w:rsidP="00B20A7D">
            <w:pPr>
              <w:tabs>
                <w:tab w:val="left" w:pos="1927"/>
              </w:tabs>
              <w:jc w:val="center"/>
              <w:rPr>
                <w:rFonts w:ascii="Arial" w:hAnsi="Arial" w:cs="Arial"/>
                <w:color w:val="000000"/>
                <w:lang w:eastAsia="en-GB"/>
              </w:rPr>
            </w:pPr>
            <w:r w:rsidRPr="00B53462">
              <w:rPr>
                <w:rFonts w:ascii="Arial" w:hAnsi="Arial" w:cs="Arial"/>
                <w:color w:val="000000"/>
                <w:lang w:eastAsia="en-GB"/>
              </w:rPr>
              <w:t>12,400</w:t>
            </w:r>
          </w:p>
        </w:tc>
        <w:tc>
          <w:tcPr>
            <w:tcW w:w="703" w:type="pct"/>
            <w:noWrap/>
            <w:hideMark/>
          </w:tcPr>
          <w:p w14:paraId="47EE5903" w14:textId="4185C34D" w:rsidR="00DD2FFC" w:rsidRPr="00B53462" w:rsidRDefault="00DD2FFC" w:rsidP="00B20A7D">
            <w:pPr>
              <w:tabs>
                <w:tab w:val="left" w:pos="1927"/>
              </w:tabs>
              <w:jc w:val="center"/>
              <w:rPr>
                <w:rFonts w:ascii="Arial" w:hAnsi="Arial" w:cs="Arial"/>
                <w:color w:val="000000"/>
                <w:lang w:eastAsia="en-GB"/>
              </w:rPr>
            </w:pPr>
            <w:r w:rsidRPr="00B53462">
              <w:rPr>
                <w:rFonts w:ascii="Arial" w:hAnsi="Arial" w:cs="Arial"/>
                <w:color w:val="000000"/>
                <w:lang w:eastAsia="en-GB"/>
              </w:rPr>
              <w:t>12,484</w:t>
            </w:r>
          </w:p>
        </w:tc>
        <w:tc>
          <w:tcPr>
            <w:tcW w:w="703" w:type="pct"/>
          </w:tcPr>
          <w:p w14:paraId="6CAAB2C2" w14:textId="65D49E74" w:rsidR="00DD2FFC" w:rsidRPr="00B53462" w:rsidRDefault="00027330" w:rsidP="00B20A7D">
            <w:pPr>
              <w:tabs>
                <w:tab w:val="left" w:pos="1927"/>
              </w:tabs>
              <w:jc w:val="center"/>
              <w:rPr>
                <w:rFonts w:ascii="Arial" w:hAnsi="Arial" w:cs="Arial"/>
                <w:color w:val="000000"/>
                <w:lang w:eastAsia="en-GB"/>
              </w:rPr>
            </w:pPr>
            <w:r w:rsidRPr="00B53462">
              <w:rPr>
                <w:rFonts w:ascii="Arial" w:hAnsi="Arial" w:cs="Arial"/>
                <w:color w:val="000000"/>
                <w:lang w:eastAsia="en-GB"/>
              </w:rPr>
              <w:t>13,</w:t>
            </w:r>
            <w:r w:rsidR="00647926" w:rsidRPr="00B53462">
              <w:rPr>
                <w:rFonts w:ascii="Arial" w:hAnsi="Arial" w:cs="Arial"/>
                <w:color w:val="000000"/>
                <w:lang w:eastAsia="en-GB"/>
              </w:rPr>
              <w:t>633</w:t>
            </w:r>
          </w:p>
        </w:tc>
      </w:tr>
      <w:tr w:rsidR="00DD2FFC" w:rsidRPr="00B53462" w14:paraId="47EE5907" w14:textId="26EA3865" w:rsidTr="00DD2FFC">
        <w:trPr>
          <w:trHeight w:val="300"/>
        </w:trPr>
        <w:tc>
          <w:tcPr>
            <w:tcW w:w="2892" w:type="pct"/>
            <w:noWrap/>
            <w:hideMark/>
          </w:tcPr>
          <w:p w14:paraId="47EE5905" w14:textId="77777777" w:rsidR="00DD2FFC" w:rsidRPr="00B53462" w:rsidRDefault="00DD2FFC" w:rsidP="00B20A7D">
            <w:pPr>
              <w:rPr>
                <w:rFonts w:ascii="Arial" w:hAnsi="Arial" w:cs="Arial"/>
              </w:rPr>
            </w:pPr>
            <w:r w:rsidRPr="00B53462">
              <w:rPr>
                <w:rFonts w:ascii="Arial" w:hAnsi="Arial" w:cs="Arial"/>
              </w:rPr>
              <w:t>Total HE expenditures (£m)</w:t>
            </w:r>
          </w:p>
        </w:tc>
        <w:tc>
          <w:tcPr>
            <w:tcW w:w="702" w:type="pct"/>
          </w:tcPr>
          <w:p w14:paraId="5A260AEC" w14:textId="0293ABE1" w:rsidR="00DD2FFC" w:rsidRPr="00B53462" w:rsidRDefault="00DD2FFC" w:rsidP="00B20A7D">
            <w:pPr>
              <w:jc w:val="center"/>
              <w:rPr>
                <w:rFonts w:ascii="Arial" w:hAnsi="Arial" w:cs="Arial"/>
                <w:color w:val="000000"/>
              </w:rPr>
            </w:pPr>
            <w:r w:rsidRPr="00B53462">
              <w:rPr>
                <w:rFonts w:ascii="Arial" w:hAnsi="Arial" w:cs="Arial"/>
                <w:color w:val="000000"/>
              </w:rPr>
              <w:t>23.5</w:t>
            </w:r>
          </w:p>
        </w:tc>
        <w:tc>
          <w:tcPr>
            <w:tcW w:w="703" w:type="pct"/>
            <w:noWrap/>
            <w:hideMark/>
          </w:tcPr>
          <w:p w14:paraId="47EE5906" w14:textId="61DC5E61" w:rsidR="00DD2FFC" w:rsidRPr="00B53462" w:rsidRDefault="00DD2FFC" w:rsidP="00B20A7D">
            <w:pPr>
              <w:jc w:val="center"/>
              <w:rPr>
                <w:rFonts w:ascii="Arial" w:hAnsi="Arial" w:cs="Arial"/>
                <w:color w:val="000000"/>
                <w:lang w:eastAsia="en-GB"/>
              </w:rPr>
            </w:pPr>
            <w:r w:rsidRPr="00B53462">
              <w:rPr>
                <w:rFonts w:ascii="Arial" w:hAnsi="Arial" w:cs="Arial"/>
                <w:color w:val="000000"/>
              </w:rPr>
              <w:t>27.4</w:t>
            </w:r>
          </w:p>
        </w:tc>
        <w:tc>
          <w:tcPr>
            <w:tcW w:w="703" w:type="pct"/>
          </w:tcPr>
          <w:p w14:paraId="0282403B" w14:textId="2675789F" w:rsidR="00DD2FFC" w:rsidRPr="00B53462" w:rsidRDefault="00005A9A" w:rsidP="00B20A7D">
            <w:pPr>
              <w:jc w:val="center"/>
              <w:rPr>
                <w:rFonts w:ascii="Arial" w:hAnsi="Arial" w:cs="Arial"/>
                <w:color w:val="000000"/>
              </w:rPr>
            </w:pPr>
            <w:r w:rsidRPr="00B53462">
              <w:rPr>
                <w:rFonts w:ascii="Arial" w:hAnsi="Arial" w:cs="Arial"/>
                <w:color w:val="000000"/>
              </w:rPr>
              <w:t>29.</w:t>
            </w:r>
            <w:r w:rsidR="000C4057" w:rsidRPr="00B53462">
              <w:rPr>
                <w:rFonts w:ascii="Arial" w:hAnsi="Arial" w:cs="Arial"/>
                <w:color w:val="000000"/>
              </w:rPr>
              <w:t>4</w:t>
            </w:r>
          </w:p>
        </w:tc>
      </w:tr>
    </w:tbl>
    <w:p w14:paraId="47EE5908" w14:textId="27710785" w:rsidR="00364E26" w:rsidRPr="00440046" w:rsidRDefault="00364E26" w:rsidP="007F6F87">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007F6F87" w:rsidRPr="00440046">
        <w:rPr>
          <w:rFonts w:ascii="Arial" w:hAnsi="Arial" w:cs="Arial"/>
          <w:sz w:val="22"/>
          <w:szCs w:val="22"/>
          <w:lang w:val="en-GB"/>
        </w:rPr>
        <w:t xml:space="preserve"> </w:t>
      </w:r>
      <w:r w:rsidRPr="00440046">
        <w:rPr>
          <w:rFonts w:ascii="Arial" w:hAnsi="Arial" w:cs="Arial"/>
          <w:sz w:val="22"/>
          <w:szCs w:val="22"/>
          <w:lang w:val="en-GB"/>
        </w:rPr>
        <w:t xml:space="preserve">Nordicity </w:t>
      </w:r>
      <w:r w:rsidR="00E64584" w:rsidRPr="00440046">
        <w:rPr>
          <w:rFonts w:ascii="Arial" w:hAnsi="Arial" w:cs="Arial"/>
          <w:sz w:val="22"/>
          <w:szCs w:val="22"/>
          <w:lang w:val="en-GB"/>
        </w:rPr>
        <w:t xml:space="preserve">estimates </w:t>
      </w:r>
      <w:r w:rsidRPr="00440046">
        <w:rPr>
          <w:rFonts w:ascii="Arial" w:hAnsi="Arial" w:cs="Arial"/>
          <w:sz w:val="22"/>
          <w:szCs w:val="22"/>
          <w:lang w:val="en-GB"/>
        </w:rPr>
        <w:t xml:space="preserve">based on data from </w:t>
      </w:r>
      <w:r w:rsidR="00BF4FC9" w:rsidRPr="00440046">
        <w:rPr>
          <w:rFonts w:ascii="Arial" w:hAnsi="Arial" w:cs="Arial"/>
          <w:sz w:val="22"/>
          <w:szCs w:val="22"/>
          <w:lang w:val="en-GB"/>
        </w:rPr>
        <w:t>J</w:t>
      </w:r>
      <w:r w:rsidR="00DC1747" w:rsidRPr="00440046">
        <w:rPr>
          <w:rFonts w:ascii="Arial" w:hAnsi="Arial" w:cs="Arial"/>
          <w:sz w:val="22"/>
          <w:szCs w:val="22"/>
          <w:lang w:val="en-GB"/>
        </w:rPr>
        <w:t>isc</w:t>
      </w:r>
      <w:r w:rsidR="00BF4FC9" w:rsidRPr="00440046">
        <w:rPr>
          <w:rFonts w:ascii="Arial" w:hAnsi="Arial" w:cs="Arial"/>
          <w:sz w:val="22"/>
          <w:szCs w:val="22"/>
          <w:lang w:val="en-GB"/>
        </w:rPr>
        <w:t xml:space="preserve">, </w:t>
      </w:r>
      <w:r w:rsidRPr="00440046">
        <w:rPr>
          <w:rFonts w:ascii="Arial" w:hAnsi="Arial" w:cs="Arial"/>
          <w:sz w:val="22"/>
          <w:szCs w:val="22"/>
          <w:lang w:val="en-GB"/>
        </w:rPr>
        <w:t>HESA and</w:t>
      </w:r>
      <w:r w:rsidR="00775A6C" w:rsidRPr="00440046">
        <w:rPr>
          <w:rFonts w:ascii="Arial" w:hAnsi="Arial" w:cs="Arial"/>
          <w:sz w:val="22"/>
          <w:szCs w:val="22"/>
          <w:lang w:val="en-GB"/>
        </w:rPr>
        <w:t xml:space="preserve"> </w:t>
      </w:r>
      <w:r w:rsidR="00CF57DD" w:rsidRPr="00440046">
        <w:rPr>
          <w:rFonts w:ascii="Arial" w:hAnsi="Arial" w:cs="Arial"/>
          <w:sz w:val="22"/>
          <w:szCs w:val="22"/>
          <w:lang w:val="en-GB"/>
        </w:rPr>
        <w:t>consultations with the</w:t>
      </w:r>
      <w:r w:rsidR="00D151E9" w:rsidRPr="00440046">
        <w:rPr>
          <w:rFonts w:ascii="Arial" w:hAnsi="Arial" w:cs="Arial"/>
          <w:sz w:val="22"/>
          <w:szCs w:val="22"/>
          <w:lang w:val="en-GB"/>
        </w:rPr>
        <w:t xml:space="preserve"> </w:t>
      </w:r>
      <w:r w:rsidR="006D0920" w:rsidRPr="00440046">
        <w:rPr>
          <w:rFonts w:ascii="Arial" w:hAnsi="Arial" w:cs="Arial"/>
          <w:sz w:val="22"/>
          <w:szCs w:val="22"/>
          <w:lang w:val="en-GB"/>
        </w:rPr>
        <w:t>HEIs identified by Screen Scotland</w:t>
      </w:r>
      <w:r w:rsidR="00716D9B" w:rsidRPr="00440046">
        <w:rPr>
          <w:rFonts w:ascii="Arial" w:hAnsi="Arial" w:cs="Arial"/>
          <w:sz w:val="22"/>
          <w:szCs w:val="22"/>
          <w:lang w:val="en-GB"/>
        </w:rPr>
        <w:br/>
        <w:t>Notes:</w:t>
      </w:r>
      <w:r w:rsidR="00716D9B" w:rsidRPr="00440046">
        <w:rPr>
          <w:rFonts w:ascii="Arial" w:hAnsi="Arial" w:cs="Arial"/>
          <w:sz w:val="22"/>
          <w:szCs w:val="22"/>
          <w:lang w:val="en-GB"/>
        </w:rPr>
        <w:br/>
      </w:r>
      <w:r w:rsidR="00A92991" w:rsidRPr="00440046">
        <w:rPr>
          <w:rFonts w:ascii="Arial" w:hAnsi="Arial" w:cs="Arial"/>
          <w:sz w:val="22"/>
          <w:szCs w:val="22"/>
          <w:lang w:val="en-GB"/>
        </w:rPr>
        <w:t xml:space="preserve">* </w:t>
      </w:r>
      <w:r w:rsidR="00D1356C" w:rsidRPr="00440046">
        <w:rPr>
          <w:rFonts w:ascii="Arial" w:hAnsi="Arial" w:cs="Arial"/>
          <w:sz w:val="22"/>
          <w:szCs w:val="22"/>
          <w:lang w:val="en-GB"/>
        </w:rPr>
        <w:t>B</w:t>
      </w:r>
      <w:r w:rsidR="00716D9B" w:rsidRPr="00440046">
        <w:rPr>
          <w:rFonts w:ascii="Arial" w:hAnsi="Arial" w:cs="Arial"/>
          <w:sz w:val="22"/>
          <w:szCs w:val="22"/>
          <w:lang w:val="en-GB"/>
        </w:rPr>
        <w:t>ased upon the data from the following HEIs: Abertay University Dundee, Arts University Bournemouth, Glasgow Caledonian University, Goldsmiths College, Leeds Beckett University, Ravensbourne University London, Solent University, Staffordshire University, Teesside University, University of Bolton, University of Edinburgh, University of Greenwich, University of Hertfordshire, University of Salford, University of Stirling, University of the Arts London, University of the Creative Arts and University of Westminster</w:t>
      </w:r>
    </w:p>
    <w:p w14:paraId="47EE5912" w14:textId="423FB6DE" w:rsidR="00327F67" w:rsidRPr="00F5765A" w:rsidRDefault="00327F67" w:rsidP="00F5765A">
      <w:pPr>
        <w:pStyle w:val="SubHeading1"/>
      </w:pPr>
      <w:bookmarkStart w:id="67" w:name="_Toc210643458"/>
      <w:r w:rsidRPr="00F5765A">
        <w:t>Further education</w:t>
      </w:r>
      <w:bookmarkEnd w:id="67"/>
    </w:p>
    <w:p w14:paraId="4F7D3AAA" w14:textId="77777777" w:rsidR="00F05BF3" w:rsidRPr="00B53462" w:rsidRDefault="000400CD" w:rsidP="005B39DA">
      <w:pPr>
        <w:pStyle w:val="BodyText"/>
        <w:rPr>
          <w:rFonts w:ascii="Arial" w:hAnsi="Arial" w:cs="Arial"/>
          <w:sz w:val="24"/>
          <w:szCs w:val="24"/>
          <w:lang w:val="en-GB"/>
        </w:rPr>
      </w:pPr>
      <w:r w:rsidRPr="00B53462">
        <w:rPr>
          <w:rFonts w:ascii="Arial" w:hAnsi="Arial" w:cs="Arial"/>
          <w:sz w:val="24"/>
          <w:szCs w:val="24"/>
        </w:rPr>
        <w:t xml:space="preserve">In </w:t>
      </w:r>
      <w:r w:rsidR="006A349A" w:rsidRPr="00B53462">
        <w:rPr>
          <w:rFonts w:ascii="Arial" w:hAnsi="Arial" w:cs="Arial"/>
          <w:sz w:val="24"/>
          <w:szCs w:val="24"/>
        </w:rPr>
        <w:t>FE</w:t>
      </w:r>
      <w:r w:rsidR="00FD5B1D" w:rsidRPr="00B53462">
        <w:rPr>
          <w:rFonts w:ascii="Arial" w:hAnsi="Arial" w:cs="Arial"/>
          <w:sz w:val="24"/>
          <w:szCs w:val="24"/>
        </w:rPr>
        <w:t>,</w:t>
      </w:r>
      <w:r w:rsidRPr="00B53462">
        <w:rPr>
          <w:rFonts w:ascii="Arial" w:hAnsi="Arial" w:cs="Arial"/>
          <w:sz w:val="24"/>
          <w:szCs w:val="24"/>
        </w:rPr>
        <w:t xml:space="preserve"> there </w:t>
      </w:r>
      <w:r w:rsidR="00793674" w:rsidRPr="00B53462">
        <w:rPr>
          <w:rFonts w:ascii="Arial" w:hAnsi="Arial" w:cs="Arial"/>
          <w:sz w:val="24"/>
          <w:szCs w:val="24"/>
        </w:rPr>
        <w:t>is</w:t>
      </w:r>
      <w:r w:rsidRPr="00B53462">
        <w:rPr>
          <w:rFonts w:ascii="Arial" w:hAnsi="Arial" w:cs="Arial"/>
          <w:sz w:val="24"/>
          <w:szCs w:val="24"/>
        </w:rPr>
        <w:t xml:space="preserve"> a </w:t>
      </w:r>
      <w:r w:rsidR="003E4E4E" w:rsidRPr="00B53462">
        <w:rPr>
          <w:rFonts w:ascii="Arial" w:hAnsi="Arial" w:cs="Arial"/>
          <w:sz w:val="24"/>
          <w:szCs w:val="24"/>
        </w:rPr>
        <w:t xml:space="preserve">large number of colleges that </w:t>
      </w:r>
      <w:r w:rsidR="0035246D" w:rsidRPr="00B53462">
        <w:rPr>
          <w:rFonts w:ascii="Arial" w:hAnsi="Arial" w:cs="Arial"/>
          <w:sz w:val="24"/>
          <w:szCs w:val="24"/>
        </w:rPr>
        <w:t>provide course</w:t>
      </w:r>
      <w:r w:rsidR="00CE502F" w:rsidRPr="00B53462">
        <w:rPr>
          <w:rFonts w:ascii="Arial" w:hAnsi="Arial" w:cs="Arial"/>
          <w:sz w:val="24"/>
          <w:szCs w:val="24"/>
        </w:rPr>
        <w:t xml:space="preserve">s that </w:t>
      </w:r>
      <w:r w:rsidR="00504E4A" w:rsidRPr="00B53462">
        <w:rPr>
          <w:rFonts w:ascii="Arial" w:hAnsi="Arial" w:cs="Arial"/>
          <w:sz w:val="24"/>
          <w:szCs w:val="24"/>
        </w:rPr>
        <w:t>prepare students</w:t>
      </w:r>
      <w:r w:rsidR="002E4AA1" w:rsidRPr="00B53462">
        <w:rPr>
          <w:rFonts w:ascii="Arial" w:hAnsi="Arial" w:cs="Arial"/>
          <w:sz w:val="24"/>
          <w:szCs w:val="24"/>
        </w:rPr>
        <w:t xml:space="preserve"> </w:t>
      </w:r>
      <w:r w:rsidR="00504E4A" w:rsidRPr="00B53462">
        <w:rPr>
          <w:rFonts w:ascii="Arial" w:hAnsi="Arial" w:cs="Arial"/>
          <w:sz w:val="24"/>
          <w:szCs w:val="24"/>
        </w:rPr>
        <w:t xml:space="preserve">for </w:t>
      </w:r>
      <w:r w:rsidR="003C4DBF" w:rsidRPr="00B53462">
        <w:rPr>
          <w:rFonts w:ascii="Arial" w:hAnsi="Arial" w:cs="Arial"/>
          <w:sz w:val="24"/>
          <w:szCs w:val="24"/>
        </w:rPr>
        <w:t xml:space="preserve">careers in </w:t>
      </w:r>
      <w:r w:rsidR="00504E4A" w:rsidRPr="00B53462">
        <w:rPr>
          <w:rFonts w:ascii="Arial" w:hAnsi="Arial" w:cs="Arial"/>
          <w:sz w:val="24"/>
          <w:szCs w:val="24"/>
        </w:rPr>
        <w:t xml:space="preserve">film, </w:t>
      </w:r>
      <w:r w:rsidR="00A902D6" w:rsidRPr="00B53462">
        <w:rPr>
          <w:rFonts w:ascii="Arial" w:hAnsi="Arial" w:cs="Arial"/>
          <w:sz w:val="24"/>
          <w:szCs w:val="24"/>
        </w:rPr>
        <w:t xml:space="preserve">TV </w:t>
      </w:r>
      <w:r w:rsidR="008E06D0" w:rsidRPr="00B53462">
        <w:rPr>
          <w:rFonts w:ascii="Arial" w:hAnsi="Arial" w:cs="Arial"/>
          <w:sz w:val="24"/>
          <w:szCs w:val="24"/>
        </w:rPr>
        <w:t>and</w:t>
      </w:r>
      <w:r w:rsidR="00504E4A" w:rsidRPr="00B53462">
        <w:rPr>
          <w:rFonts w:ascii="Arial" w:hAnsi="Arial" w:cs="Arial"/>
          <w:sz w:val="24"/>
          <w:szCs w:val="24"/>
        </w:rPr>
        <w:t xml:space="preserve"> </w:t>
      </w:r>
      <w:r w:rsidR="00CE502F" w:rsidRPr="00B53462">
        <w:rPr>
          <w:rFonts w:ascii="Arial" w:hAnsi="Arial" w:cs="Arial"/>
          <w:sz w:val="24"/>
          <w:szCs w:val="24"/>
        </w:rPr>
        <w:t>broadcast</w:t>
      </w:r>
      <w:r w:rsidR="00EE0807" w:rsidRPr="00B53462">
        <w:rPr>
          <w:rFonts w:ascii="Arial" w:hAnsi="Arial" w:cs="Arial"/>
          <w:sz w:val="24"/>
          <w:szCs w:val="24"/>
        </w:rPr>
        <w:t xml:space="preserve"> that were identified for the study</w:t>
      </w:r>
      <w:r w:rsidR="00FF7E42" w:rsidRPr="00B53462">
        <w:rPr>
          <w:rFonts w:ascii="Arial" w:hAnsi="Arial" w:cs="Arial"/>
          <w:sz w:val="24"/>
          <w:szCs w:val="24"/>
        </w:rPr>
        <w:t xml:space="preserve"> team by the </w:t>
      </w:r>
      <w:r w:rsidR="000F1AEC" w:rsidRPr="00B53462">
        <w:rPr>
          <w:rFonts w:ascii="Arial" w:hAnsi="Arial" w:cs="Arial"/>
          <w:sz w:val="24"/>
          <w:szCs w:val="24"/>
        </w:rPr>
        <w:t>Screen Scotland</w:t>
      </w:r>
      <w:r w:rsidR="00944689" w:rsidRPr="00B53462">
        <w:rPr>
          <w:rFonts w:ascii="Arial" w:hAnsi="Arial" w:cs="Arial"/>
          <w:sz w:val="24"/>
          <w:szCs w:val="24"/>
        </w:rPr>
        <w:t>.</w:t>
      </w:r>
      <w:r w:rsidR="00074F0F" w:rsidRPr="00B53462">
        <w:rPr>
          <w:rFonts w:ascii="Arial" w:hAnsi="Arial" w:cs="Arial"/>
          <w:sz w:val="24"/>
          <w:szCs w:val="24"/>
        </w:rPr>
        <w:t xml:space="preserve"> </w:t>
      </w:r>
      <w:r w:rsidR="006F6FBA" w:rsidRPr="00B53462">
        <w:rPr>
          <w:rFonts w:ascii="Arial" w:hAnsi="Arial" w:cs="Arial"/>
          <w:sz w:val="24"/>
          <w:szCs w:val="24"/>
          <w:lang w:val="en-GB"/>
        </w:rPr>
        <w:t xml:space="preserve">These courses were </w:t>
      </w:r>
      <w:r w:rsidR="008E06D0" w:rsidRPr="00B53462">
        <w:rPr>
          <w:rFonts w:ascii="Arial" w:hAnsi="Arial" w:cs="Arial"/>
          <w:sz w:val="24"/>
          <w:szCs w:val="24"/>
          <w:lang w:val="en-GB"/>
        </w:rPr>
        <w:t xml:space="preserve">at </w:t>
      </w:r>
      <w:r w:rsidR="006F6FBA" w:rsidRPr="00B53462">
        <w:rPr>
          <w:rFonts w:ascii="Arial" w:hAnsi="Arial" w:cs="Arial"/>
          <w:sz w:val="24"/>
          <w:szCs w:val="24"/>
          <w:lang w:val="en-GB"/>
        </w:rPr>
        <w:t xml:space="preserve">SCQF </w:t>
      </w:r>
      <w:r w:rsidR="00303E11" w:rsidRPr="00B53462">
        <w:rPr>
          <w:rFonts w:ascii="Arial" w:hAnsi="Arial" w:cs="Arial"/>
          <w:sz w:val="24"/>
          <w:szCs w:val="24"/>
          <w:lang w:val="en-GB"/>
        </w:rPr>
        <w:t>L</w:t>
      </w:r>
      <w:r w:rsidR="006F6FBA" w:rsidRPr="00B53462">
        <w:rPr>
          <w:rFonts w:ascii="Arial" w:hAnsi="Arial" w:cs="Arial"/>
          <w:sz w:val="24"/>
          <w:szCs w:val="24"/>
          <w:lang w:val="en-GB"/>
        </w:rPr>
        <w:t>evels 5</w:t>
      </w:r>
      <w:r w:rsidR="00DD43DD" w:rsidRPr="00B53462">
        <w:rPr>
          <w:rFonts w:ascii="Arial" w:hAnsi="Arial" w:cs="Arial"/>
          <w:sz w:val="24"/>
          <w:szCs w:val="24"/>
          <w:lang w:val="en-GB"/>
        </w:rPr>
        <w:t>-</w:t>
      </w:r>
      <w:r w:rsidR="006F6FBA" w:rsidRPr="00B53462">
        <w:rPr>
          <w:rFonts w:ascii="Arial" w:hAnsi="Arial" w:cs="Arial"/>
          <w:sz w:val="24"/>
          <w:szCs w:val="24"/>
          <w:lang w:val="en-GB"/>
        </w:rPr>
        <w:t>8 and</w:t>
      </w:r>
      <w:r w:rsidR="00303E11" w:rsidRPr="00B53462">
        <w:rPr>
          <w:rFonts w:ascii="Arial" w:hAnsi="Arial" w:cs="Arial"/>
          <w:sz w:val="24"/>
          <w:szCs w:val="24"/>
          <w:lang w:val="en-GB"/>
        </w:rPr>
        <w:t xml:space="preserve"> were</w:t>
      </w:r>
      <w:r w:rsidR="006F6FBA" w:rsidRPr="00B53462">
        <w:rPr>
          <w:rFonts w:ascii="Arial" w:hAnsi="Arial" w:cs="Arial"/>
          <w:sz w:val="24"/>
          <w:szCs w:val="24"/>
          <w:lang w:val="en-GB"/>
        </w:rPr>
        <w:t xml:space="preserve"> classified as either generalist or vocational</w:t>
      </w:r>
      <w:r w:rsidR="00D60B7B" w:rsidRPr="00B53462">
        <w:rPr>
          <w:rFonts w:ascii="Arial" w:hAnsi="Arial" w:cs="Arial"/>
          <w:sz w:val="24"/>
          <w:szCs w:val="24"/>
          <w:lang w:val="en-GB"/>
        </w:rPr>
        <w:t xml:space="preserve">. </w:t>
      </w:r>
      <w:r w:rsidR="00CE45AE" w:rsidRPr="00B53462">
        <w:rPr>
          <w:rFonts w:ascii="Arial" w:hAnsi="Arial" w:cs="Arial"/>
          <w:sz w:val="24"/>
          <w:szCs w:val="24"/>
          <w:lang w:val="en-GB"/>
        </w:rPr>
        <w:t>According to the data supplied by SQA</w:t>
      </w:r>
      <w:r w:rsidR="000F1AEC" w:rsidRPr="00B53462">
        <w:rPr>
          <w:rFonts w:ascii="Arial" w:hAnsi="Arial" w:cs="Arial"/>
          <w:sz w:val="24"/>
          <w:szCs w:val="24"/>
          <w:lang w:val="en-GB"/>
        </w:rPr>
        <w:t xml:space="preserve"> and collected from FEIs</w:t>
      </w:r>
      <w:r w:rsidR="00CE45AE" w:rsidRPr="00B53462">
        <w:rPr>
          <w:rFonts w:ascii="Arial" w:hAnsi="Arial" w:cs="Arial"/>
          <w:sz w:val="24"/>
          <w:szCs w:val="24"/>
          <w:lang w:val="en-GB"/>
        </w:rPr>
        <w:t xml:space="preserve">, </w:t>
      </w:r>
      <w:r w:rsidR="005A3842" w:rsidRPr="00B53462">
        <w:rPr>
          <w:rFonts w:ascii="Arial" w:hAnsi="Arial" w:cs="Arial"/>
          <w:sz w:val="24"/>
          <w:szCs w:val="24"/>
          <w:lang w:val="en-GB"/>
        </w:rPr>
        <w:t>3,8</w:t>
      </w:r>
      <w:r w:rsidR="00D0222E" w:rsidRPr="00B53462">
        <w:rPr>
          <w:rFonts w:ascii="Arial" w:hAnsi="Arial" w:cs="Arial"/>
          <w:sz w:val="24"/>
          <w:szCs w:val="24"/>
          <w:lang w:val="en-GB"/>
        </w:rPr>
        <w:t>09</w:t>
      </w:r>
      <w:r w:rsidR="00CE45AE" w:rsidRPr="00B53462">
        <w:rPr>
          <w:rFonts w:ascii="Arial" w:hAnsi="Arial" w:cs="Arial"/>
          <w:sz w:val="24"/>
          <w:szCs w:val="24"/>
          <w:lang w:val="en-GB"/>
        </w:rPr>
        <w:t xml:space="preserve"> students were enrolled in</w:t>
      </w:r>
      <w:r w:rsidR="00586A1C" w:rsidRPr="00B53462">
        <w:rPr>
          <w:rFonts w:ascii="Arial" w:hAnsi="Arial" w:cs="Arial"/>
          <w:sz w:val="24"/>
          <w:szCs w:val="24"/>
          <w:lang w:val="en-GB"/>
        </w:rPr>
        <w:t xml:space="preserve"> film, TV or broadcast courses at FE colleges in Scotland in 20</w:t>
      </w:r>
      <w:r w:rsidR="00C67ED8" w:rsidRPr="00B53462">
        <w:rPr>
          <w:rFonts w:ascii="Arial" w:hAnsi="Arial" w:cs="Arial"/>
          <w:sz w:val="24"/>
          <w:szCs w:val="24"/>
          <w:lang w:val="en-GB"/>
        </w:rPr>
        <w:t>19</w:t>
      </w:r>
      <w:r w:rsidR="00586A1C" w:rsidRPr="00B53462">
        <w:rPr>
          <w:rFonts w:ascii="Arial" w:hAnsi="Arial" w:cs="Arial"/>
          <w:sz w:val="24"/>
          <w:szCs w:val="24"/>
          <w:lang w:val="en-GB"/>
        </w:rPr>
        <w:t>.</w:t>
      </w:r>
      <w:r w:rsidR="00C67ED8" w:rsidRPr="00B53462">
        <w:rPr>
          <w:rFonts w:ascii="Arial" w:hAnsi="Arial" w:cs="Arial"/>
          <w:sz w:val="24"/>
          <w:szCs w:val="24"/>
          <w:lang w:val="en-GB"/>
        </w:rPr>
        <w:t xml:space="preserve"> General trends in FE enrolment suggest that </w:t>
      </w:r>
      <w:r w:rsidR="00C9582F" w:rsidRPr="00B53462">
        <w:rPr>
          <w:rFonts w:ascii="Arial" w:hAnsi="Arial" w:cs="Arial"/>
          <w:sz w:val="24"/>
          <w:szCs w:val="24"/>
          <w:lang w:val="en-GB"/>
        </w:rPr>
        <w:t>the number of students rose to 3,854 in 2021</w:t>
      </w:r>
      <w:r w:rsidR="006638B8" w:rsidRPr="00B53462">
        <w:rPr>
          <w:rFonts w:ascii="Arial" w:hAnsi="Arial" w:cs="Arial"/>
          <w:sz w:val="24"/>
          <w:szCs w:val="24"/>
          <w:lang w:val="en-GB"/>
        </w:rPr>
        <w:t xml:space="preserve">. </w:t>
      </w:r>
    </w:p>
    <w:p w14:paraId="47EE5913" w14:textId="1296B8AE" w:rsidR="00662C48" w:rsidRPr="00B53462" w:rsidRDefault="006638B8" w:rsidP="005B39DA">
      <w:pPr>
        <w:pStyle w:val="BodyText"/>
        <w:rPr>
          <w:rFonts w:ascii="Arial" w:hAnsi="Arial" w:cs="Arial"/>
          <w:sz w:val="24"/>
          <w:szCs w:val="24"/>
          <w:lang w:val="en-GB"/>
        </w:rPr>
      </w:pPr>
      <w:r w:rsidRPr="00B53462">
        <w:rPr>
          <w:rFonts w:ascii="Arial" w:hAnsi="Arial" w:cs="Arial"/>
          <w:sz w:val="24"/>
          <w:szCs w:val="24"/>
          <w:lang w:val="en-GB"/>
        </w:rPr>
        <w:t xml:space="preserve">According to updated data from </w:t>
      </w:r>
      <w:r w:rsidR="00986CA6" w:rsidRPr="00B53462">
        <w:rPr>
          <w:rFonts w:ascii="Arial" w:hAnsi="Arial" w:cs="Arial"/>
          <w:sz w:val="24"/>
          <w:szCs w:val="24"/>
          <w:lang w:val="en-GB"/>
        </w:rPr>
        <w:t>SQA</w:t>
      </w:r>
      <w:r w:rsidR="00C9582F" w:rsidRPr="00B53462">
        <w:rPr>
          <w:rFonts w:ascii="Arial" w:hAnsi="Arial" w:cs="Arial"/>
          <w:sz w:val="24"/>
          <w:szCs w:val="24"/>
          <w:lang w:val="en-GB"/>
        </w:rPr>
        <w:t xml:space="preserve">, </w:t>
      </w:r>
      <w:r w:rsidR="00986CA6" w:rsidRPr="00B53462">
        <w:rPr>
          <w:rFonts w:ascii="Arial" w:hAnsi="Arial" w:cs="Arial"/>
          <w:sz w:val="24"/>
          <w:szCs w:val="24"/>
          <w:lang w:val="en-GB"/>
        </w:rPr>
        <w:t xml:space="preserve">the number of students enrolled in </w:t>
      </w:r>
      <w:r w:rsidR="00072274" w:rsidRPr="00B53462">
        <w:rPr>
          <w:rFonts w:ascii="Arial" w:hAnsi="Arial" w:cs="Arial"/>
          <w:sz w:val="24"/>
          <w:szCs w:val="24"/>
          <w:lang w:val="en-GB"/>
        </w:rPr>
        <w:t>film, TV or broadcast courses at FE colleges in Scotland rose to 4</w:t>
      </w:r>
      <w:r w:rsidR="00DE4F88" w:rsidRPr="00B53462">
        <w:rPr>
          <w:rFonts w:ascii="Arial" w:hAnsi="Arial" w:cs="Arial"/>
          <w:sz w:val="24"/>
          <w:szCs w:val="24"/>
          <w:lang w:val="en-GB"/>
        </w:rPr>
        <w:t>,</w:t>
      </w:r>
      <w:r w:rsidR="00072274" w:rsidRPr="00B53462">
        <w:rPr>
          <w:rFonts w:ascii="Arial" w:hAnsi="Arial" w:cs="Arial"/>
          <w:sz w:val="24"/>
          <w:szCs w:val="24"/>
          <w:lang w:val="en-GB"/>
        </w:rPr>
        <w:t>597</w:t>
      </w:r>
      <w:r w:rsidR="00DE4F88" w:rsidRPr="00B53462">
        <w:rPr>
          <w:rFonts w:ascii="Arial" w:hAnsi="Arial" w:cs="Arial"/>
          <w:sz w:val="24"/>
          <w:szCs w:val="24"/>
          <w:lang w:val="en-GB"/>
        </w:rPr>
        <w:t xml:space="preserve"> in 2023.</w:t>
      </w:r>
    </w:p>
    <w:p w14:paraId="47EE5915" w14:textId="40F1570C" w:rsidR="00BB5E2B" w:rsidRPr="00B53462" w:rsidRDefault="000330DE" w:rsidP="00BB5E2B">
      <w:pPr>
        <w:pStyle w:val="BodyText"/>
        <w:rPr>
          <w:rFonts w:ascii="Arial" w:hAnsi="Arial" w:cs="Arial"/>
          <w:sz w:val="24"/>
          <w:szCs w:val="24"/>
          <w:lang w:val="en-GB"/>
        </w:rPr>
      </w:pPr>
      <w:r w:rsidRPr="00B53462">
        <w:rPr>
          <w:rFonts w:ascii="Arial" w:hAnsi="Arial" w:cs="Arial"/>
          <w:sz w:val="24"/>
          <w:szCs w:val="24"/>
        </w:rPr>
        <w:t xml:space="preserve">Using a </w:t>
      </w:r>
      <w:r w:rsidR="00423E8E" w:rsidRPr="00B53462">
        <w:rPr>
          <w:rFonts w:ascii="Arial" w:hAnsi="Arial" w:cs="Arial"/>
          <w:sz w:val="24"/>
          <w:szCs w:val="24"/>
        </w:rPr>
        <w:t xml:space="preserve">large </w:t>
      </w:r>
      <w:r w:rsidRPr="00B53462">
        <w:rPr>
          <w:rFonts w:ascii="Arial" w:hAnsi="Arial" w:cs="Arial"/>
          <w:sz w:val="24"/>
          <w:szCs w:val="24"/>
        </w:rPr>
        <w:t xml:space="preserve">sample of 236 </w:t>
      </w:r>
      <w:r w:rsidR="00D050B7" w:rsidRPr="00B53462">
        <w:rPr>
          <w:rFonts w:ascii="Arial" w:hAnsi="Arial" w:cs="Arial"/>
          <w:sz w:val="24"/>
          <w:szCs w:val="24"/>
        </w:rPr>
        <w:t>FE colleges</w:t>
      </w:r>
      <w:r w:rsidRPr="00B53462">
        <w:rPr>
          <w:rFonts w:ascii="Arial" w:hAnsi="Arial" w:cs="Arial"/>
          <w:sz w:val="24"/>
          <w:szCs w:val="24"/>
        </w:rPr>
        <w:t xml:space="preserve"> reporting </w:t>
      </w:r>
      <w:r w:rsidR="00423E8E" w:rsidRPr="00B53462">
        <w:rPr>
          <w:rFonts w:ascii="Arial" w:hAnsi="Arial" w:cs="Arial"/>
          <w:sz w:val="24"/>
          <w:szCs w:val="24"/>
        </w:rPr>
        <w:t>their</w:t>
      </w:r>
      <w:r w:rsidRPr="00B53462">
        <w:rPr>
          <w:rFonts w:ascii="Arial" w:hAnsi="Arial" w:cs="Arial"/>
          <w:sz w:val="24"/>
          <w:szCs w:val="24"/>
        </w:rPr>
        <w:t xml:space="preserve"> financial data to the Education and Skills Funding Agency (ESFA), the average cost per learner was</w:t>
      </w:r>
      <w:r w:rsidR="000540B3" w:rsidRPr="00B53462">
        <w:rPr>
          <w:rFonts w:ascii="Arial" w:hAnsi="Arial" w:cs="Arial"/>
          <w:sz w:val="24"/>
          <w:szCs w:val="24"/>
        </w:rPr>
        <w:t xml:space="preserve"> calculated to be</w:t>
      </w:r>
      <w:r w:rsidRPr="00B53462">
        <w:rPr>
          <w:rFonts w:ascii="Arial" w:hAnsi="Arial" w:cs="Arial"/>
          <w:sz w:val="24"/>
          <w:szCs w:val="24"/>
        </w:rPr>
        <w:t xml:space="preserve"> </w:t>
      </w:r>
      <w:r w:rsidR="00125885" w:rsidRPr="00B53462">
        <w:rPr>
          <w:rFonts w:ascii="Arial" w:hAnsi="Arial" w:cs="Arial"/>
          <w:sz w:val="24"/>
          <w:szCs w:val="24"/>
        </w:rPr>
        <w:t xml:space="preserve">approximately </w:t>
      </w:r>
      <w:r w:rsidRPr="00B53462">
        <w:rPr>
          <w:rFonts w:ascii="Arial" w:hAnsi="Arial" w:cs="Arial"/>
          <w:sz w:val="24"/>
          <w:szCs w:val="24"/>
        </w:rPr>
        <w:t>£6,5</w:t>
      </w:r>
      <w:r w:rsidR="00125885" w:rsidRPr="00B53462">
        <w:rPr>
          <w:rFonts w:ascii="Arial" w:hAnsi="Arial" w:cs="Arial"/>
          <w:sz w:val="24"/>
          <w:szCs w:val="24"/>
        </w:rPr>
        <w:t>00</w:t>
      </w:r>
      <w:r w:rsidRPr="00B53462">
        <w:rPr>
          <w:rFonts w:ascii="Arial" w:hAnsi="Arial" w:cs="Arial"/>
          <w:sz w:val="24"/>
          <w:szCs w:val="24"/>
        </w:rPr>
        <w:t xml:space="preserve"> in 2019.</w:t>
      </w:r>
      <w:r w:rsidR="00C923B3" w:rsidRPr="00B53462">
        <w:rPr>
          <w:rFonts w:ascii="Arial" w:hAnsi="Arial" w:cs="Arial"/>
          <w:sz w:val="24"/>
          <w:szCs w:val="24"/>
        </w:rPr>
        <w:t xml:space="preserve"> </w:t>
      </w:r>
      <w:r w:rsidR="006D53E6" w:rsidRPr="00B53462">
        <w:rPr>
          <w:rFonts w:ascii="Arial" w:hAnsi="Arial" w:cs="Arial"/>
          <w:sz w:val="24"/>
          <w:szCs w:val="24"/>
        </w:rPr>
        <w:t xml:space="preserve">Education cost inflation implies that this average learner cost rose to </w:t>
      </w:r>
      <w:r w:rsidR="00D85B53" w:rsidRPr="00B53462">
        <w:rPr>
          <w:rFonts w:ascii="Arial" w:hAnsi="Arial" w:cs="Arial"/>
          <w:sz w:val="24"/>
          <w:szCs w:val="24"/>
        </w:rPr>
        <w:t>£</w:t>
      </w:r>
      <w:r w:rsidR="006D53E6" w:rsidRPr="00B53462">
        <w:rPr>
          <w:rFonts w:ascii="Arial" w:hAnsi="Arial" w:cs="Arial"/>
          <w:sz w:val="24"/>
          <w:szCs w:val="24"/>
        </w:rPr>
        <w:t>6,544 in 2021</w:t>
      </w:r>
      <w:r w:rsidR="008B47F6" w:rsidRPr="00B53462">
        <w:rPr>
          <w:rFonts w:ascii="Arial" w:hAnsi="Arial" w:cs="Arial"/>
          <w:sz w:val="24"/>
          <w:szCs w:val="24"/>
        </w:rPr>
        <w:t xml:space="preserve"> and £7,146 in 2023</w:t>
      </w:r>
      <w:r w:rsidR="006D53E6" w:rsidRPr="00B53462">
        <w:rPr>
          <w:rFonts w:ascii="Arial" w:hAnsi="Arial" w:cs="Arial"/>
          <w:sz w:val="24"/>
          <w:szCs w:val="24"/>
        </w:rPr>
        <w:t>.</w:t>
      </w:r>
    </w:p>
    <w:p w14:paraId="7C00460C" w14:textId="77777777" w:rsidR="00440046" w:rsidRDefault="00EE71A3" w:rsidP="00440046">
      <w:pPr>
        <w:pStyle w:val="BodyText"/>
        <w:rPr>
          <w:rFonts w:ascii="Arial" w:hAnsi="Arial" w:cs="Arial"/>
          <w:sz w:val="24"/>
          <w:szCs w:val="24"/>
        </w:rPr>
      </w:pPr>
      <w:r w:rsidRPr="00B53462">
        <w:rPr>
          <w:rFonts w:ascii="Arial" w:hAnsi="Arial" w:cs="Arial"/>
          <w:sz w:val="24"/>
          <w:szCs w:val="24"/>
          <w:lang w:val="en-GB"/>
        </w:rPr>
        <w:t>Based on this average annual expenditure per learner, we estimate that total expenditures of £</w:t>
      </w:r>
      <w:r w:rsidR="005F6F47" w:rsidRPr="00B53462">
        <w:rPr>
          <w:rFonts w:ascii="Arial" w:hAnsi="Arial" w:cs="Arial"/>
          <w:sz w:val="24"/>
          <w:szCs w:val="24"/>
          <w:lang w:val="en-GB"/>
        </w:rPr>
        <w:t>32.9</w:t>
      </w:r>
      <w:r w:rsidRPr="00B53462">
        <w:rPr>
          <w:rFonts w:ascii="Arial" w:hAnsi="Arial" w:cs="Arial"/>
          <w:sz w:val="24"/>
          <w:szCs w:val="24"/>
          <w:lang w:val="en-GB"/>
        </w:rPr>
        <w:t xml:space="preserve"> million were spent in 20</w:t>
      </w:r>
      <w:r w:rsidR="006C2427" w:rsidRPr="00B53462">
        <w:rPr>
          <w:rFonts w:ascii="Arial" w:hAnsi="Arial" w:cs="Arial"/>
          <w:sz w:val="24"/>
          <w:szCs w:val="24"/>
          <w:lang w:val="en-GB"/>
        </w:rPr>
        <w:t>2</w:t>
      </w:r>
      <w:r w:rsidR="005F6F47" w:rsidRPr="00B53462">
        <w:rPr>
          <w:rFonts w:ascii="Arial" w:hAnsi="Arial" w:cs="Arial"/>
          <w:sz w:val="24"/>
          <w:szCs w:val="24"/>
          <w:lang w:val="en-GB"/>
        </w:rPr>
        <w:t>3</w:t>
      </w:r>
      <w:r w:rsidRPr="00B53462">
        <w:rPr>
          <w:rFonts w:ascii="Arial" w:hAnsi="Arial" w:cs="Arial"/>
          <w:sz w:val="24"/>
          <w:szCs w:val="24"/>
          <w:lang w:val="en-GB"/>
        </w:rPr>
        <w:t xml:space="preserve"> to deliver film, TV and broadcast courses at FE colleges in Scotland</w:t>
      </w:r>
      <w:r w:rsidR="004D015A" w:rsidRPr="00B53462">
        <w:rPr>
          <w:rFonts w:ascii="Arial" w:hAnsi="Arial" w:cs="Arial"/>
          <w:sz w:val="24"/>
          <w:szCs w:val="24"/>
          <w:lang w:val="en-GB"/>
        </w:rPr>
        <w:t xml:space="preserve"> </w:t>
      </w:r>
      <w:r w:rsidR="002423AE" w:rsidRPr="00B53462">
        <w:rPr>
          <w:rFonts w:ascii="Arial" w:hAnsi="Arial" w:cs="Arial"/>
          <w:sz w:val="24"/>
          <w:szCs w:val="24"/>
          <w:lang w:val="en-GB"/>
        </w:rPr>
        <w:t>(</w:t>
      </w:r>
      <w:r w:rsidR="002423AE" w:rsidRPr="00B53462">
        <w:rPr>
          <w:rFonts w:ascii="Arial" w:hAnsi="Arial" w:cs="Arial"/>
          <w:sz w:val="24"/>
          <w:szCs w:val="24"/>
          <w:lang w:val="en-GB"/>
        </w:rPr>
        <w:fldChar w:fldCharType="begin"/>
      </w:r>
      <w:r w:rsidR="002423AE" w:rsidRPr="00B53462">
        <w:rPr>
          <w:rFonts w:ascii="Arial" w:hAnsi="Arial" w:cs="Arial"/>
          <w:sz w:val="24"/>
          <w:szCs w:val="24"/>
          <w:lang w:val="en-GB"/>
        </w:rPr>
        <w:instrText xml:space="preserve"> REF _Ref87514722 \h </w:instrText>
      </w:r>
      <w:r w:rsidR="00957066" w:rsidRPr="00B53462">
        <w:rPr>
          <w:rFonts w:ascii="Arial" w:hAnsi="Arial" w:cs="Arial"/>
          <w:sz w:val="24"/>
          <w:szCs w:val="24"/>
          <w:lang w:val="en-GB"/>
        </w:rPr>
        <w:instrText xml:space="preserve"> \* MERGEFORMAT </w:instrText>
      </w:r>
      <w:r w:rsidR="002423AE" w:rsidRPr="00B53462">
        <w:rPr>
          <w:rFonts w:ascii="Arial" w:hAnsi="Arial" w:cs="Arial"/>
          <w:sz w:val="24"/>
          <w:szCs w:val="24"/>
          <w:lang w:val="en-GB"/>
        </w:rPr>
      </w:r>
      <w:r w:rsidR="002423AE"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25</w:t>
      </w:r>
      <w:r w:rsidR="002423AE" w:rsidRPr="00B53462">
        <w:rPr>
          <w:rFonts w:ascii="Arial" w:hAnsi="Arial" w:cs="Arial"/>
          <w:sz w:val="24"/>
          <w:szCs w:val="24"/>
          <w:lang w:val="en-GB"/>
        </w:rPr>
        <w:fldChar w:fldCharType="end"/>
      </w:r>
      <w:r w:rsidR="002423AE" w:rsidRPr="00B53462">
        <w:rPr>
          <w:rFonts w:ascii="Arial" w:hAnsi="Arial" w:cs="Arial"/>
          <w:sz w:val="24"/>
          <w:szCs w:val="24"/>
          <w:lang w:val="en-GB"/>
        </w:rPr>
        <w:t>)</w:t>
      </w:r>
      <w:r w:rsidRPr="00B53462">
        <w:rPr>
          <w:rFonts w:ascii="Arial" w:hAnsi="Arial" w:cs="Arial"/>
          <w:sz w:val="24"/>
          <w:szCs w:val="24"/>
          <w:lang w:val="en-GB"/>
        </w:rPr>
        <w:t>.</w:t>
      </w:r>
      <w:bookmarkStart w:id="68" w:name="_Ref87514722"/>
    </w:p>
    <w:p w14:paraId="47EE5917" w14:textId="7187A635" w:rsidR="00511880" w:rsidRPr="00440046" w:rsidRDefault="00511880" w:rsidP="00440046">
      <w:pPr>
        <w:pStyle w:val="BodyText"/>
        <w:rPr>
          <w:rFonts w:ascii="Arial" w:hAnsi="Arial" w:cs="Arial"/>
          <w:b/>
          <w:bCs/>
          <w:color w:val="003D40"/>
          <w:sz w:val="24"/>
          <w:szCs w:val="24"/>
          <w:lang w:val="en-GB"/>
        </w:rPr>
      </w:pPr>
      <w:r w:rsidRPr="00440046">
        <w:rPr>
          <w:rFonts w:ascii="Arial" w:hAnsi="Arial" w:cs="Arial"/>
          <w:b/>
          <w:bCs/>
          <w:color w:val="003D40"/>
          <w:sz w:val="24"/>
          <w:szCs w:val="24"/>
        </w:rPr>
        <w:t xml:space="preserve">Table </w:t>
      </w:r>
      <w:r w:rsidRPr="00440046">
        <w:rPr>
          <w:rFonts w:ascii="Arial" w:hAnsi="Arial" w:cs="Arial"/>
          <w:b/>
          <w:bCs/>
          <w:color w:val="003D40"/>
          <w:sz w:val="24"/>
          <w:szCs w:val="24"/>
        </w:rPr>
        <w:fldChar w:fldCharType="begin"/>
      </w:r>
      <w:r w:rsidRPr="00440046">
        <w:rPr>
          <w:rFonts w:ascii="Arial" w:hAnsi="Arial" w:cs="Arial"/>
          <w:b/>
          <w:bCs/>
          <w:color w:val="003D40"/>
          <w:sz w:val="24"/>
          <w:szCs w:val="24"/>
        </w:rPr>
        <w:instrText xml:space="preserve"> SEQ Table \* ARABIC </w:instrText>
      </w:r>
      <w:r w:rsidRPr="00440046">
        <w:rPr>
          <w:rFonts w:ascii="Arial" w:hAnsi="Arial" w:cs="Arial"/>
          <w:b/>
          <w:bCs/>
          <w:color w:val="003D40"/>
          <w:sz w:val="24"/>
          <w:szCs w:val="24"/>
        </w:rPr>
        <w:fldChar w:fldCharType="separate"/>
      </w:r>
      <w:r w:rsidR="00AF32C9" w:rsidRPr="00440046">
        <w:rPr>
          <w:rFonts w:ascii="Arial" w:hAnsi="Arial" w:cs="Arial"/>
          <w:b/>
          <w:bCs/>
          <w:noProof/>
          <w:color w:val="003D40"/>
          <w:sz w:val="24"/>
          <w:szCs w:val="24"/>
        </w:rPr>
        <w:t>25</w:t>
      </w:r>
      <w:r w:rsidRPr="00440046">
        <w:rPr>
          <w:rFonts w:ascii="Arial" w:hAnsi="Arial" w:cs="Arial"/>
          <w:b/>
          <w:bCs/>
          <w:color w:val="003D40"/>
          <w:sz w:val="24"/>
          <w:szCs w:val="24"/>
        </w:rPr>
        <w:fldChar w:fldCharType="end"/>
      </w:r>
      <w:bookmarkEnd w:id="68"/>
      <w:r w:rsidRPr="00440046">
        <w:rPr>
          <w:rFonts w:ascii="Arial" w:hAnsi="Arial" w:cs="Arial"/>
          <w:b/>
          <w:bCs/>
          <w:color w:val="003D40"/>
          <w:sz w:val="24"/>
          <w:szCs w:val="24"/>
        </w:rPr>
        <w:t xml:space="preserve"> </w:t>
      </w:r>
      <w:r w:rsidR="00CB3BF2" w:rsidRPr="00440046">
        <w:rPr>
          <w:rFonts w:ascii="Arial" w:hAnsi="Arial" w:cs="Arial"/>
          <w:b/>
          <w:bCs/>
          <w:color w:val="003D40"/>
          <w:sz w:val="24"/>
          <w:szCs w:val="24"/>
        </w:rPr>
        <w:t>Estimated expenditures on screen sector FE courses in Scotland</w:t>
      </w:r>
    </w:p>
    <w:tbl>
      <w:tblPr>
        <w:tblStyle w:val="TableGridLight"/>
        <w:tblW w:w="5028" w:type="pct"/>
        <w:tblLook w:val="04A0" w:firstRow="1" w:lastRow="0" w:firstColumn="1" w:lastColumn="0" w:noHBand="0" w:noVBand="1"/>
      </w:tblPr>
      <w:tblGrid>
        <w:gridCol w:w="6779"/>
        <w:gridCol w:w="817"/>
        <w:gridCol w:w="817"/>
        <w:gridCol w:w="817"/>
      </w:tblGrid>
      <w:tr w:rsidR="00A85DE3" w:rsidRPr="00B53462" w14:paraId="47EE591A" w14:textId="539E16FC" w:rsidTr="00DB45AF">
        <w:trPr>
          <w:trHeight w:val="300"/>
        </w:trPr>
        <w:tc>
          <w:tcPr>
            <w:tcW w:w="3015" w:type="pct"/>
            <w:noWrap/>
            <w:hideMark/>
          </w:tcPr>
          <w:p w14:paraId="47EE5918" w14:textId="77777777" w:rsidR="00A85DE3" w:rsidRPr="00B53462" w:rsidRDefault="00A85DE3" w:rsidP="00C6529F">
            <w:pPr>
              <w:rPr>
                <w:rFonts w:ascii="Arial" w:hAnsi="Arial" w:cs="Arial"/>
                <w:b/>
                <w:bCs/>
              </w:rPr>
            </w:pPr>
          </w:p>
        </w:tc>
        <w:tc>
          <w:tcPr>
            <w:tcW w:w="661" w:type="pct"/>
          </w:tcPr>
          <w:p w14:paraId="39649238" w14:textId="71CB46AA" w:rsidR="00A85DE3" w:rsidRPr="00B53462" w:rsidRDefault="00A85DE3" w:rsidP="00C6529F">
            <w:pPr>
              <w:tabs>
                <w:tab w:val="left" w:pos="1927"/>
              </w:tabs>
              <w:jc w:val="center"/>
              <w:rPr>
                <w:rFonts w:ascii="Arial" w:hAnsi="Arial" w:cs="Arial"/>
                <w:b/>
                <w:bCs/>
                <w:color w:val="000000"/>
                <w:lang w:eastAsia="en-GB"/>
              </w:rPr>
            </w:pPr>
            <w:r w:rsidRPr="00B53462">
              <w:rPr>
                <w:rFonts w:ascii="Arial" w:hAnsi="Arial" w:cs="Arial"/>
                <w:b/>
                <w:bCs/>
                <w:color w:val="000000"/>
                <w:lang w:eastAsia="en-GB"/>
              </w:rPr>
              <w:t>2019</w:t>
            </w:r>
          </w:p>
        </w:tc>
        <w:tc>
          <w:tcPr>
            <w:tcW w:w="662" w:type="pct"/>
            <w:noWrap/>
            <w:hideMark/>
          </w:tcPr>
          <w:p w14:paraId="47EE5919" w14:textId="4D8A3F59" w:rsidR="00A85DE3" w:rsidRPr="00B53462" w:rsidRDefault="00A85DE3" w:rsidP="00C6529F">
            <w:pPr>
              <w:tabs>
                <w:tab w:val="left" w:pos="1927"/>
              </w:tabs>
              <w:jc w:val="center"/>
              <w:rPr>
                <w:rFonts w:ascii="Arial" w:hAnsi="Arial" w:cs="Arial"/>
                <w:b/>
                <w:bCs/>
                <w:color w:val="000000"/>
                <w:lang w:eastAsia="en-GB"/>
              </w:rPr>
            </w:pPr>
            <w:r w:rsidRPr="00B53462">
              <w:rPr>
                <w:rFonts w:ascii="Arial" w:hAnsi="Arial" w:cs="Arial"/>
                <w:b/>
                <w:bCs/>
                <w:color w:val="000000"/>
                <w:lang w:eastAsia="en-GB"/>
              </w:rPr>
              <w:t>2021</w:t>
            </w:r>
          </w:p>
        </w:tc>
        <w:tc>
          <w:tcPr>
            <w:tcW w:w="662" w:type="pct"/>
          </w:tcPr>
          <w:p w14:paraId="72E49B75" w14:textId="74FC553B" w:rsidR="00A85DE3" w:rsidRPr="00B53462" w:rsidRDefault="00A85DE3" w:rsidP="00C6529F">
            <w:pPr>
              <w:tabs>
                <w:tab w:val="left" w:pos="1927"/>
              </w:tabs>
              <w:jc w:val="center"/>
              <w:rPr>
                <w:rFonts w:ascii="Arial" w:hAnsi="Arial" w:cs="Arial"/>
                <w:b/>
                <w:bCs/>
                <w:color w:val="000000"/>
                <w:lang w:eastAsia="en-GB"/>
              </w:rPr>
            </w:pPr>
            <w:r w:rsidRPr="00B53462">
              <w:rPr>
                <w:rFonts w:ascii="Arial" w:hAnsi="Arial" w:cs="Arial"/>
                <w:b/>
                <w:bCs/>
                <w:color w:val="000000"/>
                <w:lang w:eastAsia="en-GB"/>
              </w:rPr>
              <w:t>2023</w:t>
            </w:r>
          </w:p>
        </w:tc>
      </w:tr>
      <w:tr w:rsidR="00A85DE3" w:rsidRPr="00B53462" w14:paraId="47EE591D" w14:textId="67F1CC9B" w:rsidTr="00DB45AF">
        <w:trPr>
          <w:trHeight w:val="300"/>
        </w:trPr>
        <w:tc>
          <w:tcPr>
            <w:tcW w:w="3015" w:type="pct"/>
            <w:noWrap/>
            <w:hideMark/>
          </w:tcPr>
          <w:p w14:paraId="47EE591B" w14:textId="77777777" w:rsidR="00A85DE3" w:rsidRPr="00B53462" w:rsidRDefault="00A85DE3" w:rsidP="00C6529F">
            <w:pPr>
              <w:rPr>
                <w:rFonts w:ascii="Arial" w:hAnsi="Arial" w:cs="Arial"/>
              </w:rPr>
            </w:pPr>
            <w:r w:rsidRPr="00B53462">
              <w:rPr>
                <w:rFonts w:ascii="Arial" w:hAnsi="Arial" w:cs="Arial"/>
              </w:rPr>
              <w:t>Number FE students enrolled in film, TV or broadcast courses</w:t>
            </w:r>
          </w:p>
        </w:tc>
        <w:tc>
          <w:tcPr>
            <w:tcW w:w="661" w:type="pct"/>
          </w:tcPr>
          <w:p w14:paraId="053BA4A7" w14:textId="5223666F"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3,809</w:t>
            </w:r>
          </w:p>
        </w:tc>
        <w:tc>
          <w:tcPr>
            <w:tcW w:w="662" w:type="pct"/>
            <w:noWrap/>
            <w:hideMark/>
          </w:tcPr>
          <w:p w14:paraId="47EE591C" w14:textId="27F367E4"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3,854</w:t>
            </w:r>
          </w:p>
        </w:tc>
        <w:tc>
          <w:tcPr>
            <w:tcW w:w="662" w:type="pct"/>
          </w:tcPr>
          <w:p w14:paraId="424340C8" w14:textId="161803DF" w:rsidR="00A85DE3" w:rsidRPr="00B53462" w:rsidRDefault="00825CCD" w:rsidP="00C6529F">
            <w:pPr>
              <w:tabs>
                <w:tab w:val="left" w:pos="1927"/>
              </w:tabs>
              <w:jc w:val="center"/>
              <w:rPr>
                <w:rFonts w:ascii="Arial" w:hAnsi="Arial" w:cs="Arial"/>
                <w:color w:val="000000"/>
                <w:lang w:eastAsia="en-GB"/>
              </w:rPr>
            </w:pPr>
            <w:r w:rsidRPr="00B53462">
              <w:rPr>
                <w:rFonts w:ascii="Arial" w:hAnsi="Arial" w:cs="Arial"/>
                <w:color w:val="000000"/>
                <w:lang w:eastAsia="en-GB"/>
              </w:rPr>
              <w:t>4,597</w:t>
            </w:r>
          </w:p>
        </w:tc>
      </w:tr>
      <w:tr w:rsidR="00A85DE3" w:rsidRPr="00B53462" w14:paraId="47EE5920" w14:textId="729A695B" w:rsidTr="00DB45AF">
        <w:trPr>
          <w:trHeight w:val="300"/>
        </w:trPr>
        <w:tc>
          <w:tcPr>
            <w:tcW w:w="3015" w:type="pct"/>
            <w:noWrap/>
            <w:hideMark/>
          </w:tcPr>
          <w:p w14:paraId="47EE591E" w14:textId="77777777" w:rsidR="00A85DE3" w:rsidRPr="00B53462" w:rsidRDefault="00A85DE3" w:rsidP="00C6529F">
            <w:pPr>
              <w:rPr>
                <w:rFonts w:ascii="Arial" w:hAnsi="Arial" w:cs="Arial"/>
              </w:rPr>
            </w:pPr>
            <w:r w:rsidRPr="00B53462">
              <w:rPr>
                <w:rFonts w:ascii="Arial" w:hAnsi="Arial" w:cs="Arial"/>
              </w:rPr>
              <w:t>Expenditure per learner (£)</w:t>
            </w:r>
          </w:p>
        </w:tc>
        <w:tc>
          <w:tcPr>
            <w:tcW w:w="661" w:type="pct"/>
          </w:tcPr>
          <w:p w14:paraId="5917FC1C" w14:textId="331D8179"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6,500</w:t>
            </w:r>
          </w:p>
        </w:tc>
        <w:tc>
          <w:tcPr>
            <w:tcW w:w="662" w:type="pct"/>
            <w:noWrap/>
            <w:hideMark/>
          </w:tcPr>
          <w:p w14:paraId="47EE591F" w14:textId="1699F36B"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6,544</w:t>
            </w:r>
          </w:p>
        </w:tc>
        <w:tc>
          <w:tcPr>
            <w:tcW w:w="662" w:type="pct"/>
          </w:tcPr>
          <w:p w14:paraId="28C8ABA4" w14:textId="2C5A09F0" w:rsidR="00A85DE3" w:rsidRPr="00B53462" w:rsidRDefault="00002DCA" w:rsidP="00C6529F">
            <w:pPr>
              <w:tabs>
                <w:tab w:val="left" w:pos="1927"/>
              </w:tabs>
              <w:jc w:val="center"/>
              <w:rPr>
                <w:rFonts w:ascii="Arial" w:hAnsi="Arial" w:cs="Arial"/>
                <w:color w:val="000000"/>
                <w:lang w:eastAsia="en-GB"/>
              </w:rPr>
            </w:pPr>
            <w:r w:rsidRPr="00B53462">
              <w:rPr>
                <w:rFonts w:ascii="Arial" w:hAnsi="Arial" w:cs="Arial"/>
                <w:color w:val="000000"/>
                <w:lang w:eastAsia="en-GB"/>
              </w:rPr>
              <w:t>7,146</w:t>
            </w:r>
          </w:p>
        </w:tc>
      </w:tr>
      <w:tr w:rsidR="00A85DE3" w:rsidRPr="00B53462" w14:paraId="47EE5923" w14:textId="342D3958" w:rsidTr="00DB45AF">
        <w:trPr>
          <w:trHeight w:val="300"/>
        </w:trPr>
        <w:tc>
          <w:tcPr>
            <w:tcW w:w="3015" w:type="pct"/>
            <w:noWrap/>
            <w:hideMark/>
          </w:tcPr>
          <w:p w14:paraId="47EE5921" w14:textId="77777777" w:rsidR="00A85DE3" w:rsidRPr="00B53462" w:rsidRDefault="00A85DE3" w:rsidP="00C6529F">
            <w:pPr>
              <w:rPr>
                <w:rFonts w:ascii="Arial" w:hAnsi="Arial" w:cs="Arial"/>
              </w:rPr>
            </w:pPr>
            <w:r w:rsidRPr="00B53462">
              <w:rPr>
                <w:rFonts w:ascii="Arial" w:hAnsi="Arial" w:cs="Arial"/>
              </w:rPr>
              <w:t>Total FE expenditures (£m)</w:t>
            </w:r>
          </w:p>
        </w:tc>
        <w:tc>
          <w:tcPr>
            <w:tcW w:w="661" w:type="pct"/>
          </w:tcPr>
          <w:p w14:paraId="28BC5BE6" w14:textId="0DFCCDEF"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24.8</w:t>
            </w:r>
          </w:p>
        </w:tc>
        <w:tc>
          <w:tcPr>
            <w:tcW w:w="662" w:type="pct"/>
            <w:noWrap/>
            <w:hideMark/>
          </w:tcPr>
          <w:p w14:paraId="47EE5922" w14:textId="63F8E176" w:rsidR="00A85DE3" w:rsidRPr="00B53462" w:rsidRDefault="00A85DE3" w:rsidP="00C6529F">
            <w:pPr>
              <w:tabs>
                <w:tab w:val="left" w:pos="1927"/>
              </w:tabs>
              <w:jc w:val="center"/>
              <w:rPr>
                <w:rFonts w:ascii="Arial" w:hAnsi="Arial" w:cs="Arial"/>
                <w:color w:val="000000"/>
                <w:lang w:eastAsia="en-GB"/>
              </w:rPr>
            </w:pPr>
            <w:r w:rsidRPr="00B53462">
              <w:rPr>
                <w:rFonts w:ascii="Arial" w:hAnsi="Arial" w:cs="Arial"/>
                <w:color w:val="000000"/>
                <w:lang w:eastAsia="en-GB"/>
              </w:rPr>
              <w:t>25.2</w:t>
            </w:r>
          </w:p>
        </w:tc>
        <w:tc>
          <w:tcPr>
            <w:tcW w:w="662" w:type="pct"/>
          </w:tcPr>
          <w:p w14:paraId="45FDB3A5" w14:textId="61F5A01D" w:rsidR="00A85DE3" w:rsidRPr="00B53462" w:rsidRDefault="006638B8" w:rsidP="00C6529F">
            <w:pPr>
              <w:tabs>
                <w:tab w:val="left" w:pos="1927"/>
              </w:tabs>
              <w:jc w:val="center"/>
              <w:rPr>
                <w:rFonts w:ascii="Arial" w:hAnsi="Arial" w:cs="Arial"/>
                <w:color w:val="000000"/>
                <w:lang w:eastAsia="en-GB"/>
              </w:rPr>
            </w:pPr>
            <w:r w:rsidRPr="00B53462">
              <w:rPr>
                <w:rFonts w:ascii="Arial" w:hAnsi="Arial" w:cs="Arial"/>
                <w:color w:val="000000"/>
                <w:lang w:eastAsia="en-GB"/>
              </w:rPr>
              <w:t>32.9</w:t>
            </w:r>
          </w:p>
        </w:tc>
      </w:tr>
    </w:tbl>
    <w:p w14:paraId="47EE5924" w14:textId="0342152B" w:rsidR="001C47BC" w:rsidRPr="00440046" w:rsidRDefault="001541A8" w:rsidP="00327F67">
      <w:pPr>
        <w:pStyle w:val="BodyText"/>
        <w:rPr>
          <w:rFonts w:ascii="Arial" w:hAnsi="Arial" w:cs="Arial"/>
          <w:sz w:val="22"/>
          <w:szCs w:val="22"/>
        </w:rPr>
      </w:pPr>
      <w:r w:rsidRPr="00440046">
        <w:rPr>
          <w:rFonts w:ascii="Arial" w:hAnsi="Arial" w:cs="Arial"/>
          <w:sz w:val="22"/>
          <w:szCs w:val="22"/>
        </w:rPr>
        <w:t xml:space="preserve">Source: </w:t>
      </w:r>
      <w:r w:rsidR="00D31529" w:rsidRPr="00440046">
        <w:rPr>
          <w:rFonts w:ascii="Arial" w:hAnsi="Arial" w:cs="Arial"/>
          <w:sz w:val="22"/>
          <w:szCs w:val="22"/>
        </w:rPr>
        <w:t>Saffery LLP /</w:t>
      </w:r>
      <w:r w:rsidR="004D015A" w:rsidRPr="00440046">
        <w:rPr>
          <w:rFonts w:ascii="Arial" w:hAnsi="Arial" w:cs="Arial"/>
          <w:sz w:val="22"/>
          <w:szCs w:val="22"/>
        </w:rPr>
        <w:t xml:space="preserve"> </w:t>
      </w:r>
      <w:r w:rsidRPr="00440046">
        <w:rPr>
          <w:rFonts w:ascii="Arial" w:hAnsi="Arial" w:cs="Arial"/>
          <w:sz w:val="22"/>
          <w:szCs w:val="22"/>
        </w:rPr>
        <w:t xml:space="preserve">Nordicity calculations based on data from </w:t>
      </w:r>
      <w:r w:rsidR="00C6529F" w:rsidRPr="00440046">
        <w:rPr>
          <w:rFonts w:ascii="Arial" w:hAnsi="Arial" w:cs="Arial"/>
          <w:sz w:val="22"/>
          <w:szCs w:val="22"/>
        </w:rPr>
        <w:t>FEIs</w:t>
      </w:r>
      <w:r w:rsidR="00726B0A" w:rsidRPr="00440046">
        <w:rPr>
          <w:rFonts w:ascii="Arial" w:hAnsi="Arial" w:cs="Arial"/>
          <w:sz w:val="22"/>
          <w:szCs w:val="22"/>
        </w:rPr>
        <w:t>,</w:t>
      </w:r>
      <w:r w:rsidR="00C6529F" w:rsidRPr="00440046">
        <w:rPr>
          <w:rFonts w:ascii="Arial" w:hAnsi="Arial" w:cs="Arial"/>
          <w:sz w:val="22"/>
          <w:szCs w:val="22"/>
        </w:rPr>
        <w:t xml:space="preserve"> </w:t>
      </w:r>
      <w:r w:rsidR="009B0422" w:rsidRPr="00440046">
        <w:rPr>
          <w:rFonts w:ascii="Arial" w:hAnsi="Arial" w:cs="Arial"/>
          <w:sz w:val="22"/>
          <w:szCs w:val="22"/>
        </w:rPr>
        <w:t>ESFA</w:t>
      </w:r>
      <w:r w:rsidR="00B96608" w:rsidRPr="00440046">
        <w:rPr>
          <w:rFonts w:ascii="Arial" w:hAnsi="Arial" w:cs="Arial"/>
          <w:sz w:val="22"/>
          <w:szCs w:val="22"/>
        </w:rPr>
        <w:t xml:space="preserve"> </w:t>
      </w:r>
      <w:r w:rsidR="00DF114E" w:rsidRPr="00440046">
        <w:rPr>
          <w:rFonts w:ascii="Arial" w:hAnsi="Arial" w:cs="Arial"/>
          <w:sz w:val="22"/>
          <w:szCs w:val="22"/>
        </w:rPr>
        <w:t xml:space="preserve">and </w:t>
      </w:r>
      <w:r w:rsidR="00051DB9" w:rsidRPr="00440046">
        <w:rPr>
          <w:rFonts w:ascii="Arial" w:hAnsi="Arial" w:cs="Arial"/>
          <w:sz w:val="22"/>
          <w:szCs w:val="22"/>
        </w:rPr>
        <w:t>SQA</w:t>
      </w:r>
    </w:p>
    <w:p w14:paraId="1A81154B" w14:textId="0AB413F2" w:rsidR="003D4635" w:rsidRPr="00F5765A" w:rsidRDefault="003D4635" w:rsidP="00F5765A">
      <w:pPr>
        <w:pStyle w:val="SubHeading1"/>
      </w:pPr>
      <w:bookmarkStart w:id="69" w:name="_Toc210643459"/>
      <w:r w:rsidRPr="00F5765A">
        <w:t>Pre-career and in-career skills development</w:t>
      </w:r>
      <w:bookmarkEnd w:id="69"/>
    </w:p>
    <w:p w14:paraId="651A99E3" w14:textId="77777777" w:rsidR="003D4635" w:rsidRPr="00B53462" w:rsidRDefault="003D4635" w:rsidP="003D4635">
      <w:pPr>
        <w:pStyle w:val="BodyText"/>
        <w:rPr>
          <w:rFonts w:ascii="Arial" w:hAnsi="Arial" w:cs="Arial"/>
          <w:sz w:val="24"/>
          <w:szCs w:val="24"/>
          <w:lang w:val="en-GB"/>
        </w:rPr>
      </w:pPr>
      <w:r w:rsidRPr="00B53462">
        <w:rPr>
          <w:rFonts w:ascii="Arial" w:hAnsi="Arial" w:cs="Arial"/>
          <w:sz w:val="24"/>
          <w:szCs w:val="24"/>
          <w:lang w:val="en-GB"/>
        </w:rPr>
        <w:t xml:space="preserve">Prior to entering the screen sector, the aspirations of young people are exposed to the opportunities of a career in film, TV and broadcast by Screen Scotland and the BFI, through their Film Education and BFI Academy programmes, respectively. </w:t>
      </w:r>
    </w:p>
    <w:p w14:paraId="488E89C8" w14:textId="77777777" w:rsidR="003D4635" w:rsidRPr="00B53462" w:rsidRDefault="003D4635" w:rsidP="003D4635">
      <w:pPr>
        <w:pStyle w:val="BodyText"/>
        <w:rPr>
          <w:rFonts w:ascii="Arial" w:hAnsi="Arial" w:cs="Arial"/>
          <w:sz w:val="24"/>
          <w:szCs w:val="24"/>
          <w:lang w:val="en-GB"/>
        </w:rPr>
      </w:pPr>
      <w:r w:rsidRPr="00B53462">
        <w:rPr>
          <w:rFonts w:ascii="Arial" w:hAnsi="Arial" w:cs="Arial"/>
          <w:sz w:val="24"/>
          <w:szCs w:val="24"/>
          <w:lang w:val="en-GB"/>
        </w:rPr>
        <w:lastRenderedPageBreak/>
        <w:t xml:space="preserve">In terms of developing creative talent and skills there are, in addition to schemes run by Screen Scotland and the BFI, a number of not-for profit or private organisations that deliver pre-career skills development or in-career CPD. </w:t>
      </w:r>
    </w:p>
    <w:p w14:paraId="1F48A236" w14:textId="77777777" w:rsidR="003D4635" w:rsidRPr="00B53462" w:rsidRDefault="003D4635" w:rsidP="003D4635">
      <w:pPr>
        <w:pStyle w:val="BodyText"/>
        <w:rPr>
          <w:rFonts w:ascii="Arial" w:hAnsi="Arial" w:cs="Arial"/>
          <w:sz w:val="24"/>
          <w:szCs w:val="24"/>
          <w:lang w:val="en-GB"/>
        </w:rPr>
      </w:pPr>
      <w:r w:rsidRPr="00B53462">
        <w:rPr>
          <w:rFonts w:ascii="Arial" w:hAnsi="Arial" w:cs="Arial"/>
          <w:sz w:val="24"/>
          <w:szCs w:val="24"/>
          <w:lang w:val="en-GB"/>
        </w:rPr>
        <w:t>Through National Lottery and grant-in-aid funding from the Scottish Government, Screen Scotland funds three strands of pre-career and in-career skills development.</w:t>
      </w:r>
    </w:p>
    <w:p w14:paraId="4083C251" w14:textId="77777777" w:rsidR="003D4635" w:rsidRPr="00B53462" w:rsidRDefault="003D4635" w:rsidP="00F93D3F">
      <w:pPr>
        <w:pStyle w:val="BodyText"/>
        <w:numPr>
          <w:ilvl w:val="0"/>
          <w:numId w:val="22"/>
        </w:numPr>
        <w:tabs>
          <w:tab w:val="clear" w:pos="576"/>
        </w:tabs>
        <w:rPr>
          <w:rFonts w:ascii="Arial" w:hAnsi="Arial" w:cs="Arial"/>
          <w:sz w:val="24"/>
          <w:szCs w:val="24"/>
          <w:lang w:val="en-GB"/>
        </w:rPr>
      </w:pPr>
      <w:r w:rsidRPr="00B53462">
        <w:rPr>
          <w:rFonts w:ascii="Arial" w:hAnsi="Arial" w:cs="Arial"/>
          <w:b/>
          <w:bCs/>
          <w:sz w:val="24"/>
          <w:szCs w:val="24"/>
          <w:lang w:val="en-GB"/>
        </w:rPr>
        <w:t>Film education</w:t>
      </w:r>
      <w:r w:rsidRPr="00B53462">
        <w:rPr>
          <w:rFonts w:ascii="Arial" w:hAnsi="Arial" w:cs="Arial"/>
          <w:sz w:val="24"/>
          <w:szCs w:val="24"/>
          <w:lang w:val="en-GB"/>
        </w:rPr>
        <w:t xml:space="preserve"> for improving and expanding the provision of film and moving-image education in every context, increasing its reach, depth and inclusivity.</w:t>
      </w:r>
    </w:p>
    <w:p w14:paraId="190C2B90" w14:textId="77777777" w:rsidR="00CD1903" w:rsidRPr="00B53462" w:rsidRDefault="00CD1903" w:rsidP="00F93D3F">
      <w:pPr>
        <w:pStyle w:val="BodyText"/>
        <w:numPr>
          <w:ilvl w:val="0"/>
          <w:numId w:val="22"/>
        </w:numPr>
        <w:tabs>
          <w:tab w:val="clear" w:pos="576"/>
        </w:tabs>
        <w:rPr>
          <w:rFonts w:ascii="Arial" w:hAnsi="Arial" w:cs="Arial"/>
          <w:sz w:val="24"/>
          <w:szCs w:val="24"/>
        </w:rPr>
      </w:pPr>
      <w:r w:rsidRPr="00B53462">
        <w:rPr>
          <w:rFonts w:ascii="Arial" w:hAnsi="Arial" w:cs="Arial"/>
          <w:b/>
          <w:bCs/>
          <w:sz w:val="24"/>
          <w:szCs w:val="24"/>
          <w:lang w:val="en-GB"/>
        </w:rPr>
        <w:t>Skills development</w:t>
      </w:r>
      <w:r w:rsidRPr="00B53462">
        <w:rPr>
          <w:rFonts w:ascii="Arial" w:hAnsi="Arial" w:cs="Arial"/>
          <w:sz w:val="24"/>
          <w:szCs w:val="24"/>
          <w:lang w:val="en-GB"/>
        </w:rPr>
        <w:t xml:space="preserve"> for improving employment opportunities in the sector through increased and coordinated training.</w:t>
      </w:r>
    </w:p>
    <w:p w14:paraId="19C268F5" w14:textId="77777777" w:rsidR="003D4635" w:rsidRPr="00B53462" w:rsidRDefault="003D4635" w:rsidP="00F93D3F">
      <w:pPr>
        <w:pStyle w:val="BodyText"/>
        <w:numPr>
          <w:ilvl w:val="0"/>
          <w:numId w:val="22"/>
        </w:numPr>
        <w:tabs>
          <w:tab w:val="clear" w:pos="576"/>
        </w:tabs>
        <w:rPr>
          <w:rFonts w:ascii="Arial" w:hAnsi="Arial" w:cs="Arial"/>
          <w:sz w:val="24"/>
          <w:szCs w:val="24"/>
          <w:lang w:val="en-GB"/>
        </w:rPr>
      </w:pPr>
      <w:r w:rsidRPr="00B53462">
        <w:rPr>
          <w:rFonts w:ascii="Arial" w:hAnsi="Arial" w:cs="Arial"/>
          <w:b/>
          <w:bCs/>
          <w:sz w:val="24"/>
          <w:szCs w:val="24"/>
          <w:lang w:val="en-GB"/>
        </w:rPr>
        <w:t>Talent development</w:t>
      </w:r>
      <w:r w:rsidRPr="00B53462">
        <w:rPr>
          <w:rFonts w:ascii="Arial" w:hAnsi="Arial" w:cs="Arial"/>
          <w:sz w:val="24"/>
          <w:szCs w:val="24"/>
          <w:lang w:val="en-GB"/>
        </w:rPr>
        <w:t xml:space="preserve"> for developing Scotland’s screen talent (as well as promoting Scotland’s talent in domestic and international markets).</w:t>
      </w:r>
    </w:p>
    <w:p w14:paraId="760B93F6" w14:textId="2A5A338C" w:rsidR="004D24EB" w:rsidRPr="00B53462" w:rsidRDefault="003D4635" w:rsidP="003D4635">
      <w:pPr>
        <w:pStyle w:val="BodyText"/>
        <w:rPr>
          <w:rFonts w:ascii="Arial" w:hAnsi="Arial" w:cs="Arial"/>
          <w:sz w:val="24"/>
          <w:szCs w:val="24"/>
          <w:lang w:val="en-GB"/>
        </w:rPr>
      </w:pPr>
      <w:r w:rsidRPr="00B53462">
        <w:rPr>
          <w:rFonts w:ascii="Arial" w:hAnsi="Arial" w:cs="Arial"/>
          <w:sz w:val="24"/>
          <w:szCs w:val="24"/>
          <w:lang w:val="en-GB"/>
        </w:rPr>
        <w:t xml:space="preserve">To estimate the annual level of expenditures devoted to skills development within the screen sector in Scotland, </w:t>
      </w:r>
      <w:r w:rsidR="00567400" w:rsidRPr="00B53462">
        <w:rPr>
          <w:rFonts w:ascii="Arial" w:hAnsi="Arial" w:cs="Arial"/>
          <w:sz w:val="24"/>
          <w:szCs w:val="24"/>
          <w:lang w:val="en-GB"/>
        </w:rPr>
        <w:t>Screen Scotland</w:t>
      </w:r>
      <w:r w:rsidRPr="00B53462">
        <w:rPr>
          <w:rFonts w:ascii="Arial" w:hAnsi="Arial" w:cs="Arial"/>
          <w:sz w:val="24"/>
          <w:szCs w:val="24"/>
          <w:lang w:val="en-GB"/>
        </w:rPr>
        <w:t xml:space="preserve"> compiled data on </w:t>
      </w:r>
      <w:r w:rsidR="00EA26CE" w:rsidRPr="00B53462">
        <w:rPr>
          <w:rFonts w:ascii="Arial" w:hAnsi="Arial" w:cs="Arial"/>
          <w:sz w:val="24"/>
          <w:szCs w:val="24"/>
          <w:lang w:val="en-GB"/>
        </w:rPr>
        <w:t>its</w:t>
      </w:r>
      <w:r w:rsidRPr="00B53462">
        <w:rPr>
          <w:rFonts w:ascii="Arial" w:hAnsi="Arial" w:cs="Arial"/>
          <w:sz w:val="24"/>
          <w:szCs w:val="24"/>
          <w:lang w:val="en-GB"/>
        </w:rPr>
        <w:t xml:space="preserve"> </w:t>
      </w:r>
      <w:r w:rsidR="00EA26CE" w:rsidRPr="00B53462">
        <w:rPr>
          <w:rFonts w:ascii="Arial" w:hAnsi="Arial" w:cs="Arial"/>
          <w:sz w:val="24"/>
          <w:szCs w:val="24"/>
          <w:lang w:val="en-GB"/>
        </w:rPr>
        <w:t xml:space="preserve">own </w:t>
      </w:r>
      <w:r w:rsidRPr="00B53462">
        <w:rPr>
          <w:rFonts w:ascii="Arial" w:hAnsi="Arial" w:cs="Arial"/>
          <w:sz w:val="24"/>
          <w:szCs w:val="24"/>
          <w:lang w:val="en-GB"/>
        </w:rPr>
        <w:t>levels of funding</w:t>
      </w:r>
      <w:r w:rsidR="00EA26CE" w:rsidRPr="00B53462">
        <w:rPr>
          <w:rFonts w:ascii="Arial" w:hAnsi="Arial" w:cs="Arial"/>
          <w:sz w:val="24"/>
          <w:szCs w:val="24"/>
          <w:lang w:val="en-GB"/>
        </w:rPr>
        <w:t xml:space="preserve"> and </w:t>
      </w:r>
      <w:r w:rsidR="0079790B" w:rsidRPr="00B53462">
        <w:rPr>
          <w:rFonts w:ascii="Arial" w:hAnsi="Arial" w:cs="Arial"/>
          <w:sz w:val="24"/>
          <w:szCs w:val="24"/>
          <w:lang w:val="en-GB"/>
        </w:rPr>
        <w:t>that received from other sources</w:t>
      </w:r>
      <w:r w:rsidR="0089492D" w:rsidRPr="00B53462">
        <w:rPr>
          <w:rStyle w:val="FootnoteReference"/>
          <w:rFonts w:ascii="Arial" w:hAnsi="Arial" w:cs="Arial"/>
          <w:sz w:val="24"/>
          <w:szCs w:val="24"/>
          <w:lang w:val="en-GB"/>
        </w:rPr>
        <w:footnoteReference w:id="34"/>
      </w:r>
      <w:r w:rsidR="006035C4" w:rsidRPr="00B53462">
        <w:rPr>
          <w:rFonts w:ascii="Arial" w:hAnsi="Arial" w:cs="Arial"/>
          <w:sz w:val="24"/>
          <w:szCs w:val="24"/>
          <w:lang w:val="en-GB"/>
        </w:rPr>
        <w:t>.</w:t>
      </w:r>
      <w:r w:rsidR="008C077D" w:rsidRPr="00B53462">
        <w:rPr>
          <w:rFonts w:ascii="Arial" w:hAnsi="Arial" w:cs="Arial"/>
          <w:sz w:val="24"/>
          <w:szCs w:val="24"/>
          <w:lang w:val="en-GB"/>
        </w:rPr>
        <w:t xml:space="preserve"> </w:t>
      </w:r>
      <w:r w:rsidR="006035C4" w:rsidRPr="00B53462">
        <w:rPr>
          <w:rFonts w:ascii="Arial" w:hAnsi="Arial" w:cs="Arial"/>
          <w:sz w:val="24"/>
          <w:szCs w:val="24"/>
          <w:lang w:val="en-GB"/>
        </w:rPr>
        <w:t xml:space="preserve">This approach </w:t>
      </w:r>
      <w:r w:rsidR="008C077D" w:rsidRPr="00B53462">
        <w:rPr>
          <w:rFonts w:ascii="Arial" w:hAnsi="Arial" w:cs="Arial"/>
          <w:sz w:val="24"/>
          <w:szCs w:val="24"/>
          <w:lang w:val="en-GB"/>
        </w:rPr>
        <w:t>provid</w:t>
      </w:r>
      <w:r w:rsidR="006035C4" w:rsidRPr="00B53462">
        <w:rPr>
          <w:rFonts w:ascii="Arial" w:hAnsi="Arial" w:cs="Arial"/>
          <w:sz w:val="24"/>
          <w:szCs w:val="24"/>
          <w:lang w:val="en-GB"/>
        </w:rPr>
        <w:t>es</w:t>
      </w:r>
      <w:r w:rsidR="008C077D" w:rsidRPr="00B53462">
        <w:rPr>
          <w:rFonts w:ascii="Arial" w:hAnsi="Arial" w:cs="Arial"/>
          <w:sz w:val="24"/>
          <w:szCs w:val="24"/>
          <w:lang w:val="en-GB"/>
        </w:rPr>
        <w:t xml:space="preserve"> an estimate of the combined </w:t>
      </w:r>
      <w:r w:rsidR="00D30D5B" w:rsidRPr="00B53462">
        <w:rPr>
          <w:rFonts w:ascii="Arial" w:hAnsi="Arial" w:cs="Arial"/>
          <w:sz w:val="24"/>
          <w:szCs w:val="24"/>
          <w:lang w:val="en-GB"/>
        </w:rPr>
        <w:t xml:space="preserve">overall </w:t>
      </w:r>
      <w:r w:rsidR="006035C4" w:rsidRPr="00B53462">
        <w:rPr>
          <w:rFonts w:ascii="Arial" w:hAnsi="Arial" w:cs="Arial"/>
          <w:sz w:val="24"/>
          <w:szCs w:val="24"/>
          <w:lang w:val="en-GB"/>
        </w:rPr>
        <w:t xml:space="preserve">investment in screen sector skills and training </w:t>
      </w:r>
      <w:r w:rsidRPr="00B53462">
        <w:rPr>
          <w:rFonts w:ascii="Arial" w:hAnsi="Arial" w:cs="Arial"/>
          <w:sz w:val="24"/>
          <w:szCs w:val="24"/>
          <w:lang w:val="en-GB"/>
        </w:rPr>
        <w:t>in Scotland</w:t>
      </w:r>
      <w:r w:rsidR="006035C4" w:rsidRPr="00B53462">
        <w:rPr>
          <w:rFonts w:ascii="Arial" w:hAnsi="Arial" w:cs="Arial"/>
          <w:sz w:val="24"/>
          <w:szCs w:val="24"/>
          <w:lang w:val="en-GB"/>
        </w:rPr>
        <w:t>, where Screen Scotland is involved</w:t>
      </w:r>
      <w:r w:rsidRPr="00B53462">
        <w:rPr>
          <w:rFonts w:ascii="Arial" w:hAnsi="Arial" w:cs="Arial"/>
          <w:sz w:val="24"/>
          <w:szCs w:val="24"/>
          <w:lang w:val="en-GB"/>
        </w:rPr>
        <w:t xml:space="preserve">. </w:t>
      </w:r>
    </w:p>
    <w:p w14:paraId="2AC46426" w14:textId="146DF135" w:rsidR="003D4635" w:rsidRPr="00B53462" w:rsidRDefault="003D4635" w:rsidP="003D4635">
      <w:pPr>
        <w:pStyle w:val="BodyText"/>
        <w:rPr>
          <w:rFonts w:ascii="Arial" w:hAnsi="Arial" w:cs="Arial"/>
          <w:sz w:val="24"/>
          <w:szCs w:val="24"/>
          <w:lang w:val="en-GB"/>
        </w:rPr>
      </w:pPr>
      <w:r w:rsidRPr="00B53462">
        <w:rPr>
          <w:rFonts w:ascii="Arial" w:hAnsi="Arial" w:cs="Arial"/>
          <w:sz w:val="24"/>
          <w:szCs w:val="24"/>
          <w:lang w:val="en-GB"/>
        </w:rPr>
        <w:t xml:space="preserve">In total, </w:t>
      </w:r>
      <w:r w:rsidR="00E73545" w:rsidRPr="00B53462">
        <w:rPr>
          <w:rFonts w:ascii="Arial" w:hAnsi="Arial" w:cs="Arial"/>
          <w:sz w:val="24"/>
          <w:szCs w:val="24"/>
          <w:lang w:val="en-GB"/>
        </w:rPr>
        <w:t xml:space="preserve">an </w:t>
      </w:r>
      <w:r w:rsidRPr="00B53462">
        <w:rPr>
          <w:rFonts w:ascii="Arial" w:hAnsi="Arial" w:cs="Arial"/>
          <w:sz w:val="24"/>
          <w:szCs w:val="24"/>
          <w:lang w:val="en-GB"/>
        </w:rPr>
        <w:t>estimate</w:t>
      </w:r>
      <w:r w:rsidR="00E73545" w:rsidRPr="00B53462">
        <w:rPr>
          <w:rFonts w:ascii="Arial" w:hAnsi="Arial" w:cs="Arial"/>
          <w:sz w:val="24"/>
          <w:szCs w:val="24"/>
          <w:lang w:val="en-GB"/>
        </w:rPr>
        <w:t>d</w:t>
      </w:r>
      <w:r w:rsidRPr="00B53462">
        <w:rPr>
          <w:rFonts w:ascii="Arial" w:hAnsi="Arial" w:cs="Arial"/>
          <w:sz w:val="24"/>
          <w:szCs w:val="24"/>
          <w:lang w:val="en-GB"/>
        </w:rPr>
        <w:t xml:space="preserve"> £</w:t>
      </w:r>
      <w:r w:rsidR="00E73545" w:rsidRPr="00B53462">
        <w:rPr>
          <w:rFonts w:ascii="Arial" w:hAnsi="Arial" w:cs="Arial"/>
          <w:sz w:val="24"/>
          <w:szCs w:val="24"/>
          <w:lang w:val="en-GB"/>
        </w:rPr>
        <w:t>1</w:t>
      </w:r>
      <w:r w:rsidR="00BC2896" w:rsidRPr="00B53462">
        <w:rPr>
          <w:rFonts w:ascii="Arial" w:hAnsi="Arial" w:cs="Arial"/>
          <w:sz w:val="24"/>
          <w:szCs w:val="24"/>
          <w:lang w:val="en-GB"/>
        </w:rPr>
        <w:t>1</w:t>
      </w:r>
      <w:r w:rsidR="006F0B55" w:rsidRPr="00B53462">
        <w:rPr>
          <w:rFonts w:ascii="Arial" w:hAnsi="Arial" w:cs="Arial"/>
          <w:sz w:val="24"/>
          <w:szCs w:val="24"/>
          <w:lang w:val="en-GB"/>
        </w:rPr>
        <w:t>.</w:t>
      </w:r>
      <w:r w:rsidR="00BC2896" w:rsidRPr="00B53462">
        <w:rPr>
          <w:rFonts w:ascii="Arial" w:hAnsi="Arial" w:cs="Arial"/>
          <w:sz w:val="24"/>
          <w:szCs w:val="24"/>
          <w:lang w:val="en-GB"/>
        </w:rPr>
        <w:t>1</w:t>
      </w:r>
      <w:r w:rsidRPr="00B53462">
        <w:rPr>
          <w:rFonts w:ascii="Arial" w:hAnsi="Arial" w:cs="Arial"/>
          <w:sz w:val="24"/>
          <w:szCs w:val="24"/>
          <w:lang w:val="en-GB"/>
        </w:rPr>
        <w:t xml:space="preserve"> million was </w:t>
      </w:r>
      <w:r w:rsidR="004874A0" w:rsidRPr="00B53462">
        <w:rPr>
          <w:rFonts w:ascii="Arial" w:hAnsi="Arial" w:cs="Arial"/>
          <w:sz w:val="24"/>
          <w:szCs w:val="24"/>
          <w:lang w:val="en-GB"/>
        </w:rPr>
        <w:t>invested i</w:t>
      </w:r>
      <w:r w:rsidRPr="00B53462">
        <w:rPr>
          <w:rFonts w:ascii="Arial" w:hAnsi="Arial" w:cs="Arial"/>
          <w:sz w:val="24"/>
          <w:szCs w:val="24"/>
          <w:lang w:val="en-GB"/>
        </w:rPr>
        <w:t xml:space="preserve">n the delivery of screen sector </w:t>
      </w:r>
      <w:r w:rsidR="00A53F0E" w:rsidRPr="00B53462">
        <w:rPr>
          <w:rFonts w:ascii="Arial" w:hAnsi="Arial" w:cs="Arial"/>
          <w:sz w:val="24"/>
          <w:szCs w:val="24"/>
          <w:lang w:val="en-GB"/>
        </w:rPr>
        <w:t xml:space="preserve">education, </w:t>
      </w:r>
      <w:r w:rsidRPr="00B53462">
        <w:rPr>
          <w:rFonts w:ascii="Arial" w:hAnsi="Arial" w:cs="Arial"/>
          <w:sz w:val="24"/>
          <w:szCs w:val="24"/>
          <w:lang w:val="en-GB"/>
        </w:rPr>
        <w:t xml:space="preserve">skills </w:t>
      </w:r>
      <w:r w:rsidR="00672DE9" w:rsidRPr="00B53462">
        <w:rPr>
          <w:rFonts w:ascii="Arial" w:hAnsi="Arial" w:cs="Arial"/>
          <w:sz w:val="24"/>
          <w:szCs w:val="24"/>
          <w:lang w:val="en-GB"/>
        </w:rPr>
        <w:t xml:space="preserve">and talent </w:t>
      </w:r>
      <w:r w:rsidRPr="00B53462">
        <w:rPr>
          <w:rFonts w:ascii="Arial" w:hAnsi="Arial" w:cs="Arial"/>
          <w:sz w:val="24"/>
          <w:szCs w:val="24"/>
          <w:lang w:val="en-GB"/>
        </w:rPr>
        <w:t xml:space="preserve">development </w:t>
      </w:r>
      <w:r w:rsidR="00A53F0E" w:rsidRPr="00B53462">
        <w:rPr>
          <w:rFonts w:ascii="Arial" w:hAnsi="Arial" w:cs="Arial"/>
          <w:sz w:val="24"/>
          <w:szCs w:val="24"/>
          <w:lang w:val="en-GB"/>
        </w:rPr>
        <w:t xml:space="preserve">programmes in Scotland </w:t>
      </w:r>
      <w:r w:rsidRPr="00B53462">
        <w:rPr>
          <w:rFonts w:ascii="Arial" w:hAnsi="Arial" w:cs="Arial"/>
          <w:sz w:val="24"/>
          <w:szCs w:val="24"/>
          <w:lang w:val="en-GB"/>
        </w:rPr>
        <w:t>in 20</w:t>
      </w:r>
      <w:r w:rsidR="00A53F0E" w:rsidRPr="00B53462">
        <w:rPr>
          <w:rFonts w:ascii="Arial" w:hAnsi="Arial" w:cs="Arial"/>
          <w:sz w:val="24"/>
          <w:szCs w:val="24"/>
          <w:lang w:val="en-GB"/>
        </w:rPr>
        <w:t>2</w:t>
      </w:r>
      <w:r w:rsidR="004874A0" w:rsidRPr="00B53462">
        <w:rPr>
          <w:rFonts w:ascii="Arial" w:hAnsi="Arial" w:cs="Arial"/>
          <w:sz w:val="24"/>
          <w:szCs w:val="24"/>
          <w:lang w:val="en-GB"/>
        </w:rPr>
        <w:t>3</w:t>
      </w:r>
      <w:r w:rsidRPr="00B53462">
        <w:rPr>
          <w:rFonts w:ascii="Arial" w:hAnsi="Arial" w:cs="Arial"/>
          <w:sz w:val="24"/>
          <w:szCs w:val="24"/>
          <w:lang w:val="en-GB"/>
        </w:rPr>
        <w:t>.</w:t>
      </w:r>
      <w:r w:rsidR="004874A0" w:rsidRPr="00B53462">
        <w:rPr>
          <w:rFonts w:ascii="Arial" w:hAnsi="Arial" w:cs="Arial"/>
          <w:sz w:val="24"/>
          <w:szCs w:val="24"/>
          <w:lang w:val="en-GB"/>
        </w:rPr>
        <w:t xml:space="preserve"> This include</w:t>
      </w:r>
      <w:r w:rsidR="00E73545" w:rsidRPr="00B53462">
        <w:rPr>
          <w:rFonts w:ascii="Arial" w:hAnsi="Arial" w:cs="Arial"/>
          <w:sz w:val="24"/>
          <w:szCs w:val="24"/>
          <w:lang w:val="en-GB"/>
        </w:rPr>
        <w:t>d</w:t>
      </w:r>
      <w:r w:rsidR="004874A0" w:rsidRPr="00B53462">
        <w:rPr>
          <w:rFonts w:ascii="Arial" w:hAnsi="Arial" w:cs="Arial"/>
          <w:sz w:val="24"/>
          <w:szCs w:val="24"/>
          <w:lang w:val="en-GB"/>
        </w:rPr>
        <w:t xml:space="preserve"> </w:t>
      </w:r>
      <w:r w:rsidR="009C4B08" w:rsidRPr="00B53462">
        <w:rPr>
          <w:rFonts w:ascii="Arial" w:hAnsi="Arial" w:cs="Arial"/>
          <w:sz w:val="24"/>
          <w:szCs w:val="24"/>
          <w:lang w:val="en-GB"/>
        </w:rPr>
        <w:t>£</w:t>
      </w:r>
      <w:r w:rsidR="00626DEE" w:rsidRPr="00B53462">
        <w:rPr>
          <w:rFonts w:ascii="Arial" w:hAnsi="Arial" w:cs="Arial"/>
          <w:sz w:val="24"/>
          <w:szCs w:val="24"/>
          <w:lang w:val="en-GB"/>
        </w:rPr>
        <w:t>5.</w:t>
      </w:r>
      <w:r w:rsidR="00C731FE" w:rsidRPr="00B53462">
        <w:rPr>
          <w:rFonts w:ascii="Arial" w:hAnsi="Arial" w:cs="Arial"/>
          <w:sz w:val="24"/>
          <w:szCs w:val="24"/>
          <w:lang w:val="en-GB"/>
        </w:rPr>
        <w:t>6</w:t>
      </w:r>
      <w:r w:rsidR="009C4B08" w:rsidRPr="00B53462">
        <w:rPr>
          <w:rFonts w:ascii="Arial" w:hAnsi="Arial" w:cs="Arial"/>
          <w:sz w:val="24"/>
          <w:szCs w:val="24"/>
          <w:lang w:val="en-GB"/>
        </w:rPr>
        <w:t xml:space="preserve"> million in </w:t>
      </w:r>
      <w:r w:rsidR="004D24EB" w:rsidRPr="00B53462">
        <w:rPr>
          <w:rFonts w:ascii="Arial" w:hAnsi="Arial" w:cs="Arial"/>
          <w:sz w:val="24"/>
          <w:szCs w:val="24"/>
          <w:lang w:val="en-GB"/>
        </w:rPr>
        <w:t>funding from Screen Scotland and £</w:t>
      </w:r>
      <w:r w:rsidR="00E73545" w:rsidRPr="00B53462">
        <w:rPr>
          <w:rFonts w:ascii="Arial" w:hAnsi="Arial" w:cs="Arial"/>
          <w:sz w:val="24"/>
          <w:szCs w:val="24"/>
          <w:lang w:val="en-GB"/>
        </w:rPr>
        <w:t>5.</w:t>
      </w:r>
      <w:r w:rsidR="00C731FE" w:rsidRPr="00B53462">
        <w:rPr>
          <w:rFonts w:ascii="Arial" w:hAnsi="Arial" w:cs="Arial"/>
          <w:sz w:val="24"/>
          <w:szCs w:val="24"/>
          <w:lang w:val="en-GB"/>
        </w:rPr>
        <w:t>5</w:t>
      </w:r>
      <w:r w:rsidR="004D24EB" w:rsidRPr="00B53462">
        <w:rPr>
          <w:rFonts w:ascii="Arial" w:hAnsi="Arial" w:cs="Arial"/>
          <w:sz w:val="24"/>
          <w:szCs w:val="24"/>
          <w:lang w:val="en-GB"/>
        </w:rPr>
        <w:t xml:space="preserve"> million in match funding (</w:t>
      </w:r>
      <w:r w:rsidR="004D24EB" w:rsidRPr="00B53462">
        <w:rPr>
          <w:rFonts w:ascii="Arial" w:hAnsi="Arial" w:cs="Arial"/>
          <w:sz w:val="24"/>
          <w:szCs w:val="24"/>
          <w:lang w:val="en-GB"/>
        </w:rPr>
        <w:fldChar w:fldCharType="begin"/>
      </w:r>
      <w:r w:rsidR="004D24EB" w:rsidRPr="00B53462">
        <w:rPr>
          <w:rFonts w:ascii="Arial" w:hAnsi="Arial" w:cs="Arial"/>
          <w:sz w:val="24"/>
          <w:szCs w:val="24"/>
          <w:lang w:val="en-GB"/>
        </w:rPr>
        <w:instrText xml:space="preserve"> REF _Ref86768171 \h  \* MERGEFORMAT </w:instrText>
      </w:r>
      <w:r w:rsidR="004D24EB" w:rsidRPr="00B53462">
        <w:rPr>
          <w:rFonts w:ascii="Arial" w:hAnsi="Arial" w:cs="Arial"/>
          <w:sz w:val="24"/>
          <w:szCs w:val="24"/>
          <w:lang w:val="en-GB"/>
        </w:rPr>
      </w:r>
      <w:r w:rsidR="004D24EB" w:rsidRPr="00B53462">
        <w:rPr>
          <w:rFonts w:ascii="Arial" w:hAnsi="Arial" w:cs="Arial"/>
          <w:sz w:val="24"/>
          <w:szCs w:val="24"/>
          <w:lang w:val="en-GB"/>
        </w:rPr>
        <w:fldChar w:fldCharType="separate"/>
      </w:r>
      <w:r w:rsidR="00AF32C9" w:rsidRPr="00B53462">
        <w:rPr>
          <w:rFonts w:ascii="Arial" w:hAnsi="Arial" w:cs="Arial"/>
          <w:noProof/>
          <w:sz w:val="24"/>
          <w:szCs w:val="24"/>
        </w:rPr>
        <w:t>Table 26</w:t>
      </w:r>
      <w:r w:rsidR="004D24EB" w:rsidRPr="00B53462">
        <w:rPr>
          <w:rFonts w:ascii="Arial" w:hAnsi="Arial" w:cs="Arial"/>
          <w:sz w:val="24"/>
          <w:szCs w:val="24"/>
          <w:lang w:val="en-GB"/>
        </w:rPr>
        <w:fldChar w:fldCharType="end"/>
      </w:r>
      <w:r w:rsidR="004D24EB" w:rsidRPr="00B53462">
        <w:rPr>
          <w:rFonts w:ascii="Arial" w:hAnsi="Arial" w:cs="Arial"/>
          <w:sz w:val="24"/>
          <w:szCs w:val="24"/>
          <w:lang w:val="en-GB"/>
        </w:rPr>
        <w:t>).</w:t>
      </w:r>
    </w:p>
    <w:p w14:paraId="47EE5935" w14:textId="7C3E1ED1" w:rsidR="00F77443" w:rsidRPr="00B53462" w:rsidRDefault="00F77443" w:rsidP="00F77443">
      <w:pPr>
        <w:pStyle w:val="Caption"/>
        <w:rPr>
          <w:rFonts w:ascii="Arial" w:hAnsi="Arial" w:cs="Arial"/>
          <w:sz w:val="24"/>
          <w:szCs w:val="24"/>
        </w:rPr>
      </w:pPr>
      <w:bookmarkStart w:id="70" w:name="_Ref86768171"/>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26</w:t>
      </w:r>
      <w:r w:rsidRPr="00B53462">
        <w:rPr>
          <w:rFonts w:ascii="Arial" w:hAnsi="Arial" w:cs="Arial"/>
          <w:sz w:val="24"/>
          <w:szCs w:val="24"/>
        </w:rPr>
        <w:fldChar w:fldCharType="end"/>
      </w:r>
      <w:bookmarkEnd w:id="70"/>
      <w:r w:rsidRPr="00B53462">
        <w:rPr>
          <w:rFonts w:ascii="Arial" w:hAnsi="Arial" w:cs="Arial"/>
          <w:sz w:val="24"/>
          <w:szCs w:val="24"/>
        </w:rPr>
        <w:t xml:space="preserve"> </w:t>
      </w:r>
      <w:r w:rsidR="00963D1B" w:rsidRPr="00B53462">
        <w:rPr>
          <w:rFonts w:ascii="Arial" w:hAnsi="Arial" w:cs="Arial"/>
          <w:sz w:val="24"/>
          <w:szCs w:val="24"/>
        </w:rPr>
        <w:t>I</w:t>
      </w:r>
      <w:r w:rsidR="004D24EB" w:rsidRPr="00B53462">
        <w:rPr>
          <w:rFonts w:ascii="Arial" w:hAnsi="Arial" w:cs="Arial"/>
          <w:sz w:val="24"/>
          <w:szCs w:val="24"/>
        </w:rPr>
        <w:t xml:space="preserve">nvestment </w:t>
      </w:r>
      <w:r w:rsidR="00963D1B" w:rsidRPr="00B53462">
        <w:rPr>
          <w:rFonts w:ascii="Arial" w:hAnsi="Arial" w:cs="Arial"/>
          <w:sz w:val="24"/>
          <w:szCs w:val="24"/>
        </w:rPr>
        <w:t xml:space="preserve">in </w:t>
      </w:r>
      <w:r w:rsidR="00AA195B" w:rsidRPr="00B53462">
        <w:rPr>
          <w:rFonts w:ascii="Arial" w:hAnsi="Arial" w:cs="Arial"/>
          <w:sz w:val="24"/>
          <w:szCs w:val="24"/>
        </w:rPr>
        <w:t xml:space="preserve">screen sector </w:t>
      </w:r>
      <w:r w:rsidR="00225A25" w:rsidRPr="00B53462">
        <w:rPr>
          <w:rFonts w:ascii="Arial" w:hAnsi="Arial" w:cs="Arial"/>
          <w:sz w:val="24"/>
          <w:szCs w:val="24"/>
        </w:rPr>
        <w:t xml:space="preserve">education, talent or </w:t>
      </w:r>
      <w:r w:rsidR="00015752" w:rsidRPr="00B53462">
        <w:rPr>
          <w:rFonts w:ascii="Arial" w:hAnsi="Arial" w:cs="Arial"/>
          <w:sz w:val="24"/>
          <w:szCs w:val="24"/>
        </w:rPr>
        <w:t>skills</w:t>
      </w:r>
      <w:r w:rsidRPr="00B53462">
        <w:rPr>
          <w:rFonts w:ascii="Arial" w:hAnsi="Arial" w:cs="Arial"/>
          <w:sz w:val="24"/>
          <w:szCs w:val="24"/>
        </w:rPr>
        <w:t xml:space="preserve"> development </w:t>
      </w:r>
      <w:r w:rsidR="00AA195B" w:rsidRPr="00B53462">
        <w:rPr>
          <w:rFonts w:ascii="Arial" w:hAnsi="Arial" w:cs="Arial"/>
          <w:sz w:val="24"/>
          <w:szCs w:val="24"/>
        </w:rPr>
        <w:t>programmes in Scotland</w:t>
      </w:r>
      <w:r w:rsidR="00225A25" w:rsidRPr="00B53462">
        <w:rPr>
          <w:rFonts w:ascii="Arial" w:hAnsi="Arial" w:cs="Arial"/>
          <w:sz w:val="24"/>
          <w:szCs w:val="24"/>
        </w:rPr>
        <w:t>, 2</w:t>
      </w:r>
      <w:r w:rsidR="003D2ACE" w:rsidRPr="00B53462">
        <w:rPr>
          <w:rFonts w:ascii="Arial" w:hAnsi="Arial" w:cs="Arial"/>
          <w:sz w:val="24"/>
          <w:szCs w:val="24"/>
        </w:rPr>
        <w:t>02</w:t>
      </w:r>
      <w:r w:rsidR="00963D1B" w:rsidRPr="00B53462">
        <w:rPr>
          <w:rFonts w:ascii="Arial" w:hAnsi="Arial" w:cs="Arial"/>
          <w:sz w:val="24"/>
          <w:szCs w:val="24"/>
        </w:rPr>
        <w:t>3</w:t>
      </w:r>
      <w:r w:rsidR="005918BE" w:rsidRPr="00B53462">
        <w:rPr>
          <w:rFonts w:ascii="Arial" w:hAnsi="Arial" w:cs="Arial"/>
          <w:sz w:val="24"/>
          <w:szCs w:val="24"/>
        </w:rPr>
        <w:t xml:space="preserve"> (£)</w:t>
      </w:r>
    </w:p>
    <w:tbl>
      <w:tblPr>
        <w:tblStyle w:val="TableGridLight"/>
        <w:tblW w:w="0" w:type="auto"/>
        <w:tblLook w:val="04A0" w:firstRow="1" w:lastRow="0" w:firstColumn="1" w:lastColumn="0" w:noHBand="0" w:noVBand="1"/>
      </w:tblPr>
      <w:tblGrid>
        <w:gridCol w:w="2254"/>
        <w:gridCol w:w="2254"/>
        <w:gridCol w:w="2254"/>
        <w:gridCol w:w="2255"/>
      </w:tblGrid>
      <w:tr w:rsidR="00D14142" w:rsidRPr="00B53462" w14:paraId="39B256E6" w14:textId="77777777">
        <w:tc>
          <w:tcPr>
            <w:tcW w:w="2254" w:type="dxa"/>
          </w:tcPr>
          <w:p w14:paraId="37B543B0" w14:textId="77777777" w:rsidR="00D14142" w:rsidRPr="00B53462" w:rsidRDefault="00D14142">
            <w:pPr>
              <w:rPr>
                <w:rFonts w:ascii="Arial" w:hAnsi="Arial" w:cs="Arial"/>
              </w:rPr>
            </w:pPr>
          </w:p>
        </w:tc>
        <w:tc>
          <w:tcPr>
            <w:tcW w:w="2254" w:type="dxa"/>
          </w:tcPr>
          <w:p w14:paraId="3FF29679" w14:textId="77777777" w:rsidR="00D14142" w:rsidRPr="00B53462" w:rsidRDefault="00D14142">
            <w:pPr>
              <w:jc w:val="center"/>
              <w:rPr>
                <w:rFonts w:ascii="Arial" w:hAnsi="Arial" w:cs="Arial"/>
              </w:rPr>
            </w:pPr>
            <w:r w:rsidRPr="00B53462">
              <w:rPr>
                <w:rFonts w:ascii="Arial" w:hAnsi="Arial" w:cs="Arial"/>
                <w:b/>
                <w:color w:val="000000"/>
                <w:lang w:eastAsia="en-GB"/>
              </w:rPr>
              <w:t>Screen Scotland funding</w:t>
            </w:r>
          </w:p>
        </w:tc>
        <w:tc>
          <w:tcPr>
            <w:tcW w:w="2254" w:type="dxa"/>
          </w:tcPr>
          <w:p w14:paraId="58836A23" w14:textId="61783D0D" w:rsidR="00D14142" w:rsidRPr="00B53462" w:rsidRDefault="00296632">
            <w:pPr>
              <w:jc w:val="center"/>
              <w:rPr>
                <w:rFonts w:ascii="Arial" w:hAnsi="Arial" w:cs="Arial"/>
              </w:rPr>
            </w:pPr>
            <w:r w:rsidRPr="00B53462">
              <w:rPr>
                <w:rFonts w:ascii="Arial" w:hAnsi="Arial" w:cs="Arial"/>
                <w:b/>
                <w:color w:val="000000"/>
                <w:lang w:eastAsia="en-GB"/>
              </w:rPr>
              <w:t>Other</w:t>
            </w:r>
            <w:r w:rsidR="00D14142" w:rsidRPr="00B53462">
              <w:rPr>
                <w:rFonts w:ascii="Arial" w:hAnsi="Arial" w:cs="Arial"/>
                <w:b/>
                <w:bCs/>
                <w:color w:val="000000"/>
                <w:lang w:eastAsia="en-GB"/>
              </w:rPr>
              <w:br/>
            </w:r>
            <w:r w:rsidR="00D14142" w:rsidRPr="00B53462">
              <w:rPr>
                <w:rFonts w:ascii="Arial" w:hAnsi="Arial" w:cs="Arial"/>
                <w:b/>
                <w:color w:val="000000"/>
                <w:lang w:eastAsia="en-GB"/>
              </w:rPr>
              <w:t>funding</w:t>
            </w:r>
          </w:p>
        </w:tc>
        <w:tc>
          <w:tcPr>
            <w:tcW w:w="2255" w:type="dxa"/>
          </w:tcPr>
          <w:p w14:paraId="448B93CF" w14:textId="77777777" w:rsidR="00D14142" w:rsidRPr="00B53462" w:rsidRDefault="00D14142">
            <w:pPr>
              <w:jc w:val="center"/>
              <w:rPr>
                <w:rFonts w:ascii="Arial" w:hAnsi="Arial" w:cs="Arial"/>
              </w:rPr>
            </w:pPr>
            <w:r w:rsidRPr="00B53462">
              <w:rPr>
                <w:rFonts w:ascii="Arial" w:hAnsi="Arial" w:cs="Arial"/>
                <w:b/>
                <w:bCs/>
                <w:color w:val="000000"/>
                <w:lang w:eastAsia="en-GB"/>
              </w:rPr>
              <w:t>Total</w:t>
            </w:r>
            <w:r w:rsidRPr="00B53462">
              <w:rPr>
                <w:rFonts w:ascii="Arial" w:hAnsi="Arial" w:cs="Arial"/>
                <w:b/>
                <w:bCs/>
                <w:color w:val="000000"/>
                <w:lang w:eastAsia="en-GB"/>
              </w:rPr>
              <w:br/>
              <w:t>budget</w:t>
            </w:r>
          </w:p>
        </w:tc>
      </w:tr>
      <w:tr w:rsidR="000409BC" w:rsidRPr="00B53462" w14:paraId="7982F235" w14:textId="77777777">
        <w:tc>
          <w:tcPr>
            <w:tcW w:w="2254" w:type="dxa"/>
          </w:tcPr>
          <w:p w14:paraId="09BC8236" w14:textId="77777777" w:rsidR="000409BC" w:rsidRPr="00B53462" w:rsidRDefault="000409BC" w:rsidP="000409BC">
            <w:pPr>
              <w:rPr>
                <w:rFonts w:ascii="Arial" w:hAnsi="Arial" w:cs="Arial"/>
              </w:rPr>
            </w:pPr>
            <w:r w:rsidRPr="00B53462">
              <w:rPr>
                <w:rFonts w:ascii="Arial" w:hAnsi="Arial" w:cs="Arial"/>
              </w:rPr>
              <w:t>Screen education</w:t>
            </w:r>
          </w:p>
        </w:tc>
        <w:tc>
          <w:tcPr>
            <w:tcW w:w="2254" w:type="dxa"/>
          </w:tcPr>
          <w:p w14:paraId="1FDBFE20" w14:textId="22D2AF9C" w:rsidR="000409BC" w:rsidRPr="00B53462" w:rsidRDefault="000409BC" w:rsidP="000409BC">
            <w:pPr>
              <w:jc w:val="center"/>
              <w:rPr>
                <w:rFonts w:ascii="Arial" w:hAnsi="Arial" w:cs="Arial"/>
              </w:rPr>
            </w:pPr>
            <w:r w:rsidRPr="00B53462">
              <w:rPr>
                <w:rFonts w:ascii="Arial" w:hAnsi="Arial" w:cs="Arial"/>
                <w:color w:val="000000"/>
                <w:lang w:eastAsia="en-GB"/>
              </w:rPr>
              <w:t>1,</w:t>
            </w:r>
            <w:r w:rsidR="007F67EB" w:rsidRPr="00B53462">
              <w:rPr>
                <w:rFonts w:ascii="Arial" w:hAnsi="Arial" w:cs="Arial"/>
                <w:color w:val="000000"/>
                <w:lang w:eastAsia="en-GB"/>
              </w:rPr>
              <w:t>096</w:t>
            </w:r>
            <w:r w:rsidRPr="00B53462">
              <w:rPr>
                <w:rFonts w:ascii="Arial" w:hAnsi="Arial" w:cs="Arial"/>
                <w:color w:val="000000"/>
                <w:lang w:eastAsia="en-GB"/>
              </w:rPr>
              <w:t>,6</w:t>
            </w:r>
            <w:r w:rsidR="007F67EB" w:rsidRPr="00B53462">
              <w:rPr>
                <w:rFonts w:ascii="Arial" w:hAnsi="Arial" w:cs="Arial"/>
                <w:color w:val="000000"/>
                <w:lang w:eastAsia="en-GB"/>
              </w:rPr>
              <w:t>41</w:t>
            </w:r>
          </w:p>
        </w:tc>
        <w:tc>
          <w:tcPr>
            <w:tcW w:w="2254" w:type="dxa"/>
          </w:tcPr>
          <w:p w14:paraId="55B0E76B" w14:textId="313F6DB5" w:rsidR="000409BC" w:rsidRPr="00B53462" w:rsidRDefault="003915FF" w:rsidP="000409BC">
            <w:pPr>
              <w:jc w:val="center"/>
              <w:rPr>
                <w:rFonts w:ascii="Arial" w:hAnsi="Arial" w:cs="Arial"/>
              </w:rPr>
            </w:pPr>
            <w:r w:rsidRPr="00B53462">
              <w:rPr>
                <w:rFonts w:ascii="Arial" w:hAnsi="Arial" w:cs="Arial"/>
                <w:color w:val="000000"/>
                <w:lang w:eastAsia="en-GB"/>
              </w:rPr>
              <w:t>1,280</w:t>
            </w:r>
            <w:r w:rsidR="000409BC" w:rsidRPr="00B53462">
              <w:rPr>
                <w:rFonts w:ascii="Arial" w:hAnsi="Arial" w:cs="Arial"/>
                <w:color w:val="000000"/>
                <w:lang w:eastAsia="en-GB"/>
              </w:rPr>
              <w:t>,</w:t>
            </w:r>
            <w:r w:rsidRPr="00B53462">
              <w:rPr>
                <w:rFonts w:ascii="Arial" w:hAnsi="Arial" w:cs="Arial"/>
                <w:color w:val="000000"/>
                <w:lang w:eastAsia="en-GB"/>
              </w:rPr>
              <w:t>181</w:t>
            </w:r>
          </w:p>
        </w:tc>
        <w:tc>
          <w:tcPr>
            <w:tcW w:w="2255" w:type="dxa"/>
            <w:vAlign w:val="center"/>
          </w:tcPr>
          <w:p w14:paraId="7EAACCE2" w14:textId="145E99AF" w:rsidR="000409BC" w:rsidRPr="00B53462" w:rsidRDefault="003915FF" w:rsidP="000409BC">
            <w:pPr>
              <w:jc w:val="center"/>
              <w:rPr>
                <w:rFonts w:ascii="Arial" w:hAnsi="Arial" w:cs="Arial"/>
              </w:rPr>
            </w:pPr>
            <w:r w:rsidRPr="00B53462">
              <w:rPr>
                <w:rFonts w:ascii="Arial" w:hAnsi="Arial" w:cs="Arial"/>
                <w:b/>
                <w:bCs/>
                <w:color w:val="000000"/>
              </w:rPr>
              <w:t>2</w:t>
            </w:r>
            <w:r w:rsidR="000409BC" w:rsidRPr="00B53462">
              <w:rPr>
                <w:rFonts w:ascii="Arial" w:hAnsi="Arial" w:cs="Arial"/>
                <w:b/>
                <w:bCs/>
                <w:color w:val="000000"/>
              </w:rPr>
              <w:t>,</w:t>
            </w:r>
            <w:r w:rsidRPr="00B53462">
              <w:rPr>
                <w:rFonts w:ascii="Arial" w:hAnsi="Arial" w:cs="Arial"/>
                <w:b/>
                <w:bCs/>
                <w:color w:val="000000"/>
              </w:rPr>
              <w:t>377</w:t>
            </w:r>
            <w:r w:rsidR="000409BC" w:rsidRPr="00B53462">
              <w:rPr>
                <w:rFonts w:ascii="Arial" w:hAnsi="Arial" w:cs="Arial"/>
                <w:b/>
                <w:bCs/>
                <w:color w:val="000000"/>
              </w:rPr>
              <w:t>,</w:t>
            </w:r>
            <w:r w:rsidRPr="00B53462">
              <w:rPr>
                <w:rFonts w:ascii="Arial" w:hAnsi="Arial" w:cs="Arial"/>
                <w:b/>
                <w:bCs/>
                <w:color w:val="000000"/>
              </w:rPr>
              <w:t>413</w:t>
            </w:r>
          </w:p>
        </w:tc>
      </w:tr>
      <w:tr w:rsidR="000409BC" w:rsidRPr="00B53462" w14:paraId="793BE4E3" w14:textId="77777777">
        <w:tc>
          <w:tcPr>
            <w:tcW w:w="2254" w:type="dxa"/>
          </w:tcPr>
          <w:p w14:paraId="2F92E20D" w14:textId="77777777" w:rsidR="000409BC" w:rsidRPr="00B53462" w:rsidRDefault="000409BC" w:rsidP="000409BC">
            <w:pPr>
              <w:rPr>
                <w:rFonts w:ascii="Arial" w:hAnsi="Arial" w:cs="Arial"/>
              </w:rPr>
            </w:pPr>
            <w:r w:rsidRPr="00B53462">
              <w:rPr>
                <w:rFonts w:ascii="Arial" w:hAnsi="Arial" w:cs="Arial"/>
              </w:rPr>
              <w:t>Skills development</w:t>
            </w:r>
          </w:p>
        </w:tc>
        <w:tc>
          <w:tcPr>
            <w:tcW w:w="2254" w:type="dxa"/>
          </w:tcPr>
          <w:p w14:paraId="30F6DDDF" w14:textId="54BEE2BE" w:rsidR="000409BC" w:rsidRPr="00B53462" w:rsidRDefault="000409BC" w:rsidP="000409BC">
            <w:pPr>
              <w:jc w:val="center"/>
              <w:rPr>
                <w:rFonts w:ascii="Arial" w:hAnsi="Arial" w:cs="Arial"/>
              </w:rPr>
            </w:pPr>
            <w:r w:rsidRPr="00B53462">
              <w:rPr>
                <w:rFonts w:ascii="Arial" w:hAnsi="Arial" w:cs="Arial"/>
                <w:color w:val="000000"/>
                <w:lang w:eastAsia="en-GB"/>
              </w:rPr>
              <w:t>2,9</w:t>
            </w:r>
            <w:r w:rsidR="00952E50" w:rsidRPr="00B53462">
              <w:rPr>
                <w:rFonts w:ascii="Arial" w:hAnsi="Arial" w:cs="Arial"/>
                <w:color w:val="000000"/>
                <w:lang w:eastAsia="en-GB"/>
              </w:rPr>
              <w:t>31</w:t>
            </w:r>
            <w:r w:rsidRPr="00B53462">
              <w:rPr>
                <w:rFonts w:ascii="Arial" w:hAnsi="Arial" w:cs="Arial"/>
                <w:color w:val="000000"/>
                <w:lang w:eastAsia="en-GB"/>
              </w:rPr>
              <w:t>,</w:t>
            </w:r>
            <w:r w:rsidR="00952E50" w:rsidRPr="00B53462">
              <w:rPr>
                <w:rFonts w:ascii="Arial" w:hAnsi="Arial" w:cs="Arial"/>
                <w:color w:val="000000"/>
                <w:lang w:eastAsia="en-GB"/>
              </w:rPr>
              <w:t>909</w:t>
            </w:r>
          </w:p>
        </w:tc>
        <w:tc>
          <w:tcPr>
            <w:tcW w:w="2254" w:type="dxa"/>
          </w:tcPr>
          <w:p w14:paraId="09AA82FD" w14:textId="18B95D1C" w:rsidR="000409BC" w:rsidRPr="00B53462" w:rsidRDefault="000409BC" w:rsidP="000409BC">
            <w:pPr>
              <w:jc w:val="center"/>
              <w:rPr>
                <w:rFonts w:ascii="Arial" w:hAnsi="Arial" w:cs="Arial"/>
              </w:rPr>
            </w:pPr>
            <w:r w:rsidRPr="00B53462">
              <w:rPr>
                <w:rFonts w:ascii="Arial" w:hAnsi="Arial" w:cs="Arial"/>
                <w:color w:val="000000"/>
                <w:lang w:eastAsia="en-GB"/>
              </w:rPr>
              <w:t>3,</w:t>
            </w:r>
            <w:r w:rsidR="00BC2896" w:rsidRPr="00B53462">
              <w:rPr>
                <w:rFonts w:ascii="Arial" w:hAnsi="Arial" w:cs="Arial"/>
                <w:color w:val="000000"/>
                <w:lang w:eastAsia="en-GB"/>
              </w:rPr>
              <w:t>588</w:t>
            </w:r>
            <w:r w:rsidRPr="00B53462">
              <w:rPr>
                <w:rFonts w:ascii="Arial" w:hAnsi="Arial" w:cs="Arial"/>
                <w:color w:val="000000"/>
                <w:lang w:eastAsia="en-GB"/>
              </w:rPr>
              <w:t>,</w:t>
            </w:r>
            <w:r w:rsidR="00BC2896" w:rsidRPr="00B53462">
              <w:rPr>
                <w:rFonts w:ascii="Arial" w:hAnsi="Arial" w:cs="Arial"/>
                <w:color w:val="000000"/>
                <w:lang w:eastAsia="en-GB"/>
              </w:rPr>
              <w:t>875</w:t>
            </w:r>
          </w:p>
        </w:tc>
        <w:tc>
          <w:tcPr>
            <w:tcW w:w="2255" w:type="dxa"/>
            <w:vAlign w:val="center"/>
          </w:tcPr>
          <w:p w14:paraId="6D6FE89E" w14:textId="363CED7D" w:rsidR="000409BC" w:rsidRPr="00B53462" w:rsidRDefault="000409BC" w:rsidP="000409BC">
            <w:pPr>
              <w:jc w:val="center"/>
              <w:rPr>
                <w:rFonts w:ascii="Arial" w:hAnsi="Arial" w:cs="Arial"/>
              </w:rPr>
            </w:pPr>
            <w:r w:rsidRPr="00B53462">
              <w:rPr>
                <w:rFonts w:ascii="Arial" w:hAnsi="Arial" w:cs="Arial"/>
                <w:b/>
                <w:bCs/>
                <w:color w:val="000000"/>
              </w:rPr>
              <w:t>6,</w:t>
            </w:r>
            <w:r w:rsidR="00BC2896" w:rsidRPr="00B53462">
              <w:rPr>
                <w:rFonts w:ascii="Arial" w:hAnsi="Arial" w:cs="Arial"/>
                <w:b/>
                <w:bCs/>
                <w:color w:val="000000"/>
              </w:rPr>
              <w:t>552</w:t>
            </w:r>
            <w:r w:rsidRPr="00B53462">
              <w:rPr>
                <w:rFonts w:ascii="Arial" w:hAnsi="Arial" w:cs="Arial"/>
                <w:b/>
                <w:bCs/>
                <w:color w:val="000000"/>
              </w:rPr>
              <w:t>,</w:t>
            </w:r>
            <w:r w:rsidR="00BC2896" w:rsidRPr="00B53462">
              <w:rPr>
                <w:rFonts w:ascii="Arial" w:hAnsi="Arial" w:cs="Arial"/>
                <w:b/>
                <w:bCs/>
                <w:color w:val="000000"/>
              </w:rPr>
              <w:t>679</w:t>
            </w:r>
          </w:p>
        </w:tc>
      </w:tr>
      <w:tr w:rsidR="000409BC" w:rsidRPr="00B53462" w14:paraId="1D253463" w14:textId="77777777">
        <w:tc>
          <w:tcPr>
            <w:tcW w:w="2254" w:type="dxa"/>
          </w:tcPr>
          <w:p w14:paraId="09C8E376" w14:textId="77777777" w:rsidR="000409BC" w:rsidRPr="00B53462" w:rsidRDefault="000409BC" w:rsidP="000409BC">
            <w:pPr>
              <w:rPr>
                <w:rFonts w:ascii="Arial" w:hAnsi="Arial" w:cs="Arial"/>
              </w:rPr>
            </w:pPr>
            <w:r w:rsidRPr="00B53462">
              <w:rPr>
                <w:rFonts w:ascii="Arial" w:hAnsi="Arial" w:cs="Arial"/>
              </w:rPr>
              <w:t>Talent development</w:t>
            </w:r>
          </w:p>
        </w:tc>
        <w:tc>
          <w:tcPr>
            <w:tcW w:w="2254" w:type="dxa"/>
          </w:tcPr>
          <w:p w14:paraId="7ACAD73E" w14:textId="77777777" w:rsidR="000409BC" w:rsidRPr="00B53462" w:rsidRDefault="000409BC" w:rsidP="000409BC">
            <w:pPr>
              <w:jc w:val="center"/>
              <w:rPr>
                <w:rFonts w:ascii="Arial" w:hAnsi="Arial" w:cs="Arial"/>
              </w:rPr>
            </w:pPr>
            <w:r w:rsidRPr="00B53462">
              <w:rPr>
                <w:rFonts w:ascii="Arial" w:hAnsi="Arial" w:cs="Arial"/>
              </w:rPr>
              <w:t>1,592,122</w:t>
            </w:r>
          </w:p>
        </w:tc>
        <w:tc>
          <w:tcPr>
            <w:tcW w:w="2254" w:type="dxa"/>
          </w:tcPr>
          <w:p w14:paraId="52B05A43" w14:textId="77777777" w:rsidR="000409BC" w:rsidRPr="00B53462" w:rsidRDefault="000409BC" w:rsidP="000409BC">
            <w:pPr>
              <w:jc w:val="center"/>
              <w:rPr>
                <w:rFonts w:ascii="Arial" w:hAnsi="Arial" w:cs="Arial"/>
              </w:rPr>
            </w:pPr>
            <w:r w:rsidRPr="00B53462">
              <w:rPr>
                <w:rFonts w:ascii="Arial" w:hAnsi="Arial" w:cs="Arial"/>
              </w:rPr>
              <w:t>622,412</w:t>
            </w:r>
          </w:p>
        </w:tc>
        <w:tc>
          <w:tcPr>
            <w:tcW w:w="2255" w:type="dxa"/>
            <w:vAlign w:val="center"/>
          </w:tcPr>
          <w:p w14:paraId="5283962E" w14:textId="0255CD28" w:rsidR="000409BC" w:rsidRPr="00B53462" w:rsidRDefault="000409BC" w:rsidP="000409BC">
            <w:pPr>
              <w:jc w:val="center"/>
              <w:rPr>
                <w:rFonts w:ascii="Arial" w:hAnsi="Arial" w:cs="Arial"/>
              </w:rPr>
            </w:pPr>
            <w:r w:rsidRPr="00B53462">
              <w:rPr>
                <w:rFonts w:ascii="Arial" w:hAnsi="Arial" w:cs="Arial"/>
                <w:b/>
                <w:bCs/>
                <w:color w:val="000000"/>
              </w:rPr>
              <w:t>2,214,534</w:t>
            </w:r>
          </w:p>
        </w:tc>
      </w:tr>
      <w:tr w:rsidR="00E73545" w:rsidRPr="00B53462" w14:paraId="529812BD" w14:textId="77777777">
        <w:tc>
          <w:tcPr>
            <w:tcW w:w="2254" w:type="dxa"/>
          </w:tcPr>
          <w:p w14:paraId="37576CFE" w14:textId="77777777" w:rsidR="00E73545" w:rsidRPr="00B53462" w:rsidRDefault="00E73545" w:rsidP="00E73545">
            <w:pPr>
              <w:rPr>
                <w:rFonts w:ascii="Arial" w:hAnsi="Arial" w:cs="Arial"/>
                <w:b/>
                <w:bCs/>
              </w:rPr>
            </w:pPr>
            <w:r w:rsidRPr="00B53462">
              <w:rPr>
                <w:rFonts w:ascii="Arial" w:hAnsi="Arial" w:cs="Arial"/>
                <w:b/>
                <w:bCs/>
              </w:rPr>
              <w:t>Total</w:t>
            </w:r>
          </w:p>
        </w:tc>
        <w:tc>
          <w:tcPr>
            <w:tcW w:w="2254" w:type="dxa"/>
            <w:vAlign w:val="center"/>
          </w:tcPr>
          <w:p w14:paraId="2FFD1A80" w14:textId="36D4FFDB" w:rsidR="00E73545" w:rsidRPr="00B53462" w:rsidRDefault="00E73545" w:rsidP="00E73545">
            <w:pPr>
              <w:jc w:val="center"/>
              <w:rPr>
                <w:rFonts w:ascii="Arial" w:hAnsi="Arial" w:cs="Arial"/>
              </w:rPr>
            </w:pPr>
            <w:r w:rsidRPr="00B53462">
              <w:rPr>
                <w:rFonts w:ascii="Arial" w:hAnsi="Arial" w:cs="Arial"/>
                <w:b/>
                <w:bCs/>
                <w:color w:val="000000"/>
              </w:rPr>
              <w:t>5,</w:t>
            </w:r>
            <w:r w:rsidR="00BC2896" w:rsidRPr="00B53462">
              <w:rPr>
                <w:rFonts w:ascii="Arial" w:hAnsi="Arial" w:cs="Arial"/>
                <w:b/>
                <w:bCs/>
                <w:color w:val="000000"/>
              </w:rPr>
              <w:t>620</w:t>
            </w:r>
            <w:r w:rsidRPr="00B53462">
              <w:rPr>
                <w:rFonts w:ascii="Arial" w:hAnsi="Arial" w:cs="Arial"/>
                <w:b/>
                <w:bCs/>
                <w:color w:val="000000"/>
              </w:rPr>
              <w:t>,</w:t>
            </w:r>
            <w:r w:rsidR="00BC2896" w:rsidRPr="00B53462">
              <w:rPr>
                <w:rFonts w:ascii="Arial" w:hAnsi="Arial" w:cs="Arial"/>
                <w:b/>
                <w:bCs/>
                <w:color w:val="000000"/>
              </w:rPr>
              <w:t>672</w:t>
            </w:r>
          </w:p>
        </w:tc>
        <w:tc>
          <w:tcPr>
            <w:tcW w:w="2254" w:type="dxa"/>
            <w:vAlign w:val="center"/>
          </w:tcPr>
          <w:p w14:paraId="1BEE6C41" w14:textId="17DE2B65" w:rsidR="00E73545" w:rsidRPr="00B53462" w:rsidRDefault="00E73545" w:rsidP="00E73545">
            <w:pPr>
              <w:jc w:val="center"/>
              <w:rPr>
                <w:rFonts w:ascii="Arial" w:hAnsi="Arial" w:cs="Arial"/>
              </w:rPr>
            </w:pPr>
            <w:r w:rsidRPr="00B53462">
              <w:rPr>
                <w:rFonts w:ascii="Arial" w:hAnsi="Arial" w:cs="Arial"/>
                <w:b/>
                <w:bCs/>
                <w:color w:val="000000"/>
              </w:rPr>
              <w:t>5,</w:t>
            </w:r>
            <w:r w:rsidR="00BC2896" w:rsidRPr="00B53462">
              <w:rPr>
                <w:rFonts w:ascii="Arial" w:hAnsi="Arial" w:cs="Arial"/>
                <w:b/>
                <w:bCs/>
                <w:color w:val="000000"/>
              </w:rPr>
              <w:t>491</w:t>
            </w:r>
            <w:r w:rsidRPr="00B53462">
              <w:rPr>
                <w:rFonts w:ascii="Arial" w:hAnsi="Arial" w:cs="Arial"/>
                <w:b/>
                <w:bCs/>
                <w:color w:val="000000"/>
              </w:rPr>
              <w:t>,</w:t>
            </w:r>
            <w:r w:rsidR="00BC2896" w:rsidRPr="00B53462">
              <w:rPr>
                <w:rFonts w:ascii="Arial" w:hAnsi="Arial" w:cs="Arial"/>
                <w:b/>
                <w:bCs/>
                <w:color w:val="000000"/>
              </w:rPr>
              <w:t>468</w:t>
            </w:r>
          </w:p>
        </w:tc>
        <w:tc>
          <w:tcPr>
            <w:tcW w:w="2255" w:type="dxa"/>
            <w:vAlign w:val="center"/>
          </w:tcPr>
          <w:p w14:paraId="24BBC598" w14:textId="29E95E0C" w:rsidR="00E73545" w:rsidRPr="00B53462" w:rsidRDefault="00E73545" w:rsidP="00E73545">
            <w:pPr>
              <w:jc w:val="center"/>
              <w:rPr>
                <w:rFonts w:ascii="Arial" w:hAnsi="Arial" w:cs="Arial"/>
              </w:rPr>
            </w:pPr>
            <w:r w:rsidRPr="00B53462">
              <w:rPr>
                <w:rFonts w:ascii="Arial" w:hAnsi="Arial" w:cs="Arial"/>
                <w:b/>
                <w:bCs/>
                <w:color w:val="000000"/>
              </w:rPr>
              <w:t>1</w:t>
            </w:r>
            <w:r w:rsidR="00BC2896" w:rsidRPr="00B53462">
              <w:rPr>
                <w:rFonts w:ascii="Arial" w:hAnsi="Arial" w:cs="Arial"/>
                <w:b/>
                <w:bCs/>
                <w:color w:val="000000"/>
              </w:rPr>
              <w:t>1</w:t>
            </w:r>
            <w:r w:rsidRPr="00B53462">
              <w:rPr>
                <w:rFonts w:ascii="Arial" w:hAnsi="Arial" w:cs="Arial"/>
                <w:b/>
                <w:bCs/>
                <w:color w:val="000000"/>
              </w:rPr>
              <w:t>,</w:t>
            </w:r>
            <w:r w:rsidR="00BC2896" w:rsidRPr="00B53462">
              <w:rPr>
                <w:rFonts w:ascii="Arial" w:hAnsi="Arial" w:cs="Arial"/>
                <w:b/>
                <w:bCs/>
                <w:color w:val="000000"/>
              </w:rPr>
              <w:t>144</w:t>
            </w:r>
            <w:r w:rsidRPr="00B53462">
              <w:rPr>
                <w:rFonts w:ascii="Arial" w:hAnsi="Arial" w:cs="Arial"/>
                <w:b/>
                <w:bCs/>
                <w:color w:val="000000"/>
              </w:rPr>
              <w:t>,</w:t>
            </w:r>
            <w:r w:rsidR="00BC2896" w:rsidRPr="00B53462">
              <w:rPr>
                <w:rFonts w:ascii="Arial" w:hAnsi="Arial" w:cs="Arial"/>
                <w:b/>
                <w:bCs/>
                <w:color w:val="000000"/>
              </w:rPr>
              <w:t>626</w:t>
            </w:r>
          </w:p>
        </w:tc>
      </w:tr>
    </w:tbl>
    <w:p w14:paraId="47EE5963" w14:textId="0C07AFFD" w:rsidR="00F77443" w:rsidRPr="0070795E" w:rsidRDefault="00D8113B" w:rsidP="00F77443">
      <w:pPr>
        <w:pStyle w:val="BodyText"/>
        <w:rPr>
          <w:rFonts w:ascii="Arial" w:hAnsi="Arial" w:cs="Arial"/>
          <w:sz w:val="22"/>
          <w:szCs w:val="22"/>
          <w:lang w:val="en-GB"/>
        </w:rPr>
      </w:pPr>
      <w:r w:rsidRPr="0070795E">
        <w:rPr>
          <w:rFonts w:ascii="Arial" w:hAnsi="Arial" w:cs="Arial"/>
          <w:sz w:val="22"/>
          <w:szCs w:val="22"/>
          <w:lang w:val="en-GB"/>
        </w:rPr>
        <w:t>Source:</w:t>
      </w:r>
      <w:r w:rsidR="00D1160A" w:rsidRPr="0070795E">
        <w:rPr>
          <w:rFonts w:ascii="Arial" w:hAnsi="Arial" w:cs="Arial"/>
          <w:sz w:val="22"/>
          <w:szCs w:val="22"/>
          <w:lang w:val="en-GB"/>
        </w:rPr>
        <w:t xml:space="preserve"> </w:t>
      </w:r>
      <w:r w:rsidR="00540D08" w:rsidRPr="0070795E">
        <w:rPr>
          <w:rFonts w:ascii="Arial" w:hAnsi="Arial" w:cs="Arial"/>
          <w:sz w:val="22"/>
          <w:szCs w:val="22"/>
          <w:lang w:val="en-GB"/>
        </w:rPr>
        <w:t xml:space="preserve">Screen </w:t>
      </w:r>
      <w:r w:rsidR="00D1160A" w:rsidRPr="0070795E">
        <w:rPr>
          <w:rFonts w:ascii="Arial" w:hAnsi="Arial" w:cs="Arial"/>
          <w:sz w:val="22"/>
          <w:szCs w:val="22"/>
          <w:lang w:val="en-GB"/>
        </w:rPr>
        <w:t>Scotland</w:t>
      </w:r>
      <w:r w:rsidR="004F51ED" w:rsidRPr="0070795E">
        <w:rPr>
          <w:rFonts w:ascii="Arial" w:hAnsi="Arial" w:cs="Arial"/>
          <w:sz w:val="22"/>
          <w:szCs w:val="22"/>
          <w:lang w:val="en-GB"/>
        </w:rPr>
        <w:t>. ‘Total budget’ is indicated</w:t>
      </w:r>
      <w:r w:rsidR="007279B4" w:rsidRPr="0070795E">
        <w:rPr>
          <w:rFonts w:ascii="Arial" w:hAnsi="Arial" w:cs="Arial"/>
          <w:sz w:val="22"/>
          <w:szCs w:val="22"/>
          <w:lang w:val="en-GB"/>
        </w:rPr>
        <w:t xml:space="preserve"> by applicant</w:t>
      </w:r>
      <w:r w:rsidR="004F51ED" w:rsidRPr="0070795E">
        <w:rPr>
          <w:rFonts w:ascii="Arial" w:hAnsi="Arial" w:cs="Arial"/>
          <w:sz w:val="22"/>
          <w:szCs w:val="22"/>
          <w:lang w:val="en-GB"/>
        </w:rPr>
        <w:t xml:space="preserve"> at the application stage and may vary from the final amount. ‘Other funding’ has been estimated by subtracting the level</w:t>
      </w:r>
      <w:r w:rsidR="004E3921" w:rsidRPr="0070795E">
        <w:rPr>
          <w:rFonts w:ascii="Arial" w:hAnsi="Arial" w:cs="Arial"/>
          <w:sz w:val="22"/>
          <w:szCs w:val="22"/>
          <w:lang w:val="en-GB"/>
        </w:rPr>
        <w:t xml:space="preserve"> of</w:t>
      </w:r>
      <w:r w:rsidR="004F51ED" w:rsidRPr="0070795E">
        <w:rPr>
          <w:rFonts w:ascii="Arial" w:hAnsi="Arial" w:cs="Arial"/>
          <w:sz w:val="22"/>
          <w:szCs w:val="22"/>
          <w:lang w:val="en-GB"/>
        </w:rPr>
        <w:t xml:space="preserve"> investment required from Screen Scotland, from the indicated ‘Total budget’.</w:t>
      </w:r>
    </w:p>
    <w:p w14:paraId="20FDEF58" w14:textId="18254005" w:rsidR="0089264C" w:rsidRPr="0070795E" w:rsidRDefault="0089264C">
      <w:pPr>
        <w:rPr>
          <w:rFonts w:ascii="Arial" w:hAnsi="Arial" w:cs="Arial"/>
          <w:sz w:val="22"/>
          <w:szCs w:val="22"/>
        </w:rPr>
      </w:pPr>
      <w:r w:rsidRPr="0070795E">
        <w:rPr>
          <w:rFonts w:ascii="Arial" w:hAnsi="Arial" w:cs="Arial"/>
          <w:sz w:val="22"/>
          <w:szCs w:val="22"/>
        </w:rPr>
        <w:t xml:space="preserve">In addition to the specific funding of </w:t>
      </w:r>
      <w:r w:rsidR="00B204EA" w:rsidRPr="0070795E">
        <w:rPr>
          <w:rFonts w:ascii="Arial" w:hAnsi="Arial" w:cs="Arial"/>
          <w:sz w:val="22"/>
          <w:szCs w:val="22"/>
        </w:rPr>
        <w:t xml:space="preserve">screen </w:t>
      </w:r>
      <w:r w:rsidRPr="0070795E">
        <w:rPr>
          <w:rFonts w:ascii="Arial" w:hAnsi="Arial" w:cs="Arial"/>
          <w:sz w:val="22"/>
          <w:szCs w:val="22"/>
        </w:rPr>
        <w:t xml:space="preserve">education, skills development programmes, Screen Scotland </w:t>
      </w:r>
      <w:r w:rsidR="00CD2A73" w:rsidRPr="0070795E">
        <w:rPr>
          <w:rFonts w:ascii="Arial" w:hAnsi="Arial" w:cs="Arial"/>
          <w:sz w:val="22"/>
          <w:szCs w:val="22"/>
        </w:rPr>
        <w:t>funds and promotes on the job training, upskilling and trainees through its</w:t>
      </w:r>
      <w:r w:rsidR="0093727B" w:rsidRPr="0070795E">
        <w:rPr>
          <w:rFonts w:ascii="Arial" w:hAnsi="Arial" w:cs="Arial"/>
          <w:sz w:val="22"/>
          <w:szCs w:val="22"/>
        </w:rPr>
        <w:t xml:space="preserve"> Production Growth Fund</w:t>
      </w:r>
      <w:r w:rsidR="0082440C" w:rsidRPr="0070795E">
        <w:rPr>
          <w:rFonts w:ascii="Arial" w:hAnsi="Arial" w:cs="Arial"/>
          <w:sz w:val="22"/>
          <w:szCs w:val="22"/>
        </w:rPr>
        <w:t xml:space="preserve"> (PGF). </w:t>
      </w:r>
      <w:r w:rsidR="003834C1" w:rsidRPr="0070795E">
        <w:rPr>
          <w:rFonts w:ascii="Arial" w:hAnsi="Arial" w:cs="Arial"/>
          <w:sz w:val="22"/>
          <w:szCs w:val="22"/>
        </w:rPr>
        <w:t xml:space="preserve">As part of </w:t>
      </w:r>
      <w:r w:rsidR="0082440C" w:rsidRPr="0070795E">
        <w:rPr>
          <w:rFonts w:ascii="Arial" w:hAnsi="Arial" w:cs="Arial"/>
          <w:sz w:val="22"/>
          <w:szCs w:val="22"/>
        </w:rPr>
        <w:t>the PGF</w:t>
      </w:r>
      <w:r w:rsidR="0007779F" w:rsidRPr="0070795E">
        <w:rPr>
          <w:rFonts w:ascii="Arial" w:hAnsi="Arial" w:cs="Arial"/>
          <w:sz w:val="22"/>
          <w:szCs w:val="22"/>
        </w:rPr>
        <w:t xml:space="preserve">, producers typically have to employ trainees. According to Screen Scotland, </w:t>
      </w:r>
      <w:r w:rsidR="00A30671" w:rsidRPr="0070795E">
        <w:rPr>
          <w:rFonts w:ascii="Arial" w:hAnsi="Arial" w:cs="Arial"/>
          <w:sz w:val="22"/>
          <w:szCs w:val="22"/>
        </w:rPr>
        <w:t xml:space="preserve">36 </w:t>
      </w:r>
      <w:r w:rsidR="00147353" w:rsidRPr="0070795E">
        <w:rPr>
          <w:rFonts w:ascii="Arial" w:hAnsi="Arial" w:cs="Arial"/>
          <w:sz w:val="22"/>
          <w:szCs w:val="22"/>
        </w:rPr>
        <w:t>production trainee</w:t>
      </w:r>
      <w:r w:rsidR="00E576DF" w:rsidRPr="0070795E">
        <w:rPr>
          <w:rFonts w:ascii="Arial" w:hAnsi="Arial" w:cs="Arial"/>
          <w:sz w:val="22"/>
          <w:szCs w:val="22"/>
        </w:rPr>
        <w:t xml:space="preserve"> roles</w:t>
      </w:r>
      <w:r w:rsidR="00147353" w:rsidRPr="0070795E">
        <w:rPr>
          <w:rFonts w:ascii="Arial" w:hAnsi="Arial" w:cs="Arial"/>
          <w:sz w:val="22"/>
          <w:szCs w:val="22"/>
        </w:rPr>
        <w:t xml:space="preserve"> were supported</w:t>
      </w:r>
      <w:r w:rsidR="00FB49E7" w:rsidRPr="0070795E">
        <w:rPr>
          <w:rFonts w:ascii="Arial" w:hAnsi="Arial" w:cs="Arial"/>
          <w:sz w:val="22"/>
          <w:szCs w:val="22"/>
        </w:rPr>
        <w:t xml:space="preserve"> </w:t>
      </w:r>
      <w:r w:rsidR="00147353" w:rsidRPr="0070795E">
        <w:rPr>
          <w:rFonts w:ascii="Arial" w:hAnsi="Arial" w:cs="Arial"/>
          <w:sz w:val="22"/>
          <w:szCs w:val="22"/>
        </w:rPr>
        <w:t xml:space="preserve">through </w:t>
      </w:r>
      <w:r w:rsidR="0082440C" w:rsidRPr="0070795E">
        <w:rPr>
          <w:rFonts w:ascii="Arial" w:hAnsi="Arial" w:cs="Arial"/>
          <w:sz w:val="22"/>
          <w:szCs w:val="22"/>
        </w:rPr>
        <w:t xml:space="preserve">the PGF </w:t>
      </w:r>
      <w:r w:rsidR="004A206F" w:rsidRPr="0070795E">
        <w:rPr>
          <w:rFonts w:ascii="Arial" w:hAnsi="Arial" w:cs="Arial"/>
          <w:sz w:val="22"/>
          <w:szCs w:val="22"/>
        </w:rPr>
        <w:t>on</w:t>
      </w:r>
      <w:r w:rsidR="00E576DF" w:rsidRPr="0070795E">
        <w:rPr>
          <w:rFonts w:ascii="Arial" w:hAnsi="Arial" w:cs="Arial"/>
          <w:sz w:val="22"/>
          <w:szCs w:val="22"/>
        </w:rPr>
        <w:t xml:space="preserve"> </w:t>
      </w:r>
      <w:r w:rsidR="004A206F" w:rsidRPr="0070795E">
        <w:rPr>
          <w:rFonts w:ascii="Arial" w:hAnsi="Arial" w:cs="Arial"/>
          <w:sz w:val="22"/>
          <w:szCs w:val="22"/>
        </w:rPr>
        <w:t xml:space="preserve">projects that started filming </w:t>
      </w:r>
      <w:r w:rsidR="00E576DF" w:rsidRPr="0070795E">
        <w:rPr>
          <w:rFonts w:ascii="Arial" w:hAnsi="Arial" w:cs="Arial"/>
          <w:sz w:val="22"/>
          <w:szCs w:val="22"/>
        </w:rPr>
        <w:t>202</w:t>
      </w:r>
      <w:r w:rsidR="005332B3" w:rsidRPr="0070795E">
        <w:rPr>
          <w:rFonts w:ascii="Arial" w:hAnsi="Arial" w:cs="Arial"/>
          <w:sz w:val="22"/>
          <w:szCs w:val="22"/>
        </w:rPr>
        <w:t>3</w:t>
      </w:r>
      <w:r w:rsidR="00E576DF" w:rsidRPr="0070795E">
        <w:rPr>
          <w:rFonts w:ascii="Arial" w:hAnsi="Arial" w:cs="Arial"/>
          <w:sz w:val="22"/>
          <w:szCs w:val="22"/>
        </w:rPr>
        <w:t xml:space="preserve">. A further </w:t>
      </w:r>
      <w:r w:rsidR="00A30671" w:rsidRPr="0070795E">
        <w:rPr>
          <w:rFonts w:ascii="Arial" w:hAnsi="Arial" w:cs="Arial"/>
          <w:sz w:val="22"/>
          <w:szCs w:val="22"/>
        </w:rPr>
        <w:t>700</w:t>
      </w:r>
      <w:r w:rsidR="00DC36A5" w:rsidRPr="0070795E">
        <w:rPr>
          <w:rFonts w:ascii="Arial" w:hAnsi="Arial" w:cs="Arial"/>
          <w:sz w:val="22"/>
          <w:szCs w:val="22"/>
        </w:rPr>
        <w:t>+</w:t>
      </w:r>
      <w:r w:rsidR="00E576DF" w:rsidRPr="0070795E">
        <w:rPr>
          <w:rFonts w:ascii="Arial" w:hAnsi="Arial" w:cs="Arial"/>
          <w:sz w:val="22"/>
          <w:szCs w:val="22"/>
        </w:rPr>
        <w:t xml:space="preserve"> trainee</w:t>
      </w:r>
      <w:r w:rsidR="00B574A9" w:rsidRPr="0070795E">
        <w:rPr>
          <w:rFonts w:ascii="Arial" w:hAnsi="Arial" w:cs="Arial"/>
          <w:sz w:val="22"/>
          <w:szCs w:val="22"/>
        </w:rPr>
        <w:t xml:space="preserve"> roles</w:t>
      </w:r>
      <w:r w:rsidR="00E576DF" w:rsidRPr="0070795E">
        <w:rPr>
          <w:rFonts w:ascii="Arial" w:hAnsi="Arial" w:cs="Arial"/>
          <w:sz w:val="22"/>
          <w:szCs w:val="22"/>
        </w:rPr>
        <w:t xml:space="preserve"> were suppo</w:t>
      </w:r>
      <w:r w:rsidR="00B574A9" w:rsidRPr="0070795E">
        <w:rPr>
          <w:rFonts w:ascii="Arial" w:hAnsi="Arial" w:cs="Arial"/>
          <w:sz w:val="22"/>
          <w:szCs w:val="22"/>
        </w:rPr>
        <w:t xml:space="preserve">rted by Screen Scotland’s </w:t>
      </w:r>
      <w:r w:rsidR="00DC36A5" w:rsidRPr="0070795E">
        <w:rPr>
          <w:rFonts w:ascii="Arial" w:hAnsi="Arial" w:cs="Arial"/>
          <w:sz w:val="22"/>
          <w:szCs w:val="22"/>
        </w:rPr>
        <w:t xml:space="preserve">general </w:t>
      </w:r>
      <w:r w:rsidR="00B574A9" w:rsidRPr="0070795E">
        <w:rPr>
          <w:rFonts w:ascii="Arial" w:hAnsi="Arial" w:cs="Arial"/>
          <w:sz w:val="22"/>
          <w:szCs w:val="22"/>
        </w:rPr>
        <w:t xml:space="preserve">skills </w:t>
      </w:r>
      <w:r w:rsidR="00672DE9" w:rsidRPr="0070795E">
        <w:rPr>
          <w:rFonts w:ascii="Arial" w:hAnsi="Arial" w:cs="Arial"/>
          <w:sz w:val="22"/>
          <w:szCs w:val="22"/>
        </w:rPr>
        <w:t xml:space="preserve">and talent </w:t>
      </w:r>
      <w:r w:rsidR="00B574A9" w:rsidRPr="0070795E">
        <w:rPr>
          <w:rFonts w:ascii="Arial" w:hAnsi="Arial" w:cs="Arial"/>
          <w:sz w:val="22"/>
          <w:szCs w:val="22"/>
        </w:rPr>
        <w:t xml:space="preserve">development programmes. </w:t>
      </w:r>
    </w:p>
    <w:p w14:paraId="47EE5964" w14:textId="7D758861" w:rsidR="00236F24" w:rsidRPr="00B53462" w:rsidRDefault="00236F24">
      <w:pPr>
        <w:rPr>
          <w:rFonts w:ascii="Arial" w:hAnsi="Arial" w:cs="Arial"/>
        </w:rPr>
      </w:pPr>
      <w:r w:rsidRPr="00B53462">
        <w:rPr>
          <w:rFonts w:ascii="Arial" w:hAnsi="Arial" w:cs="Arial"/>
        </w:rPr>
        <w:br w:type="page"/>
      </w:r>
    </w:p>
    <w:p w14:paraId="47EE5974" w14:textId="77777777" w:rsidR="00E51790" w:rsidRPr="00F5765A" w:rsidRDefault="00E51790" w:rsidP="00F5765A">
      <w:pPr>
        <w:pStyle w:val="SubHeading1"/>
      </w:pPr>
      <w:bookmarkStart w:id="71" w:name="_Toc210643460"/>
      <w:r w:rsidRPr="00F5765A">
        <w:lastRenderedPageBreak/>
        <w:t>Economic impact</w:t>
      </w:r>
      <w:bookmarkEnd w:id="71"/>
    </w:p>
    <w:p w14:paraId="47EE5975" w14:textId="29EC8F20" w:rsidR="007A0ABC" w:rsidRPr="00B53462" w:rsidRDefault="00E21F83" w:rsidP="00E51790">
      <w:pPr>
        <w:pStyle w:val="BodyText"/>
        <w:rPr>
          <w:rFonts w:ascii="Arial" w:hAnsi="Arial" w:cs="Arial"/>
          <w:sz w:val="24"/>
          <w:szCs w:val="24"/>
          <w:lang w:val="en-GB"/>
        </w:rPr>
      </w:pPr>
      <w:r w:rsidRPr="00B53462">
        <w:rPr>
          <w:rFonts w:ascii="Arial" w:hAnsi="Arial" w:cs="Arial"/>
          <w:sz w:val="24"/>
          <w:szCs w:val="24"/>
          <w:lang w:val="en-GB"/>
        </w:rPr>
        <w:t>The research summarise</w:t>
      </w:r>
      <w:r w:rsidR="007C3C9D" w:rsidRPr="00B53462">
        <w:rPr>
          <w:rFonts w:ascii="Arial" w:hAnsi="Arial" w:cs="Arial"/>
          <w:sz w:val="24"/>
          <w:szCs w:val="24"/>
          <w:lang w:val="en-GB"/>
        </w:rPr>
        <w:t>d</w:t>
      </w:r>
      <w:r w:rsidRPr="00B53462">
        <w:rPr>
          <w:rFonts w:ascii="Arial" w:hAnsi="Arial" w:cs="Arial"/>
          <w:sz w:val="24"/>
          <w:szCs w:val="24"/>
          <w:lang w:val="en-GB"/>
        </w:rPr>
        <w:t xml:space="preserve"> in </w:t>
      </w:r>
      <w:r w:rsidR="00B403A9" w:rsidRPr="00B53462">
        <w:rPr>
          <w:rFonts w:ascii="Arial" w:hAnsi="Arial" w:cs="Arial"/>
          <w:sz w:val="24"/>
          <w:szCs w:val="24"/>
          <w:lang w:val="en-GB"/>
        </w:rPr>
        <w:t>Sections 7.1 to 7.3 indicates that a</w:t>
      </w:r>
      <w:r w:rsidR="007C3C9D" w:rsidRPr="00B53462">
        <w:rPr>
          <w:rFonts w:ascii="Arial" w:hAnsi="Arial" w:cs="Arial"/>
          <w:sz w:val="24"/>
          <w:szCs w:val="24"/>
          <w:lang w:val="en-GB"/>
        </w:rPr>
        <w:t>n</w:t>
      </w:r>
      <w:r w:rsidR="00B403A9" w:rsidRPr="00B53462">
        <w:rPr>
          <w:rFonts w:ascii="Arial" w:hAnsi="Arial" w:cs="Arial"/>
          <w:sz w:val="24"/>
          <w:szCs w:val="24"/>
          <w:lang w:val="en-GB"/>
        </w:rPr>
        <w:t xml:space="preserve"> </w:t>
      </w:r>
      <w:r w:rsidR="007C3C9D" w:rsidRPr="00B53462">
        <w:rPr>
          <w:rFonts w:ascii="Arial" w:hAnsi="Arial" w:cs="Arial"/>
          <w:sz w:val="24"/>
          <w:szCs w:val="24"/>
          <w:lang w:val="en-GB"/>
        </w:rPr>
        <w:t xml:space="preserve">estimated </w:t>
      </w:r>
      <w:r w:rsidR="00B403A9" w:rsidRPr="00B53462">
        <w:rPr>
          <w:rFonts w:ascii="Arial" w:hAnsi="Arial" w:cs="Arial"/>
          <w:sz w:val="24"/>
          <w:szCs w:val="24"/>
          <w:lang w:val="en-GB"/>
        </w:rPr>
        <w:t xml:space="preserve">total of </w:t>
      </w:r>
      <w:r w:rsidR="007C3C9D" w:rsidRPr="00B53462">
        <w:rPr>
          <w:rFonts w:ascii="Arial" w:hAnsi="Arial" w:cs="Arial"/>
          <w:sz w:val="24"/>
          <w:szCs w:val="24"/>
          <w:lang w:val="en-GB"/>
        </w:rPr>
        <w:t>£</w:t>
      </w:r>
      <w:r w:rsidR="00B37723" w:rsidRPr="00B53462">
        <w:rPr>
          <w:rFonts w:ascii="Arial" w:hAnsi="Arial" w:cs="Arial"/>
          <w:sz w:val="24"/>
          <w:szCs w:val="24"/>
          <w:lang w:val="en-GB"/>
        </w:rPr>
        <w:t>7</w:t>
      </w:r>
      <w:r w:rsidR="000A6298" w:rsidRPr="00B53462">
        <w:rPr>
          <w:rFonts w:ascii="Arial" w:hAnsi="Arial" w:cs="Arial"/>
          <w:sz w:val="24"/>
          <w:szCs w:val="24"/>
          <w:lang w:val="en-GB"/>
        </w:rPr>
        <w:t>3</w:t>
      </w:r>
      <w:r w:rsidR="009E262E" w:rsidRPr="00B53462">
        <w:rPr>
          <w:rFonts w:ascii="Arial" w:hAnsi="Arial" w:cs="Arial"/>
          <w:sz w:val="24"/>
          <w:szCs w:val="24"/>
          <w:lang w:val="en-GB"/>
        </w:rPr>
        <w:t>.</w:t>
      </w:r>
      <w:r w:rsidR="008A3417" w:rsidRPr="00B53462">
        <w:rPr>
          <w:rFonts w:ascii="Arial" w:hAnsi="Arial" w:cs="Arial"/>
          <w:sz w:val="24"/>
          <w:szCs w:val="24"/>
          <w:lang w:val="en-GB"/>
        </w:rPr>
        <w:t>5</w:t>
      </w:r>
      <w:r w:rsidR="007C3C9D" w:rsidRPr="00B53462">
        <w:rPr>
          <w:rFonts w:ascii="Arial" w:hAnsi="Arial" w:cs="Arial"/>
          <w:sz w:val="24"/>
          <w:szCs w:val="24"/>
          <w:lang w:val="en-GB"/>
        </w:rPr>
        <w:t xml:space="preserve"> million </w:t>
      </w:r>
      <w:r w:rsidR="007F5854" w:rsidRPr="00B53462">
        <w:rPr>
          <w:rFonts w:ascii="Arial" w:hAnsi="Arial" w:cs="Arial"/>
          <w:sz w:val="24"/>
          <w:szCs w:val="24"/>
          <w:lang w:val="en-GB"/>
        </w:rPr>
        <w:t xml:space="preserve">was </w:t>
      </w:r>
      <w:r w:rsidR="009E262E" w:rsidRPr="00B53462">
        <w:rPr>
          <w:rFonts w:ascii="Arial" w:hAnsi="Arial" w:cs="Arial"/>
          <w:sz w:val="24"/>
          <w:szCs w:val="24"/>
          <w:lang w:val="en-GB"/>
        </w:rPr>
        <w:t xml:space="preserve">spent </w:t>
      </w:r>
      <w:r w:rsidR="007F5854" w:rsidRPr="00B53462">
        <w:rPr>
          <w:rFonts w:ascii="Arial" w:hAnsi="Arial" w:cs="Arial"/>
          <w:sz w:val="24"/>
          <w:szCs w:val="24"/>
          <w:lang w:val="en-GB"/>
        </w:rPr>
        <w:t xml:space="preserve">to deliver </w:t>
      </w:r>
      <w:r w:rsidR="00D218C4" w:rsidRPr="00B53462">
        <w:rPr>
          <w:rFonts w:ascii="Arial" w:hAnsi="Arial" w:cs="Arial"/>
          <w:sz w:val="24"/>
          <w:szCs w:val="24"/>
          <w:lang w:val="en-GB"/>
        </w:rPr>
        <w:t>screen sector education</w:t>
      </w:r>
      <w:r w:rsidR="00227C1B" w:rsidRPr="00B53462">
        <w:rPr>
          <w:rFonts w:ascii="Arial" w:hAnsi="Arial" w:cs="Arial"/>
          <w:sz w:val="24"/>
          <w:szCs w:val="24"/>
          <w:lang w:val="en-GB"/>
        </w:rPr>
        <w:t xml:space="preserve">, </w:t>
      </w:r>
      <w:r w:rsidR="00D218C4" w:rsidRPr="00B53462">
        <w:rPr>
          <w:rFonts w:ascii="Arial" w:hAnsi="Arial" w:cs="Arial"/>
          <w:sz w:val="24"/>
          <w:szCs w:val="24"/>
          <w:lang w:val="en-GB"/>
        </w:rPr>
        <w:t xml:space="preserve">skills </w:t>
      </w:r>
      <w:r w:rsidR="00194740" w:rsidRPr="00B53462">
        <w:rPr>
          <w:rFonts w:ascii="Arial" w:hAnsi="Arial" w:cs="Arial"/>
          <w:sz w:val="24"/>
          <w:szCs w:val="24"/>
          <w:lang w:val="en-GB"/>
        </w:rPr>
        <w:t xml:space="preserve">and talent </w:t>
      </w:r>
      <w:r w:rsidR="00D218C4" w:rsidRPr="00B53462">
        <w:rPr>
          <w:rFonts w:ascii="Arial" w:hAnsi="Arial" w:cs="Arial"/>
          <w:sz w:val="24"/>
          <w:szCs w:val="24"/>
          <w:lang w:val="en-GB"/>
        </w:rPr>
        <w:t xml:space="preserve">development in Scotland </w:t>
      </w:r>
      <w:r w:rsidR="00345B4B" w:rsidRPr="00B53462">
        <w:rPr>
          <w:rFonts w:ascii="Arial" w:hAnsi="Arial" w:cs="Arial"/>
          <w:sz w:val="24"/>
          <w:szCs w:val="24"/>
          <w:lang w:val="en-GB"/>
        </w:rPr>
        <w:t>in 20</w:t>
      </w:r>
      <w:r w:rsidR="00227C1B" w:rsidRPr="00B53462">
        <w:rPr>
          <w:rFonts w:ascii="Arial" w:hAnsi="Arial" w:cs="Arial"/>
          <w:sz w:val="24"/>
          <w:szCs w:val="24"/>
          <w:lang w:val="en-GB"/>
        </w:rPr>
        <w:t>2</w:t>
      </w:r>
      <w:r w:rsidR="009E262E" w:rsidRPr="00B53462">
        <w:rPr>
          <w:rFonts w:ascii="Arial" w:hAnsi="Arial" w:cs="Arial"/>
          <w:sz w:val="24"/>
          <w:szCs w:val="24"/>
          <w:lang w:val="en-GB"/>
        </w:rPr>
        <w:t>3</w:t>
      </w:r>
      <w:r w:rsidR="00EA11FD" w:rsidRPr="00B53462">
        <w:rPr>
          <w:rFonts w:ascii="Arial" w:hAnsi="Arial" w:cs="Arial"/>
          <w:sz w:val="24"/>
          <w:szCs w:val="24"/>
          <w:lang w:val="en-GB"/>
        </w:rPr>
        <w:t xml:space="preserve"> (</w:t>
      </w:r>
      <w:r w:rsidR="00EA11FD" w:rsidRPr="00B53462">
        <w:rPr>
          <w:rFonts w:ascii="Arial" w:hAnsi="Arial" w:cs="Arial"/>
          <w:sz w:val="24"/>
          <w:szCs w:val="24"/>
          <w:lang w:val="en-GB"/>
        </w:rPr>
        <w:fldChar w:fldCharType="begin"/>
      </w:r>
      <w:r w:rsidR="00EA11FD" w:rsidRPr="00B53462">
        <w:rPr>
          <w:rFonts w:ascii="Arial" w:hAnsi="Arial" w:cs="Arial"/>
          <w:sz w:val="24"/>
          <w:szCs w:val="24"/>
          <w:lang w:val="en-GB"/>
        </w:rPr>
        <w:instrText xml:space="preserve"> REF _Ref92962017 \h </w:instrText>
      </w:r>
      <w:r w:rsidR="00957066" w:rsidRPr="00B53462">
        <w:rPr>
          <w:rFonts w:ascii="Arial" w:hAnsi="Arial" w:cs="Arial"/>
          <w:sz w:val="24"/>
          <w:szCs w:val="24"/>
          <w:lang w:val="en-GB"/>
        </w:rPr>
        <w:instrText xml:space="preserve"> \* MERGEFORMAT </w:instrText>
      </w:r>
      <w:r w:rsidR="00EA11FD" w:rsidRPr="00B53462">
        <w:rPr>
          <w:rFonts w:ascii="Arial" w:hAnsi="Arial" w:cs="Arial"/>
          <w:sz w:val="24"/>
          <w:szCs w:val="24"/>
          <w:lang w:val="en-GB"/>
        </w:rPr>
      </w:r>
      <w:r w:rsidR="00EA11FD"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27</w:t>
      </w:r>
      <w:r w:rsidR="00EA11FD" w:rsidRPr="00B53462">
        <w:rPr>
          <w:rFonts w:ascii="Arial" w:hAnsi="Arial" w:cs="Arial"/>
          <w:sz w:val="24"/>
          <w:szCs w:val="24"/>
          <w:lang w:val="en-GB"/>
        </w:rPr>
        <w:fldChar w:fldCharType="end"/>
      </w:r>
      <w:r w:rsidR="00EA11FD" w:rsidRPr="00B53462">
        <w:rPr>
          <w:rFonts w:ascii="Arial" w:hAnsi="Arial" w:cs="Arial"/>
          <w:sz w:val="24"/>
          <w:szCs w:val="24"/>
          <w:lang w:val="en-GB"/>
        </w:rPr>
        <w:t>)</w:t>
      </w:r>
      <w:r w:rsidR="00345B4B" w:rsidRPr="00B53462">
        <w:rPr>
          <w:rFonts w:ascii="Arial" w:hAnsi="Arial" w:cs="Arial"/>
          <w:sz w:val="24"/>
          <w:szCs w:val="24"/>
          <w:lang w:val="en-GB"/>
        </w:rPr>
        <w:t xml:space="preserve">. </w:t>
      </w:r>
    </w:p>
    <w:p w14:paraId="47EE5976" w14:textId="175CAA17" w:rsidR="007A0ABC" w:rsidRPr="00B53462" w:rsidRDefault="007A0ABC" w:rsidP="007A0ABC">
      <w:pPr>
        <w:pStyle w:val="Caption"/>
        <w:rPr>
          <w:rFonts w:ascii="Arial" w:hAnsi="Arial" w:cs="Arial"/>
          <w:sz w:val="24"/>
          <w:szCs w:val="24"/>
        </w:rPr>
      </w:pPr>
      <w:bookmarkStart w:id="72" w:name="_Ref92962017"/>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27</w:t>
      </w:r>
      <w:r w:rsidRPr="00B53462">
        <w:rPr>
          <w:rFonts w:ascii="Arial" w:hAnsi="Arial" w:cs="Arial"/>
          <w:sz w:val="24"/>
          <w:szCs w:val="24"/>
        </w:rPr>
        <w:fldChar w:fldCharType="end"/>
      </w:r>
      <w:bookmarkEnd w:id="72"/>
      <w:r w:rsidRPr="00B53462">
        <w:rPr>
          <w:rFonts w:ascii="Arial" w:hAnsi="Arial" w:cs="Arial"/>
          <w:sz w:val="24"/>
          <w:szCs w:val="24"/>
        </w:rPr>
        <w:t xml:space="preserve"> </w:t>
      </w:r>
      <w:r w:rsidR="00F9396D" w:rsidRPr="00B53462">
        <w:rPr>
          <w:rFonts w:ascii="Arial" w:hAnsi="Arial" w:cs="Arial"/>
          <w:sz w:val="24"/>
          <w:szCs w:val="24"/>
        </w:rPr>
        <w:t>Estimated expenditures on screen education</w:t>
      </w:r>
      <w:r w:rsidR="00672DE9" w:rsidRPr="00B53462">
        <w:rPr>
          <w:rFonts w:ascii="Arial" w:hAnsi="Arial" w:cs="Arial"/>
          <w:sz w:val="24"/>
          <w:szCs w:val="24"/>
        </w:rPr>
        <w:t xml:space="preserve">, </w:t>
      </w:r>
      <w:r w:rsidR="00F9396D" w:rsidRPr="00B53462">
        <w:rPr>
          <w:rFonts w:ascii="Arial" w:hAnsi="Arial" w:cs="Arial"/>
          <w:sz w:val="24"/>
          <w:szCs w:val="24"/>
        </w:rPr>
        <w:t xml:space="preserve">skills </w:t>
      </w:r>
      <w:r w:rsidR="00672DE9" w:rsidRPr="00B53462">
        <w:rPr>
          <w:rFonts w:ascii="Arial" w:hAnsi="Arial" w:cs="Arial"/>
          <w:sz w:val="24"/>
          <w:szCs w:val="24"/>
        </w:rPr>
        <w:t xml:space="preserve">and talent </w:t>
      </w:r>
      <w:r w:rsidR="00F9396D" w:rsidRPr="00B53462">
        <w:rPr>
          <w:rFonts w:ascii="Arial" w:hAnsi="Arial" w:cs="Arial"/>
          <w:sz w:val="24"/>
          <w:szCs w:val="24"/>
        </w:rPr>
        <w:t>development in Scotland</w:t>
      </w:r>
      <w:r w:rsidR="00227C1B" w:rsidRPr="00B53462">
        <w:rPr>
          <w:rFonts w:ascii="Arial" w:hAnsi="Arial" w:cs="Arial"/>
          <w:sz w:val="24"/>
          <w:szCs w:val="24"/>
        </w:rPr>
        <w:t xml:space="preserve"> (£m)</w:t>
      </w:r>
    </w:p>
    <w:tbl>
      <w:tblPr>
        <w:tblStyle w:val="TableGridLight"/>
        <w:tblW w:w="9067" w:type="dxa"/>
        <w:tblLook w:val="04A0" w:firstRow="1" w:lastRow="0" w:firstColumn="1" w:lastColumn="0" w:noHBand="0" w:noVBand="1"/>
      </w:tblPr>
      <w:tblGrid>
        <w:gridCol w:w="3964"/>
        <w:gridCol w:w="1701"/>
        <w:gridCol w:w="1701"/>
        <w:gridCol w:w="1701"/>
      </w:tblGrid>
      <w:tr w:rsidR="003F3752" w:rsidRPr="00B53462" w14:paraId="47EE5979" w14:textId="77777777" w:rsidTr="009E262E">
        <w:tc>
          <w:tcPr>
            <w:tcW w:w="3964" w:type="dxa"/>
          </w:tcPr>
          <w:p w14:paraId="47EE5977" w14:textId="77777777" w:rsidR="003F3752" w:rsidRPr="00B53462" w:rsidRDefault="003F3752" w:rsidP="003F3752">
            <w:pPr>
              <w:pStyle w:val="BodyText"/>
              <w:rPr>
                <w:rFonts w:ascii="Arial" w:hAnsi="Arial" w:cs="Arial"/>
                <w:sz w:val="24"/>
                <w:szCs w:val="24"/>
                <w:lang w:val="en-GB"/>
              </w:rPr>
            </w:pPr>
          </w:p>
        </w:tc>
        <w:tc>
          <w:tcPr>
            <w:tcW w:w="1701" w:type="dxa"/>
          </w:tcPr>
          <w:p w14:paraId="2B1514C1" w14:textId="57DADD9D" w:rsidR="003F3752" w:rsidRPr="00B53462" w:rsidRDefault="003F3752" w:rsidP="003F3752">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1701" w:type="dxa"/>
          </w:tcPr>
          <w:p w14:paraId="2189C104" w14:textId="55011544" w:rsidR="003F3752" w:rsidRPr="00B53462" w:rsidRDefault="003F3752" w:rsidP="003F3752">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1701" w:type="dxa"/>
          </w:tcPr>
          <w:p w14:paraId="47EE5978" w14:textId="6293E275" w:rsidR="003F3752" w:rsidRPr="00B53462" w:rsidRDefault="003F3752" w:rsidP="003F3752">
            <w:pPr>
              <w:pStyle w:val="BodyText"/>
              <w:jc w:val="center"/>
              <w:rPr>
                <w:rFonts w:ascii="Arial" w:hAnsi="Arial" w:cs="Arial"/>
                <w:b/>
                <w:bCs/>
                <w:sz w:val="24"/>
                <w:szCs w:val="24"/>
                <w:lang w:val="en-GB"/>
              </w:rPr>
            </w:pPr>
            <w:r w:rsidRPr="00B53462">
              <w:rPr>
                <w:rFonts w:ascii="Arial" w:hAnsi="Arial" w:cs="Arial"/>
                <w:b/>
                <w:bCs/>
                <w:sz w:val="24"/>
                <w:szCs w:val="24"/>
                <w:lang w:val="en-GB"/>
              </w:rPr>
              <w:t>202</w:t>
            </w:r>
            <w:r w:rsidR="004052D8" w:rsidRPr="00B53462">
              <w:rPr>
                <w:rFonts w:ascii="Arial" w:hAnsi="Arial" w:cs="Arial"/>
                <w:b/>
                <w:bCs/>
                <w:sz w:val="24"/>
                <w:szCs w:val="24"/>
                <w:lang w:val="en-GB"/>
              </w:rPr>
              <w:t>3</w:t>
            </w:r>
          </w:p>
        </w:tc>
      </w:tr>
      <w:tr w:rsidR="003F3752" w:rsidRPr="00B53462" w14:paraId="47EE597C" w14:textId="77777777" w:rsidTr="009E262E">
        <w:tc>
          <w:tcPr>
            <w:tcW w:w="3964" w:type="dxa"/>
          </w:tcPr>
          <w:p w14:paraId="47EE597A" w14:textId="77777777" w:rsidR="003F3752" w:rsidRPr="00B53462" w:rsidRDefault="003F3752" w:rsidP="003F3752">
            <w:pPr>
              <w:pStyle w:val="BodyText"/>
              <w:rPr>
                <w:rFonts w:ascii="Arial" w:hAnsi="Arial" w:cs="Arial"/>
                <w:sz w:val="24"/>
                <w:szCs w:val="24"/>
                <w:lang w:val="en-GB"/>
              </w:rPr>
            </w:pPr>
            <w:r w:rsidRPr="00B53462">
              <w:rPr>
                <w:rFonts w:ascii="Arial" w:hAnsi="Arial" w:cs="Arial"/>
                <w:sz w:val="24"/>
                <w:szCs w:val="24"/>
                <w:lang w:val="en-GB"/>
              </w:rPr>
              <w:t>Higher education</w:t>
            </w:r>
          </w:p>
        </w:tc>
        <w:tc>
          <w:tcPr>
            <w:tcW w:w="1701" w:type="dxa"/>
            <w:vAlign w:val="bottom"/>
          </w:tcPr>
          <w:p w14:paraId="4DFEBEE6" w14:textId="0274C48D"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23.5</w:t>
            </w:r>
          </w:p>
        </w:tc>
        <w:tc>
          <w:tcPr>
            <w:tcW w:w="1701" w:type="dxa"/>
            <w:vAlign w:val="bottom"/>
          </w:tcPr>
          <w:p w14:paraId="6DD2677F" w14:textId="2599BBBB"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27.4</w:t>
            </w:r>
          </w:p>
        </w:tc>
        <w:tc>
          <w:tcPr>
            <w:tcW w:w="1701" w:type="dxa"/>
            <w:vAlign w:val="bottom"/>
          </w:tcPr>
          <w:p w14:paraId="47EE597B" w14:textId="5A9FFD1C" w:rsidR="003F3752" w:rsidRPr="00B53462" w:rsidRDefault="003F3752" w:rsidP="003F3752">
            <w:pPr>
              <w:pStyle w:val="BodyText"/>
              <w:jc w:val="center"/>
              <w:rPr>
                <w:rFonts w:ascii="Arial" w:hAnsi="Arial" w:cs="Arial"/>
                <w:sz w:val="24"/>
                <w:szCs w:val="24"/>
                <w:lang w:val="en-GB"/>
              </w:rPr>
            </w:pPr>
            <w:r w:rsidRPr="00B53462">
              <w:rPr>
                <w:rFonts w:ascii="Arial" w:hAnsi="Arial" w:cs="Arial"/>
                <w:color w:val="000000"/>
                <w:sz w:val="24"/>
                <w:szCs w:val="24"/>
              </w:rPr>
              <w:t>29.</w:t>
            </w:r>
            <w:r w:rsidR="00147AC6" w:rsidRPr="00B53462">
              <w:rPr>
                <w:rFonts w:ascii="Arial" w:hAnsi="Arial" w:cs="Arial"/>
                <w:color w:val="000000"/>
                <w:sz w:val="24"/>
                <w:szCs w:val="24"/>
              </w:rPr>
              <w:t>4</w:t>
            </w:r>
          </w:p>
        </w:tc>
      </w:tr>
      <w:tr w:rsidR="003F3752" w:rsidRPr="00B53462" w14:paraId="47EE597F" w14:textId="77777777" w:rsidTr="009E262E">
        <w:tc>
          <w:tcPr>
            <w:tcW w:w="3964" w:type="dxa"/>
          </w:tcPr>
          <w:p w14:paraId="47EE597D" w14:textId="77777777" w:rsidR="003F3752" w:rsidRPr="00B53462" w:rsidRDefault="003F3752" w:rsidP="003F3752">
            <w:pPr>
              <w:pStyle w:val="BodyText"/>
              <w:rPr>
                <w:rFonts w:ascii="Arial" w:hAnsi="Arial" w:cs="Arial"/>
                <w:sz w:val="24"/>
                <w:szCs w:val="24"/>
                <w:lang w:val="en-GB"/>
              </w:rPr>
            </w:pPr>
            <w:r w:rsidRPr="00B53462">
              <w:rPr>
                <w:rFonts w:ascii="Arial" w:hAnsi="Arial" w:cs="Arial"/>
                <w:sz w:val="24"/>
                <w:szCs w:val="24"/>
                <w:lang w:val="en-GB"/>
              </w:rPr>
              <w:t>Further education</w:t>
            </w:r>
          </w:p>
        </w:tc>
        <w:tc>
          <w:tcPr>
            <w:tcW w:w="1701" w:type="dxa"/>
            <w:vAlign w:val="bottom"/>
          </w:tcPr>
          <w:p w14:paraId="2297F9C6" w14:textId="54A51A02"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24.8</w:t>
            </w:r>
          </w:p>
        </w:tc>
        <w:tc>
          <w:tcPr>
            <w:tcW w:w="1701" w:type="dxa"/>
            <w:vAlign w:val="bottom"/>
          </w:tcPr>
          <w:p w14:paraId="309CA74E" w14:textId="15C3A93D"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25.2</w:t>
            </w:r>
          </w:p>
        </w:tc>
        <w:tc>
          <w:tcPr>
            <w:tcW w:w="1701" w:type="dxa"/>
            <w:vAlign w:val="bottom"/>
          </w:tcPr>
          <w:p w14:paraId="47EE597E" w14:textId="3117474F" w:rsidR="003F3752" w:rsidRPr="00B53462" w:rsidRDefault="005F6F47" w:rsidP="003F3752">
            <w:pPr>
              <w:pStyle w:val="BodyText"/>
              <w:jc w:val="center"/>
              <w:rPr>
                <w:rFonts w:ascii="Arial" w:hAnsi="Arial" w:cs="Arial"/>
                <w:sz w:val="24"/>
                <w:szCs w:val="24"/>
                <w:lang w:val="en-GB"/>
              </w:rPr>
            </w:pPr>
            <w:r w:rsidRPr="00B53462">
              <w:rPr>
                <w:rFonts w:ascii="Arial" w:hAnsi="Arial" w:cs="Arial"/>
                <w:color w:val="000000"/>
                <w:sz w:val="24"/>
                <w:szCs w:val="24"/>
              </w:rPr>
              <w:t>32.9</w:t>
            </w:r>
          </w:p>
        </w:tc>
      </w:tr>
      <w:tr w:rsidR="003F3752" w:rsidRPr="00B53462" w14:paraId="47EE5982" w14:textId="77777777" w:rsidTr="009E262E">
        <w:tc>
          <w:tcPr>
            <w:tcW w:w="3964" w:type="dxa"/>
          </w:tcPr>
          <w:p w14:paraId="47EE5980" w14:textId="0CB6FFE6" w:rsidR="003F3752" w:rsidRPr="00B53462" w:rsidRDefault="003F3752" w:rsidP="003F3752">
            <w:pPr>
              <w:pStyle w:val="BodyText"/>
              <w:rPr>
                <w:rFonts w:ascii="Arial" w:hAnsi="Arial" w:cs="Arial"/>
                <w:sz w:val="24"/>
                <w:szCs w:val="24"/>
                <w:lang w:val="en-GB"/>
              </w:rPr>
            </w:pPr>
            <w:r w:rsidRPr="00B53462">
              <w:rPr>
                <w:rFonts w:ascii="Arial" w:hAnsi="Arial" w:cs="Arial"/>
                <w:sz w:val="24"/>
                <w:szCs w:val="24"/>
                <w:lang w:val="en-GB"/>
              </w:rPr>
              <w:t xml:space="preserve">Screen education and pre-career and </w:t>
            </w:r>
            <w:r w:rsidR="009E262E" w:rsidRPr="00B53462">
              <w:rPr>
                <w:rFonts w:ascii="Arial" w:hAnsi="Arial" w:cs="Arial"/>
                <w:sz w:val="24"/>
                <w:szCs w:val="24"/>
                <w:lang w:val="en-GB"/>
              </w:rPr>
              <w:br/>
            </w:r>
            <w:r w:rsidRPr="00B53462">
              <w:rPr>
                <w:rFonts w:ascii="Arial" w:hAnsi="Arial" w:cs="Arial"/>
                <w:sz w:val="24"/>
                <w:szCs w:val="24"/>
                <w:lang w:val="en-GB"/>
              </w:rPr>
              <w:t>in-career skills and talent development</w:t>
            </w:r>
            <w:r w:rsidR="004E5A02" w:rsidRPr="00B53462">
              <w:rPr>
                <w:rFonts w:ascii="Arial" w:hAnsi="Arial" w:cs="Arial"/>
                <w:sz w:val="24"/>
                <w:szCs w:val="24"/>
                <w:vertAlign w:val="superscript"/>
                <w:lang w:val="en-GB"/>
              </w:rPr>
              <w:t>1</w:t>
            </w:r>
          </w:p>
        </w:tc>
        <w:tc>
          <w:tcPr>
            <w:tcW w:w="1701" w:type="dxa"/>
            <w:vAlign w:val="bottom"/>
          </w:tcPr>
          <w:p w14:paraId="70EE30BC" w14:textId="5CE38ED3"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5.9</w:t>
            </w:r>
          </w:p>
        </w:tc>
        <w:tc>
          <w:tcPr>
            <w:tcW w:w="1701" w:type="dxa"/>
            <w:vAlign w:val="bottom"/>
          </w:tcPr>
          <w:p w14:paraId="0A1CE48B" w14:textId="0E403466" w:rsidR="003F3752" w:rsidRPr="00B53462" w:rsidRDefault="003F3752" w:rsidP="003F3752">
            <w:pPr>
              <w:pStyle w:val="BodyText"/>
              <w:jc w:val="center"/>
              <w:rPr>
                <w:rFonts w:ascii="Arial" w:hAnsi="Arial" w:cs="Arial"/>
                <w:color w:val="000000"/>
                <w:sz w:val="24"/>
                <w:szCs w:val="24"/>
              </w:rPr>
            </w:pPr>
            <w:r w:rsidRPr="00B53462">
              <w:rPr>
                <w:rFonts w:ascii="Arial" w:hAnsi="Arial" w:cs="Arial"/>
                <w:color w:val="000000"/>
                <w:sz w:val="24"/>
                <w:szCs w:val="24"/>
              </w:rPr>
              <w:t>6.3</w:t>
            </w:r>
          </w:p>
        </w:tc>
        <w:tc>
          <w:tcPr>
            <w:tcW w:w="1701" w:type="dxa"/>
            <w:vAlign w:val="bottom"/>
          </w:tcPr>
          <w:p w14:paraId="47EE5981" w14:textId="45FB9FAA" w:rsidR="003F3752" w:rsidRPr="00B53462" w:rsidRDefault="00AA646F" w:rsidP="003F3752">
            <w:pPr>
              <w:pStyle w:val="BodyText"/>
              <w:jc w:val="center"/>
              <w:rPr>
                <w:rFonts w:ascii="Arial" w:hAnsi="Arial" w:cs="Arial"/>
                <w:sz w:val="24"/>
                <w:szCs w:val="24"/>
                <w:lang w:val="en-GB"/>
              </w:rPr>
            </w:pPr>
            <w:r w:rsidRPr="00B53462">
              <w:rPr>
                <w:rFonts w:ascii="Arial" w:hAnsi="Arial" w:cs="Arial"/>
                <w:color w:val="000000"/>
                <w:sz w:val="24"/>
                <w:szCs w:val="24"/>
              </w:rPr>
              <w:t>1</w:t>
            </w:r>
            <w:r w:rsidR="00AC37D7" w:rsidRPr="00B53462">
              <w:rPr>
                <w:rFonts w:ascii="Arial" w:hAnsi="Arial" w:cs="Arial"/>
                <w:color w:val="000000"/>
                <w:sz w:val="24"/>
                <w:szCs w:val="24"/>
              </w:rPr>
              <w:t>1</w:t>
            </w:r>
            <w:r w:rsidRPr="00B53462">
              <w:rPr>
                <w:rFonts w:ascii="Arial" w:hAnsi="Arial" w:cs="Arial"/>
                <w:color w:val="000000"/>
                <w:sz w:val="24"/>
                <w:szCs w:val="24"/>
              </w:rPr>
              <w:t>.</w:t>
            </w:r>
            <w:r w:rsidR="00867AF8" w:rsidRPr="00B53462">
              <w:rPr>
                <w:rFonts w:ascii="Arial" w:hAnsi="Arial" w:cs="Arial"/>
                <w:color w:val="000000"/>
                <w:sz w:val="24"/>
                <w:szCs w:val="24"/>
              </w:rPr>
              <w:t>1</w:t>
            </w:r>
          </w:p>
        </w:tc>
      </w:tr>
      <w:tr w:rsidR="003F3752" w:rsidRPr="00B53462" w14:paraId="47EE5985" w14:textId="77777777" w:rsidTr="009E262E">
        <w:tc>
          <w:tcPr>
            <w:tcW w:w="3964" w:type="dxa"/>
          </w:tcPr>
          <w:p w14:paraId="47EE5983" w14:textId="77777777" w:rsidR="003F3752" w:rsidRPr="00B53462" w:rsidRDefault="003F3752" w:rsidP="003F3752">
            <w:pPr>
              <w:pStyle w:val="BodyText"/>
              <w:rPr>
                <w:rFonts w:ascii="Arial" w:hAnsi="Arial" w:cs="Arial"/>
                <w:b/>
                <w:bCs/>
                <w:sz w:val="24"/>
                <w:szCs w:val="24"/>
                <w:lang w:val="en-GB"/>
              </w:rPr>
            </w:pPr>
            <w:r w:rsidRPr="00B53462">
              <w:rPr>
                <w:rFonts w:ascii="Arial" w:hAnsi="Arial" w:cs="Arial"/>
                <w:b/>
                <w:bCs/>
                <w:sz w:val="24"/>
                <w:szCs w:val="24"/>
                <w:lang w:val="en-GB"/>
              </w:rPr>
              <w:t>Total</w:t>
            </w:r>
          </w:p>
        </w:tc>
        <w:tc>
          <w:tcPr>
            <w:tcW w:w="1701" w:type="dxa"/>
            <w:vAlign w:val="bottom"/>
          </w:tcPr>
          <w:p w14:paraId="42C38D60" w14:textId="20EB2C2A" w:rsidR="003F3752" w:rsidRPr="00B53462" w:rsidRDefault="003F3752" w:rsidP="003F3752">
            <w:pPr>
              <w:pStyle w:val="BodyText"/>
              <w:jc w:val="center"/>
              <w:rPr>
                <w:rFonts w:ascii="Arial" w:hAnsi="Arial" w:cs="Arial"/>
                <w:b/>
                <w:bCs/>
                <w:color w:val="000000"/>
                <w:sz w:val="24"/>
                <w:szCs w:val="24"/>
              </w:rPr>
            </w:pPr>
            <w:r w:rsidRPr="00B53462">
              <w:rPr>
                <w:rFonts w:ascii="Arial" w:hAnsi="Arial" w:cs="Arial"/>
                <w:b/>
                <w:bCs/>
                <w:color w:val="000000"/>
                <w:sz w:val="24"/>
                <w:szCs w:val="24"/>
              </w:rPr>
              <w:t>54.2</w:t>
            </w:r>
          </w:p>
        </w:tc>
        <w:tc>
          <w:tcPr>
            <w:tcW w:w="1701" w:type="dxa"/>
            <w:vAlign w:val="bottom"/>
          </w:tcPr>
          <w:p w14:paraId="693E6EA4" w14:textId="5026D91D" w:rsidR="003F3752" w:rsidRPr="00B53462" w:rsidRDefault="003F3752" w:rsidP="003F3752">
            <w:pPr>
              <w:pStyle w:val="BodyText"/>
              <w:jc w:val="center"/>
              <w:rPr>
                <w:rFonts w:ascii="Arial" w:hAnsi="Arial" w:cs="Arial"/>
                <w:b/>
                <w:bCs/>
                <w:color w:val="000000"/>
                <w:sz w:val="24"/>
                <w:szCs w:val="24"/>
              </w:rPr>
            </w:pPr>
            <w:r w:rsidRPr="00B53462">
              <w:rPr>
                <w:rFonts w:ascii="Arial" w:hAnsi="Arial" w:cs="Arial"/>
                <w:b/>
                <w:bCs/>
                <w:color w:val="000000"/>
                <w:sz w:val="24"/>
                <w:szCs w:val="24"/>
              </w:rPr>
              <w:t>58.9</w:t>
            </w:r>
          </w:p>
        </w:tc>
        <w:tc>
          <w:tcPr>
            <w:tcW w:w="1701" w:type="dxa"/>
            <w:vAlign w:val="bottom"/>
          </w:tcPr>
          <w:p w14:paraId="47EE5984" w14:textId="1E1EEB62" w:rsidR="003F3752" w:rsidRPr="00B53462" w:rsidRDefault="00B37723" w:rsidP="003F3752">
            <w:pPr>
              <w:pStyle w:val="BodyText"/>
              <w:jc w:val="center"/>
              <w:rPr>
                <w:rFonts w:ascii="Arial" w:hAnsi="Arial" w:cs="Arial"/>
                <w:b/>
                <w:bCs/>
                <w:color w:val="000000"/>
                <w:sz w:val="24"/>
                <w:szCs w:val="24"/>
              </w:rPr>
            </w:pPr>
            <w:r w:rsidRPr="00B53462">
              <w:rPr>
                <w:rFonts w:ascii="Arial" w:hAnsi="Arial" w:cs="Arial"/>
                <w:b/>
                <w:bCs/>
                <w:color w:val="000000"/>
                <w:sz w:val="24"/>
                <w:szCs w:val="24"/>
              </w:rPr>
              <w:t>7</w:t>
            </w:r>
            <w:r w:rsidR="000A6298" w:rsidRPr="00B53462">
              <w:rPr>
                <w:rFonts w:ascii="Arial" w:hAnsi="Arial" w:cs="Arial"/>
                <w:b/>
                <w:bCs/>
                <w:color w:val="000000"/>
                <w:sz w:val="24"/>
                <w:szCs w:val="24"/>
              </w:rPr>
              <w:t>3</w:t>
            </w:r>
            <w:r w:rsidRPr="00B53462">
              <w:rPr>
                <w:rFonts w:ascii="Arial" w:hAnsi="Arial" w:cs="Arial"/>
                <w:b/>
                <w:bCs/>
                <w:color w:val="000000"/>
                <w:sz w:val="24"/>
                <w:szCs w:val="24"/>
              </w:rPr>
              <w:t>.</w:t>
            </w:r>
            <w:r w:rsidR="008A3417" w:rsidRPr="00B53462">
              <w:rPr>
                <w:rFonts w:ascii="Arial" w:hAnsi="Arial" w:cs="Arial"/>
                <w:b/>
                <w:bCs/>
                <w:color w:val="000000"/>
                <w:sz w:val="24"/>
                <w:szCs w:val="24"/>
              </w:rPr>
              <w:t>5</w:t>
            </w:r>
          </w:p>
        </w:tc>
      </w:tr>
    </w:tbl>
    <w:p w14:paraId="47EE5986" w14:textId="7A89B56A" w:rsidR="007A0ABC" w:rsidRPr="00440046" w:rsidRDefault="00184CB5" w:rsidP="00E51790">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Creative Scotland, </w:t>
      </w:r>
      <w:r w:rsidR="000A6298" w:rsidRPr="00440046">
        <w:rPr>
          <w:rFonts w:ascii="Arial" w:hAnsi="Arial" w:cs="Arial"/>
          <w:sz w:val="22"/>
          <w:szCs w:val="22"/>
          <w:lang w:val="en-GB"/>
        </w:rPr>
        <w:t xml:space="preserve">Jisc, </w:t>
      </w:r>
      <w:r w:rsidRPr="00440046">
        <w:rPr>
          <w:rFonts w:ascii="Arial" w:hAnsi="Arial" w:cs="Arial"/>
          <w:sz w:val="22"/>
          <w:szCs w:val="22"/>
          <w:lang w:val="en-GB"/>
        </w:rPr>
        <w:t xml:space="preserve">HESA, HEIs, </w:t>
      </w:r>
      <w:r w:rsidRPr="00440046">
        <w:rPr>
          <w:rFonts w:ascii="Arial" w:hAnsi="Arial" w:cs="Arial"/>
          <w:sz w:val="22"/>
          <w:szCs w:val="22"/>
        </w:rPr>
        <w:t>ESFA, SQA</w:t>
      </w:r>
      <w:r w:rsidR="00B96608" w:rsidRPr="00440046">
        <w:rPr>
          <w:rFonts w:ascii="Arial" w:hAnsi="Arial" w:cs="Arial"/>
          <w:sz w:val="22"/>
          <w:szCs w:val="22"/>
        </w:rPr>
        <w:t>,</w:t>
      </w:r>
      <w:r w:rsidRPr="00440046">
        <w:rPr>
          <w:rFonts w:ascii="Arial" w:hAnsi="Arial" w:cs="Arial"/>
          <w:sz w:val="22"/>
          <w:szCs w:val="22"/>
          <w:lang w:val="en-GB"/>
        </w:rPr>
        <w:t xml:space="preserve"> BFI</w:t>
      </w:r>
      <w:r w:rsidR="002E4E51" w:rsidRPr="00440046">
        <w:rPr>
          <w:rFonts w:ascii="Arial" w:hAnsi="Arial" w:cs="Arial"/>
          <w:sz w:val="22"/>
          <w:szCs w:val="22"/>
          <w:lang w:val="en-GB"/>
        </w:rPr>
        <w:t xml:space="preserve"> and </w:t>
      </w:r>
      <w:r w:rsidRPr="00440046">
        <w:rPr>
          <w:rFonts w:ascii="Arial" w:hAnsi="Arial" w:cs="Arial"/>
          <w:sz w:val="22"/>
          <w:szCs w:val="22"/>
          <w:lang w:val="en-GB"/>
        </w:rPr>
        <w:t>TRC Media</w:t>
      </w:r>
      <w:r w:rsidR="004E5A02" w:rsidRPr="00440046">
        <w:rPr>
          <w:rFonts w:ascii="Arial" w:hAnsi="Arial" w:cs="Arial"/>
          <w:sz w:val="22"/>
          <w:szCs w:val="22"/>
          <w:lang w:val="en-GB"/>
        </w:rPr>
        <w:br/>
        <w:t>Notes:</w:t>
      </w:r>
      <w:r w:rsidR="008A3417" w:rsidRPr="00440046">
        <w:rPr>
          <w:rFonts w:ascii="Arial" w:hAnsi="Arial" w:cs="Arial"/>
          <w:sz w:val="22"/>
          <w:szCs w:val="22"/>
          <w:lang w:val="en-GB"/>
        </w:rPr>
        <w:t xml:space="preserve"> Figures may not sum to totals due to rounding</w:t>
      </w:r>
      <w:r w:rsidR="004E5A02" w:rsidRPr="00440046">
        <w:rPr>
          <w:rFonts w:ascii="Arial" w:hAnsi="Arial" w:cs="Arial"/>
          <w:sz w:val="22"/>
          <w:szCs w:val="22"/>
          <w:lang w:val="en-GB"/>
        </w:rPr>
        <w:br/>
        <w:t xml:space="preserve">1. Estimate for 2023 not directly comparable to </w:t>
      </w:r>
      <w:r w:rsidR="009E262E" w:rsidRPr="00440046">
        <w:rPr>
          <w:rFonts w:ascii="Arial" w:hAnsi="Arial" w:cs="Arial"/>
          <w:sz w:val="22"/>
          <w:szCs w:val="22"/>
          <w:lang w:val="en-GB"/>
        </w:rPr>
        <w:t>2019 and 2021 due to change in methodology.</w:t>
      </w:r>
      <w:r w:rsidR="004E5A02" w:rsidRPr="00440046">
        <w:rPr>
          <w:rFonts w:ascii="Arial" w:hAnsi="Arial" w:cs="Arial"/>
          <w:sz w:val="22"/>
          <w:szCs w:val="22"/>
          <w:lang w:val="en-GB"/>
        </w:rPr>
        <w:t xml:space="preserve"> </w:t>
      </w:r>
    </w:p>
    <w:p w14:paraId="47EE5987" w14:textId="2500B8A0" w:rsidR="00E51790" w:rsidRPr="00440046" w:rsidRDefault="00A152B8" w:rsidP="00E51790">
      <w:pPr>
        <w:pStyle w:val="BodyText"/>
        <w:rPr>
          <w:rFonts w:ascii="Arial" w:hAnsi="Arial" w:cs="Arial"/>
          <w:sz w:val="22"/>
          <w:szCs w:val="22"/>
          <w:lang w:val="en-GB"/>
        </w:rPr>
      </w:pPr>
      <w:r w:rsidRPr="00440046">
        <w:rPr>
          <w:rFonts w:ascii="Arial" w:hAnsi="Arial" w:cs="Arial"/>
          <w:sz w:val="22"/>
          <w:szCs w:val="22"/>
          <w:lang w:val="en-GB"/>
        </w:rPr>
        <w:t xml:space="preserve">Scotland’s supply and use tables and </w:t>
      </w:r>
      <w:r w:rsidR="00D470BC" w:rsidRPr="00440046">
        <w:rPr>
          <w:rFonts w:ascii="Arial" w:hAnsi="Arial" w:cs="Arial"/>
          <w:sz w:val="22"/>
          <w:szCs w:val="22"/>
          <w:lang w:val="en-GB"/>
        </w:rPr>
        <w:t>Nordicity’s MyEIA Model w</w:t>
      </w:r>
      <w:r w:rsidRPr="00440046">
        <w:rPr>
          <w:rFonts w:ascii="Arial" w:hAnsi="Arial" w:cs="Arial"/>
          <w:sz w:val="22"/>
          <w:szCs w:val="22"/>
          <w:lang w:val="en-GB"/>
        </w:rPr>
        <w:t>ere</w:t>
      </w:r>
      <w:r w:rsidR="00D470BC" w:rsidRPr="00440046">
        <w:rPr>
          <w:rFonts w:ascii="Arial" w:hAnsi="Arial" w:cs="Arial"/>
          <w:sz w:val="22"/>
          <w:szCs w:val="22"/>
          <w:lang w:val="en-GB"/>
        </w:rPr>
        <w:t xml:space="preserve"> used to convert these estimated total expenditures into estimates of employment, COE and GVA.</w:t>
      </w:r>
      <w:r w:rsidR="003202C7" w:rsidRPr="00440046">
        <w:rPr>
          <w:rFonts w:ascii="Arial" w:hAnsi="Arial" w:cs="Arial"/>
          <w:sz w:val="22"/>
          <w:szCs w:val="22"/>
          <w:lang w:val="en-GB"/>
        </w:rPr>
        <w:t xml:space="preserve"> In total, screen sector education</w:t>
      </w:r>
      <w:r w:rsidR="00BD76F8" w:rsidRPr="00440046">
        <w:rPr>
          <w:rFonts w:ascii="Arial" w:hAnsi="Arial" w:cs="Arial"/>
          <w:sz w:val="22"/>
          <w:szCs w:val="22"/>
          <w:lang w:val="en-GB"/>
        </w:rPr>
        <w:t>, talent</w:t>
      </w:r>
      <w:r w:rsidR="003202C7" w:rsidRPr="00440046">
        <w:rPr>
          <w:rFonts w:ascii="Arial" w:hAnsi="Arial" w:cs="Arial"/>
          <w:sz w:val="22"/>
          <w:szCs w:val="22"/>
          <w:lang w:val="en-GB"/>
        </w:rPr>
        <w:t xml:space="preserve"> and skills development in</w:t>
      </w:r>
      <w:r w:rsidR="00125E2D" w:rsidRPr="00440046">
        <w:rPr>
          <w:rFonts w:ascii="Arial" w:hAnsi="Arial" w:cs="Arial"/>
          <w:sz w:val="22"/>
          <w:szCs w:val="22"/>
          <w:lang w:val="en-GB"/>
        </w:rPr>
        <w:t xml:space="preserve"> </w:t>
      </w:r>
      <w:r w:rsidR="003202C7" w:rsidRPr="00440046">
        <w:rPr>
          <w:rFonts w:ascii="Arial" w:hAnsi="Arial" w:cs="Arial"/>
          <w:sz w:val="22"/>
          <w:szCs w:val="22"/>
          <w:lang w:val="en-GB"/>
        </w:rPr>
        <w:t xml:space="preserve">Scotland generated </w:t>
      </w:r>
      <w:r w:rsidR="001A2F3B" w:rsidRPr="00440046">
        <w:rPr>
          <w:rFonts w:ascii="Arial" w:hAnsi="Arial" w:cs="Arial"/>
          <w:sz w:val="22"/>
          <w:szCs w:val="22"/>
          <w:lang w:val="en-GB"/>
        </w:rPr>
        <w:t>1</w:t>
      </w:r>
      <w:r w:rsidR="003202C7" w:rsidRPr="00440046">
        <w:rPr>
          <w:rFonts w:ascii="Arial" w:hAnsi="Arial" w:cs="Arial"/>
          <w:sz w:val="22"/>
          <w:szCs w:val="22"/>
          <w:lang w:val="en-GB"/>
        </w:rPr>
        <w:t>,</w:t>
      </w:r>
      <w:r w:rsidR="00691EB6" w:rsidRPr="00440046">
        <w:rPr>
          <w:rFonts w:ascii="Arial" w:hAnsi="Arial" w:cs="Arial"/>
          <w:sz w:val="22"/>
          <w:szCs w:val="22"/>
          <w:lang w:val="en-GB"/>
        </w:rPr>
        <w:t>3</w:t>
      </w:r>
      <w:r w:rsidR="0051550A" w:rsidRPr="00440046">
        <w:rPr>
          <w:rFonts w:ascii="Arial" w:hAnsi="Arial" w:cs="Arial"/>
          <w:sz w:val="22"/>
          <w:szCs w:val="22"/>
          <w:lang w:val="en-GB"/>
        </w:rPr>
        <w:t>5</w:t>
      </w:r>
      <w:r w:rsidR="004F39B7" w:rsidRPr="00440046">
        <w:rPr>
          <w:rFonts w:ascii="Arial" w:hAnsi="Arial" w:cs="Arial"/>
          <w:sz w:val="22"/>
          <w:szCs w:val="22"/>
          <w:lang w:val="en-GB"/>
        </w:rPr>
        <w:t>0</w:t>
      </w:r>
      <w:r w:rsidR="003202C7" w:rsidRPr="00440046">
        <w:rPr>
          <w:rFonts w:ascii="Arial" w:hAnsi="Arial" w:cs="Arial"/>
          <w:sz w:val="22"/>
          <w:szCs w:val="22"/>
          <w:lang w:val="en-GB"/>
        </w:rPr>
        <w:t xml:space="preserve"> FTEs of employment, £</w:t>
      </w:r>
      <w:r w:rsidR="00C42F3D" w:rsidRPr="00440046">
        <w:rPr>
          <w:rFonts w:ascii="Arial" w:hAnsi="Arial" w:cs="Arial"/>
          <w:sz w:val="22"/>
          <w:szCs w:val="22"/>
          <w:lang w:val="en-GB"/>
        </w:rPr>
        <w:t>5</w:t>
      </w:r>
      <w:r w:rsidR="0051550A" w:rsidRPr="00440046">
        <w:rPr>
          <w:rFonts w:ascii="Arial" w:hAnsi="Arial" w:cs="Arial"/>
          <w:sz w:val="22"/>
          <w:szCs w:val="22"/>
          <w:lang w:val="en-GB"/>
        </w:rPr>
        <w:t>3</w:t>
      </w:r>
      <w:r w:rsidR="00C42F3D" w:rsidRPr="00440046">
        <w:rPr>
          <w:rFonts w:ascii="Arial" w:hAnsi="Arial" w:cs="Arial"/>
          <w:sz w:val="22"/>
          <w:szCs w:val="22"/>
          <w:lang w:val="en-GB"/>
        </w:rPr>
        <w:t>.</w:t>
      </w:r>
      <w:r w:rsidR="000216D7" w:rsidRPr="00440046">
        <w:rPr>
          <w:rFonts w:ascii="Arial" w:hAnsi="Arial" w:cs="Arial"/>
          <w:sz w:val="22"/>
          <w:szCs w:val="22"/>
          <w:lang w:val="en-GB"/>
        </w:rPr>
        <w:t>4</w:t>
      </w:r>
      <w:r w:rsidR="003202C7" w:rsidRPr="00440046">
        <w:rPr>
          <w:rFonts w:ascii="Arial" w:hAnsi="Arial" w:cs="Arial"/>
          <w:sz w:val="22"/>
          <w:szCs w:val="22"/>
          <w:lang w:val="en-GB"/>
        </w:rPr>
        <w:t xml:space="preserve"> million in COE and </w:t>
      </w:r>
      <w:r w:rsidR="000216D7" w:rsidRPr="00440046">
        <w:rPr>
          <w:rFonts w:ascii="Arial" w:hAnsi="Arial" w:cs="Arial"/>
          <w:sz w:val="22"/>
          <w:szCs w:val="22"/>
          <w:lang w:val="en-GB"/>
        </w:rPr>
        <w:br/>
      </w:r>
      <w:r w:rsidR="003202C7" w:rsidRPr="00440046">
        <w:rPr>
          <w:rFonts w:ascii="Arial" w:hAnsi="Arial" w:cs="Arial"/>
          <w:sz w:val="22"/>
          <w:szCs w:val="22"/>
          <w:lang w:val="en-GB"/>
        </w:rPr>
        <w:t>£</w:t>
      </w:r>
      <w:r w:rsidR="00C42F3D" w:rsidRPr="00440046">
        <w:rPr>
          <w:rFonts w:ascii="Arial" w:hAnsi="Arial" w:cs="Arial"/>
          <w:sz w:val="22"/>
          <w:szCs w:val="22"/>
          <w:lang w:val="en-GB"/>
        </w:rPr>
        <w:t>7</w:t>
      </w:r>
      <w:r w:rsidR="0051550A" w:rsidRPr="00440046">
        <w:rPr>
          <w:rFonts w:ascii="Arial" w:hAnsi="Arial" w:cs="Arial"/>
          <w:sz w:val="22"/>
          <w:szCs w:val="22"/>
          <w:lang w:val="en-GB"/>
        </w:rPr>
        <w:t>3</w:t>
      </w:r>
      <w:r w:rsidR="00C42F3D" w:rsidRPr="00440046">
        <w:rPr>
          <w:rFonts w:ascii="Arial" w:hAnsi="Arial" w:cs="Arial"/>
          <w:sz w:val="22"/>
          <w:szCs w:val="22"/>
          <w:lang w:val="en-GB"/>
        </w:rPr>
        <w:t>.</w:t>
      </w:r>
      <w:r w:rsidR="000216D7" w:rsidRPr="00440046">
        <w:rPr>
          <w:rFonts w:ascii="Arial" w:hAnsi="Arial" w:cs="Arial"/>
          <w:sz w:val="22"/>
          <w:szCs w:val="22"/>
          <w:lang w:val="en-GB"/>
        </w:rPr>
        <w:t>9</w:t>
      </w:r>
      <w:r w:rsidR="003202C7" w:rsidRPr="00440046">
        <w:rPr>
          <w:rFonts w:ascii="Arial" w:hAnsi="Arial" w:cs="Arial"/>
          <w:sz w:val="22"/>
          <w:szCs w:val="22"/>
          <w:lang w:val="en-GB"/>
        </w:rPr>
        <w:t xml:space="preserve"> million in GVA</w:t>
      </w:r>
      <w:r w:rsidR="00125E2D" w:rsidRPr="00440046">
        <w:rPr>
          <w:rFonts w:ascii="Arial" w:hAnsi="Arial" w:cs="Arial"/>
          <w:sz w:val="22"/>
          <w:szCs w:val="22"/>
          <w:lang w:val="en-GB"/>
        </w:rPr>
        <w:t xml:space="preserve"> for Scotland’s economy in 20</w:t>
      </w:r>
      <w:r w:rsidR="008B566E" w:rsidRPr="00440046">
        <w:rPr>
          <w:rFonts w:ascii="Arial" w:hAnsi="Arial" w:cs="Arial"/>
          <w:sz w:val="22"/>
          <w:szCs w:val="22"/>
          <w:lang w:val="en-GB"/>
        </w:rPr>
        <w:t>2</w:t>
      </w:r>
      <w:r w:rsidR="00E01637" w:rsidRPr="00440046">
        <w:rPr>
          <w:rFonts w:ascii="Arial" w:hAnsi="Arial" w:cs="Arial"/>
          <w:sz w:val="22"/>
          <w:szCs w:val="22"/>
          <w:lang w:val="en-GB"/>
        </w:rPr>
        <w:t>3</w:t>
      </w:r>
      <w:r w:rsidR="008B1430" w:rsidRPr="00440046">
        <w:rPr>
          <w:rFonts w:ascii="Arial" w:hAnsi="Arial" w:cs="Arial"/>
          <w:sz w:val="22"/>
          <w:szCs w:val="22"/>
          <w:lang w:val="en-GB"/>
        </w:rPr>
        <w:t xml:space="preserve"> (</w:t>
      </w:r>
      <w:r w:rsidR="008B1430" w:rsidRPr="00440046">
        <w:rPr>
          <w:rFonts w:ascii="Arial" w:hAnsi="Arial" w:cs="Arial"/>
          <w:sz w:val="22"/>
          <w:szCs w:val="22"/>
          <w:lang w:val="en-GB"/>
        </w:rPr>
        <w:fldChar w:fldCharType="begin"/>
      </w:r>
      <w:r w:rsidR="008B1430" w:rsidRPr="00440046">
        <w:rPr>
          <w:rFonts w:ascii="Arial" w:hAnsi="Arial" w:cs="Arial"/>
          <w:sz w:val="22"/>
          <w:szCs w:val="22"/>
          <w:lang w:val="en-GB"/>
        </w:rPr>
        <w:instrText xml:space="preserve"> REF _Ref86833758 \h </w:instrText>
      </w:r>
      <w:r w:rsidR="0068327D" w:rsidRPr="00440046">
        <w:rPr>
          <w:rFonts w:ascii="Arial" w:hAnsi="Arial" w:cs="Arial"/>
          <w:sz w:val="22"/>
          <w:szCs w:val="22"/>
          <w:lang w:val="en-GB"/>
        </w:rPr>
        <w:instrText xml:space="preserve"> \* MERGEFORMAT </w:instrText>
      </w:r>
      <w:r w:rsidR="008B1430" w:rsidRPr="00440046">
        <w:rPr>
          <w:rFonts w:ascii="Arial" w:hAnsi="Arial" w:cs="Arial"/>
          <w:sz w:val="22"/>
          <w:szCs w:val="22"/>
          <w:lang w:val="en-GB"/>
        </w:rPr>
      </w:r>
      <w:r w:rsidR="008B1430" w:rsidRPr="00440046">
        <w:rPr>
          <w:rFonts w:ascii="Arial" w:hAnsi="Arial" w:cs="Arial"/>
          <w:sz w:val="22"/>
          <w:szCs w:val="22"/>
          <w:lang w:val="en-GB"/>
        </w:rPr>
        <w:fldChar w:fldCharType="separate"/>
      </w:r>
      <w:r w:rsidR="00AF32C9" w:rsidRPr="00440046">
        <w:rPr>
          <w:rFonts w:ascii="Arial" w:hAnsi="Arial" w:cs="Arial"/>
          <w:sz w:val="22"/>
          <w:szCs w:val="22"/>
          <w:lang w:val="en-GB"/>
        </w:rPr>
        <w:t>Table 28</w:t>
      </w:r>
      <w:r w:rsidR="008B1430" w:rsidRPr="00440046">
        <w:rPr>
          <w:rFonts w:ascii="Arial" w:hAnsi="Arial" w:cs="Arial"/>
          <w:sz w:val="22"/>
          <w:szCs w:val="22"/>
          <w:lang w:val="en-GB"/>
        </w:rPr>
        <w:fldChar w:fldCharType="end"/>
      </w:r>
      <w:r w:rsidR="008B1430" w:rsidRPr="00440046">
        <w:rPr>
          <w:rFonts w:ascii="Arial" w:hAnsi="Arial" w:cs="Arial"/>
          <w:sz w:val="22"/>
          <w:szCs w:val="22"/>
          <w:lang w:val="en-GB"/>
        </w:rPr>
        <w:t>)</w:t>
      </w:r>
      <w:r w:rsidR="00125E2D" w:rsidRPr="00440046">
        <w:rPr>
          <w:rFonts w:ascii="Arial" w:hAnsi="Arial" w:cs="Arial"/>
          <w:sz w:val="22"/>
          <w:szCs w:val="22"/>
          <w:lang w:val="en-GB"/>
        </w:rPr>
        <w:t xml:space="preserve">. This included </w:t>
      </w:r>
      <w:r w:rsidR="00C42F3D" w:rsidRPr="00440046">
        <w:rPr>
          <w:rFonts w:ascii="Arial" w:hAnsi="Arial" w:cs="Arial"/>
          <w:sz w:val="22"/>
          <w:szCs w:val="22"/>
          <w:lang w:val="en-GB"/>
        </w:rPr>
        <w:t>1,0</w:t>
      </w:r>
      <w:r w:rsidR="0051550A" w:rsidRPr="00440046">
        <w:rPr>
          <w:rFonts w:ascii="Arial" w:hAnsi="Arial" w:cs="Arial"/>
          <w:sz w:val="22"/>
          <w:szCs w:val="22"/>
          <w:lang w:val="en-GB"/>
        </w:rPr>
        <w:t>9</w:t>
      </w:r>
      <w:r w:rsidR="00C42F3D" w:rsidRPr="00440046">
        <w:rPr>
          <w:rFonts w:ascii="Arial" w:hAnsi="Arial" w:cs="Arial"/>
          <w:sz w:val="22"/>
          <w:szCs w:val="22"/>
          <w:lang w:val="en-GB"/>
        </w:rPr>
        <w:t>0</w:t>
      </w:r>
      <w:r w:rsidR="00125E2D" w:rsidRPr="00440046">
        <w:rPr>
          <w:rFonts w:ascii="Arial" w:hAnsi="Arial" w:cs="Arial"/>
          <w:sz w:val="22"/>
          <w:szCs w:val="22"/>
          <w:lang w:val="en-GB"/>
        </w:rPr>
        <w:t xml:space="preserve"> FTEs of employment, </w:t>
      </w:r>
      <w:r w:rsidR="0051550A" w:rsidRPr="00440046">
        <w:rPr>
          <w:rFonts w:ascii="Arial" w:hAnsi="Arial" w:cs="Arial"/>
          <w:sz w:val="22"/>
          <w:szCs w:val="22"/>
          <w:lang w:val="en-GB"/>
        </w:rPr>
        <w:br/>
      </w:r>
      <w:r w:rsidR="00125E2D" w:rsidRPr="00440046">
        <w:rPr>
          <w:rFonts w:ascii="Arial" w:hAnsi="Arial" w:cs="Arial"/>
          <w:sz w:val="22"/>
          <w:szCs w:val="22"/>
          <w:lang w:val="en-GB"/>
        </w:rPr>
        <w:t>£</w:t>
      </w:r>
      <w:r w:rsidR="00C42F3D" w:rsidRPr="00440046">
        <w:rPr>
          <w:rFonts w:ascii="Arial" w:hAnsi="Arial" w:cs="Arial"/>
          <w:sz w:val="22"/>
          <w:szCs w:val="22"/>
          <w:lang w:val="en-GB"/>
        </w:rPr>
        <w:t>4</w:t>
      </w:r>
      <w:r w:rsidR="0051550A" w:rsidRPr="00440046">
        <w:rPr>
          <w:rFonts w:ascii="Arial" w:hAnsi="Arial" w:cs="Arial"/>
          <w:sz w:val="22"/>
          <w:szCs w:val="22"/>
          <w:lang w:val="en-GB"/>
        </w:rPr>
        <w:t>3.</w:t>
      </w:r>
      <w:r w:rsidR="000216D7" w:rsidRPr="00440046">
        <w:rPr>
          <w:rFonts w:ascii="Arial" w:hAnsi="Arial" w:cs="Arial"/>
          <w:sz w:val="22"/>
          <w:szCs w:val="22"/>
          <w:lang w:val="en-GB"/>
        </w:rPr>
        <w:t>7</w:t>
      </w:r>
      <w:r w:rsidR="00125E2D" w:rsidRPr="00440046">
        <w:rPr>
          <w:rFonts w:ascii="Arial" w:hAnsi="Arial" w:cs="Arial"/>
          <w:sz w:val="22"/>
          <w:szCs w:val="22"/>
          <w:lang w:val="en-GB"/>
        </w:rPr>
        <w:t xml:space="preserve"> million in COE and £</w:t>
      </w:r>
      <w:r w:rsidR="000216D7" w:rsidRPr="00440046">
        <w:rPr>
          <w:rFonts w:ascii="Arial" w:hAnsi="Arial" w:cs="Arial"/>
          <w:sz w:val="22"/>
          <w:szCs w:val="22"/>
          <w:lang w:val="en-GB"/>
        </w:rPr>
        <w:t>7</w:t>
      </w:r>
      <w:r w:rsidR="00125E2D" w:rsidRPr="00440046">
        <w:rPr>
          <w:rFonts w:ascii="Arial" w:hAnsi="Arial" w:cs="Arial"/>
          <w:sz w:val="22"/>
          <w:szCs w:val="22"/>
          <w:lang w:val="en-GB"/>
        </w:rPr>
        <w:t xml:space="preserve"> million in GVA directly within Scotland’s education and </w:t>
      </w:r>
      <w:r w:rsidR="008B1430" w:rsidRPr="00440046">
        <w:rPr>
          <w:rFonts w:ascii="Arial" w:hAnsi="Arial" w:cs="Arial"/>
          <w:sz w:val="22"/>
          <w:szCs w:val="22"/>
          <w:lang w:val="en-GB"/>
        </w:rPr>
        <w:t>training sub-sector.</w:t>
      </w:r>
    </w:p>
    <w:p w14:paraId="47EE5988" w14:textId="5D1636F4" w:rsidR="00A64B1B" w:rsidRPr="00B53462" w:rsidRDefault="00A64B1B" w:rsidP="00A64B1B">
      <w:pPr>
        <w:pStyle w:val="Caption"/>
        <w:rPr>
          <w:rFonts w:ascii="Arial" w:hAnsi="Arial" w:cs="Arial"/>
          <w:sz w:val="24"/>
          <w:szCs w:val="24"/>
        </w:rPr>
      </w:pPr>
      <w:bookmarkStart w:id="73" w:name="_Ref86833758"/>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28</w:t>
      </w:r>
      <w:r w:rsidRPr="00B53462">
        <w:rPr>
          <w:rFonts w:ascii="Arial" w:hAnsi="Arial" w:cs="Arial"/>
          <w:sz w:val="24"/>
          <w:szCs w:val="24"/>
        </w:rPr>
        <w:fldChar w:fldCharType="end"/>
      </w:r>
      <w:bookmarkEnd w:id="73"/>
      <w:r w:rsidRPr="00B53462">
        <w:rPr>
          <w:rFonts w:ascii="Arial" w:hAnsi="Arial" w:cs="Arial"/>
          <w:sz w:val="24"/>
          <w:szCs w:val="24"/>
        </w:rPr>
        <w:t xml:space="preserve"> Total economic impact of </w:t>
      </w:r>
      <w:r w:rsidR="00F452DB" w:rsidRPr="00B53462">
        <w:rPr>
          <w:rFonts w:ascii="Arial" w:hAnsi="Arial" w:cs="Arial"/>
          <w:sz w:val="24"/>
          <w:szCs w:val="24"/>
        </w:rPr>
        <w:t>screen sector education</w:t>
      </w:r>
      <w:r w:rsidR="00672DE9" w:rsidRPr="00B53462">
        <w:rPr>
          <w:rFonts w:ascii="Arial" w:hAnsi="Arial" w:cs="Arial"/>
          <w:sz w:val="24"/>
          <w:szCs w:val="24"/>
        </w:rPr>
        <w:t xml:space="preserve">, </w:t>
      </w:r>
      <w:r w:rsidR="00F452DB" w:rsidRPr="00B53462">
        <w:rPr>
          <w:rFonts w:ascii="Arial" w:hAnsi="Arial" w:cs="Arial"/>
          <w:sz w:val="24"/>
          <w:szCs w:val="24"/>
        </w:rPr>
        <w:t xml:space="preserve">skills </w:t>
      </w:r>
      <w:r w:rsidR="00672DE9" w:rsidRPr="00B53462">
        <w:rPr>
          <w:rFonts w:ascii="Arial" w:hAnsi="Arial" w:cs="Arial"/>
          <w:sz w:val="24"/>
          <w:szCs w:val="24"/>
        </w:rPr>
        <w:t xml:space="preserve">and talent </w:t>
      </w:r>
      <w:r w:rsidR="00F452DB" w:rsidRPr="00B53462">
        <w:rPr>
          <w:rFonts w:ascii="Arial" w:hAnsi="Arial" w:cs="Arial"/>
          <w:sz w:val="24"/>
          <w:szCs w:val="24"/>
        </w:rPr>
        <w:t xml:space="preserve">development </w:t>
      </w:r>
      <w:r w:rsidRPr="00B53462">
        <w:rPr>
          <w:rFonts w:ascii="Arial" w:hAnsi="Arial" w:cs="Arial"/>
          <w:sz w:val="24"/>
          <w:szCs w:val="24"/>
        </w:rPr>
        <w:t>in Scotland, 20</w:t>
      </w:r>
      <w:r w:rsidR="00475C60" w:rsidRPr="00B53462">
        <w:rPr>
          <w:rFonts w:ascii="Arial" w:hAnsi="Arial" w:cs="Arial"/>
          <w:sz w:val="24"/>
          <w:szCs w:val="24"/>
        </w:rPr>
        <w:t>2</w:t>
      </w:r>
      <w:r w:rsidR="003168F1" w:rsidRPr="00B53462">
        <w:rPr>
          <w:rFonts w:ascii="Arial" w:hAnsi="Arial" w:cs="Arial"/>
          <w:sz w:val="24"/>
          <w:szCs w:val="24"/>
        </w:rPr>
        <w:t>3</w:t>
      </w:r>
    </w:p>
    <w:tbl>
      <w:tblPr>
        <w:tblStyle w:val="TableGridLight"/>
        <w:tblW w:w="0" w:type="auto"/>
        <w:tblLook w:val="04A0" w:firstRow="1" w:lastRow="0" w:firstColumn="1" w:lastColumn="0" w:noHBand="0" w:noVBand="1"/>
      </w:tblPr>
      <w:tblGrid>
        <w:gridCol w:w="2405"/>
        <w:gridCol w:w="1630"/>
        <w:gridCol w:w="1630"/>
        <w:gridCol w:w="1630"/>
        <w:gridCol w:w="1630"/>
      </w:tblGrid>
      <w:tr w:rsidR="00A64B1B" w:rsidRPr="00B53462" w14:paraId="47EE598E" w14:textId="77777777" w:rsidTr="00B16468">
        <w:tc>
          <w:tcPr>
            <w:tcW w:w="2405" w:type="dxa"/>
          </w:tcPr>
          <w:p w14:paraId="47EE5989" w14:textId="77777777" w:rsidR="00A64B1B" w:rsidRPr="00B53462" w:rsidRDefault="00A64B1B" w:rsidP="00682431">
            <w:pPr>
              <w:pStyle w:val="BodyText"/>
              <w:rPr>
                <w:rFonts w:ascii="Arial" w:hAnsi="Arial" w:cs="Arial"/>
                <w:sz w:val="24"/>
                <w:szCs w:val="24"/>
                <w:lang w:val="en-GB"/>
              </w:rPr>
            </w:pPr>
          </w:p>
        </w:tc>
        <w:tc>
          <w:tcPr>
            <w:tcW w:w="1630" w:type="dxa"/>
          </w:tcPr>
          <w:p w14:paraId="47EE598A" w14:textId="77777777" w:rsidR="00A64B1B" w:rsidRPr="00B53462" w:rsidRDefault="00A64B1B" w:rsidP="00682431">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630" w:type="dxa"/>
          </w:tcPr>
          <w:p w14:paraId="47EE598B" w14:textId="77777777" w:rsidR="00A64B1B" w:rsidRPr="00B53462" w:rsidRDefault="00A64B1B" w:rsidP="00682431">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30" w:type="dxa"/>
          </w:tcPr>
          <w:p w14:paraId="47EE598C" w14:textId="77777777" w:rsidR="00A64B1B" w:rsidRPr="00B53462" w:rsidRDefault="00A64B1B" w:rsidP="00682431">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630" w:type="dxa"/>
          </w:tcPr>
          <w:p w14:paraId="47EE598D" w14:textId="77777777" w:rsidR="00A64B1B" w:rsidRPr="00B53462" w:rsidRDefault="00A64B1B" w:rsidP="00682431">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691EB6" w:rsidRPr="00B53462" w14:paraId="47EE5994" w14:textId="77777777" w:rsidTr="00B16468">
        <w:tc>
          <w:tcPr>
            <w:tcW w:w="2405" w:type="dxa"/>
          </w:tcPr>
          <w:p w14:paraId="47EE598F" w14:textId="77777777" w:rsidR="00691EB6" w:rsidRPr="00B53462" w:rsidRDefault="00691EB6" w:rsidP="00691EB6">
            <w:pPr>
              <w:pStyle w:val="BodyText"/>
              <w:rPr>
                <w:rFonts w:ascii="Arial" w:hAnsi="Arial" w:cs="Arial"/>
                <w:sz w:val="24"/>
                <w:szCs w:val="24"/>
                <w:lang w:val="en-GB"/>
              </w:rPr>
            </w:pPr>
            <w:r w:rsidRPr="00B53462">
              <w:rPr>
                <w:rFonts w:ascii="Arial" w:hAnsi="Arial" w:cs="Arial"/>
                <w:sz w:val="24"/>
                <w:szCs w:val="24"/>
                <w:lang w:val="en-GB"/>
              </w:rPr>
              <w:t>Employment (FTEs)</w:t>
            </w:r>
          </w:p>
        </w:tc>
        <w:tc>
          <w:tcPr>
            <w:tcW w:w="1630" w:type="dxa"/>
            <w:vAlign w:val="bottom"/>
          </w:tcPr>
          <w:p w14:paraId="47EE5990" w14:textId="2B0D1E92"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1,0</w:t>
            </w:r>
            <w:r w:rsidR="00E67577" w:rsidRPr="00B53462">
              <w:rPr>
                <w:rFonts w:ascii="Arial" w:hAnsi="Arial" w:cs="Arial"/>
                <w:color w:val="000000"/>
                <w:sz w:val="24"/>
                <w:szCs w:val="24"/>
              </w:rPr>
              <w:t>9</w:t>
            </w:r>
            <w:r w:rsidRPr="00B53462">
              <w:rPr>
                <w:rFonts w:ascii="Arial" w:hAnsi="Arial" w:cs="Arial"/>
                <w:color w:val="000000"/>
                <w:sz w:val="24"/>
                <w:szCs w:val="24"/>
              </w:rPr>
              <w:t>0</w:t>
            </w:r>
          </w:p>
        </w:tc>
        <w:tc>
          <w:tcPr>
            <w:tcW w:w="1630" w:type="dxa"/>
            <w:vAlign w:val="bottom"/>
          </w:tcPr>
          <w:p w14:paraId="47EE5991" w14:textId="2684C868"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70</w:t>
            </w:r>
          </w:p>
        </w:tc>
        <w:tc>
          <w:tcPr>
            <w:tcW w:w="1630" w:type="dxa"/>
            <w:vAlign w:val="bottom"/>
          </w:tcPr>
          <w:p w14:paraId="47EE5992" w14:textId="79D56C32"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1</w:t>
            </w:r>
            <w:r w:rsidR="00E67577" w:rsidRPr="00B53462">
              <w:rPr>
                <w:rFonts w:ascii="Arial" w:hAnsi="Arial" w:cs="Arial"/>
                <w:color w:val="000000"/>
                <w:sz w:val="24"/>
                <w:szCs w:val="24"/>
              </w:rPr>
              <w:t>9</w:t>
            </w:r>
            <w:r w:rsidRPr="00B53462">
              <w:rPr>
                <w:rFonts w:ascii="Arial" w:hAnsi="Arial" w:cs="Arial"/>
                <w:color w:val="000000"/>
                <w:sz w:val="24"/>
                <w:szCs w:val="24"/>
              </w:rPr>
              <w:t>0</w:t>
            </w:r>
          </w:p>
        </w:tc>
        <w:tc>
          <w:tcPr>
            <w:tcW w:w="1630" w:type="dxa"/>
            <w:vAlign w:val="bottom"/>
          </w:tcPr>
          <w:p w14:paraId="47EE5993" w14:textId="48E4E173" w:rsidR="00691EB6" w:rsidRPr="00B53462" w:rsidRDefault="00691EB6" w:rsidP="00691EB6">
            <w:pPr>
              <w:pStyle w:val="BodyText"/>
              <w:jc w:val="center"/>
              <w:rPr>
                <w:rFonts w:ascii="Arial" w:hAnsi="Arial" w:cs="Arial"/>
                <w:b/>
                <w:bCs/>
                <w:sz w:val="24"/>
                <w:szCs w:val="24"/>
                <w:lang w:val="en-GB"/>
              </w:rPr>
            </w:pPr>
            <w:r w:rsidRPr="00B53462">
              <w:rPr>
                <w:rFonts w:ascii="Arial" w:hAnsi="Arial" w:cs="Arial"/>
                <w:b/>
                <w:bCs/>
                <w:color w:val="000000"/>
                <w:sz w:val="24"/>
                <w:szCs w:val="24"/>
              </w:rPr>
              <w:t>1,3</w:t>
            </w:r>
            <w:r w:rsidR="00E67577" w:rsidRPr="00B53462">
              <w:rPr>
                <w:rFonts w:ascii="Arial" w:hAnsi="Arial" w:cs="Arial"/>
                <w:b/>
                <w:bCs/>
                <w:color w:val="000000"/>
                <w:sz w:val="24"/>
                <w:szCs w:val="24"/>
              </w:rPr>
              <w:t>5</w:t>
            </w:r>
            <w:r w:rsidRPr="00B53462">
              <w:rPr>
                <w:rFonts w:ascii="Arial" w:hAnsi="Arial" w:cs="Arial"/>
                <w:b/>
                <w:bCs/>
                <w:color w:val="000000"/>
                <w:sz w:val="24"/>
                <w:szCs w:val="24"/>
              </w:rPr>
              <w:t>0</w:t>
            </w:r>
          </w:p>
        </w:tc>
      </w:tr>
      <w:tr w:rsidR="00691EB6" w:rsidRPr="00B53462" w14:paraId="47EE599A" w14:textId="77777777" w:rsidTr="00B16468">
        <w:tc>
          <w:tcPr>
            <w:tcW w:w="2405" w:type="dxa"/>
          </w:tcPr>
          <w:p w14:paraId="47EE5995" w14:textId="77777777" w:rsidR="00691EB6" w:rsidRPr="00B53462" w:rsidRDefault="00691EB6" w:rsidP="00691EB6">
            <w:pPr>
              <w:pStyle w:val="BodyText"/>
              <w:rPr>
                <w:rFonts w:ascii="Arial" w:hAnsi="Arial" w:cs="Arial"/>
                <w:sz w:val="24"/>
                <w:szCs w:val="24"/>
                <w:lang w:val="en-GB"/>
              </w:rPr>
            </w:pPr>
            <w:r w:rsidRPr="00B53462">
              <w:rPr>
                <w:rFonts w:ascii="Arial" w:hAnsi="Arial" w:cs="Arial"/>
                <w:sz w:val="24"/>
                <w:szCs w:val="24"/>
                <w:lang w:val="en-GB"/>
              </w:rPr>
              <w:t>COE (£m)</w:t>
            </w:r>
          </w:p>
        </w:tc>
        <w:tc>
          <w:tcPr>
            <w:tcW w:w="1630" w:type="dxa"/>
            <w:vAlign w:val="bottom"/>
          </w:tcPr>
          <w:p w14:paraId="47EE5996" w14:textId="02886357"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4</w:t>
            </w:r>
            <w:r w:rsidR="0051550A" w:rsidRPr="00B53462">
              <w:rPr>
                <w:rFonts w:ascii="Arial" w:hAnsi="Arial" w:cs="Arial"/>
                <w:color w:val="000000"/>
                <w:sz w:val="24"/>
                <w:szCs w:val="24"/>
              </w:rPr>
              <w:t>3</w:t>
            </w:r>
            <w:r w:rsidRPr="00B53462">
              <w:rPr>
                <w:rFonts w:ascii="Arial" w:hAnsi="Arial" w:cs="Arial"/>
                <w:color w:val="000000"/>
                <w:sz w:val="24"/>
                <w:szCs w:val="24"/>
              </w:rPr>
              <w:t>.</w:t>
            </w:r>
            <w:r w:rsidR="00EF4277" w:rsidRPr="00B53462">
              <w:rPr>
                <w:rFonts w:ascii="Arial" w:hAnsi="Arial" w:cs="Arial"/>
                <w:color w:val="000000"/>
                <w:sz w:val="24"/>
                <w:szCs w:val="24"/>
              </w:rPr>
              <w:t>7</w:t>
            </w:r>
          </w:p>
        </w:tc>
        <w:tc>
          <w:tcPr>
            <w:tcW w:w="1630" w:type="dxa"/>
            <w:vAlign w:val="bottom"/>
          </w:tcPr>
          <w:p w14:paraId="47EE5997" w14:textId="4F87C81B"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3.</w:t>
            </w:r>
            <w:r w:rsidR="00EF4277" w:rsidRPr="00B53462">
              <w:rPr>
                <w:rFonts w:ascii="Arial" w:hAnsi="Arial" w:cs="Arial"/>
                <w:color w:val="000000"/>
                <w:sz w:val="24"/>
                <w:szCs w:val="24"/>
              </w:rPr>
              <w:t>3</w:t>
            </w:r>
          </w:p>
        </w:tc>
        <w:tc>
          <w:tcPr>
            <w:tcW w:w="1630" w:type="dxa"/>
            <w:vAlign w:val="bottom"/>
          </w:tcPr>
          <w:p w14:paraId="47EE5998" w14:textId="67973E0F"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6.</w:t>
            </w:r>
            <w:r w:rsidR="0051550A" w:rsidRPr="00B53462">
              <w:rPr>
                <w:rFonts w:ascii="Arial" w:hAnsi="Arial" w:cs="Arial"/>
                <w:color w:val="000000"/>
                <w:sz w:val="24"/>
                <w:szCs w:val="24"/>
              </w:rPr>
              <w:t>4</w:t>
            </w:r>
          </w:p>
        </w:tc>
        <w:tc>
          <w:tcPr>
            <w:tcW w:w="1630" w:type="dxa"/>
            <w:vAlign w:val="bottom"/>
          </w:tcPr>
          <w:p w14:paraId="47EE5999" w14:textId="5BD29C3B" w:rsidR="00691EB6" w:rsidRPr="00B53462" w:rsidRDefault="00691EB6" w:rsidP="00691EB6">
            <w:pPr>
              <w:pStyle w:val="BodyText"/>
              <w:jc w:val="center"/>
              <w:rPr>
                <w:rFonts w:ascii="Arial" w:hAnsi="Arial" w:cs="Arial"/>
                <w:b/>
                <w:bCs/>
                <w:sz w:val="24"/>
                <w:szCs w:val="24"/>
                <w:lang w:val="en-GB"/>
              </w:rPr>
            </w:pPr>
            <w:r w:rsidRPr="00B53462">
              <w:rPr>
                <w:rFonts w:ascii="Arial" w:hAnsi="Arial" w:cs="Arial"/>
                <w:b/>
                <w:bCs/>
                <w:color w:val="000000"/>
                <w:sz w:val="24"/>
                <w:szCs w:val="24"/>
              </w:rPr>
              <w:t>5</w:t>
            </w:r>
            <w:r w:rsidR="0051550A" w:rsidRPr="00B53462">
              <w:rPr>
                <w:rFonts w:ascii="Arial" w:hAnsi="Arial" w:cs="Arial"/>
                <w:b/>
                <w:bCs/>
                <w:color w:val="000000"/>
                <w:sz w:val="24"/>
                <w:szCs w:val="24"/>
              </w:rPr>
              <w:t>3</w:t>
            </w:r>
            <w:r w:rsidRPr="00B53462">
              <w:rPr>
                <w:rFonts w:ascii="Arial" w:hAnsi="Arial" w:cs="Arial"/>
                <w:b/>
                <w:bCs/>
                <w:color w:val="000000"/>
                <w:sz w:val="24"/>
                <w:szCs w:val="24"/>
              </w:rPr>
              <w:t>.</w:t>
            </w:r>
            <w:r w:rsidR="00EF4277" w:rsidRPr="00B53462">
              <w:rPr>
                <w:rFonts w:ascii="Arial" w:hAnsi="Arial" w:cs="Arial"/>
                <w:b/>
                <w:bCs/>
                <w:color w:val="000000"/>
                <w:sz w:val="24"/>
                <w:szCs w:val="24"/>
              </w:rPr>
              <w:t>4</w:t>
            </w:r>
          </w:p>
        </w:tc>
      </w:tr>
      <w:tr w:rsidR="00691EB6" w:rsidRPr="00B53462" w14:paraId="47EE59A0" w14:textId="77777777" w:rsidTr="00B16468">
        <w:tc>
          <w:tcPr>
            <w:tcW w:w="2405" w:type="dxa"/>
          </w:tcPr>
          <w:p w14:paraId="47EE599B" w14:textId="77777777" w:rsidR="00691EB6" w:rsidRPr="00B53462" w:rsidRDefault="00691EB6" w:rsidP="00691EB6">
            <w:pPr>
              <w:pStyle w:val="BodyText"/>
              <w:rPr>
                <w:rFonts w:ascii="Arial" w:hAnsi="Arial" w:cs="Arial"/>
                <w:sz w:val="24"/>
                <w:szCs w:val="24"/>
                <w:lang w:val="en-GB"/>
              </w:rPr>
            </w:pPr>
            <w:r w:rsidRPr="00B53462">
              <w:rPr>
                <w:rFonts w:ascii="Arial" w:hAnsi="Arial" w:cs="Arial"/>
                <w:sz w:val="24"/>
                <w:szCs w:val="24"/>
                <w:lang w:val="en-GB"/>
              </w:rPr>
              <w:t>GVA (£m)</w:t>
            </w:r>
          </w:p>
        </w:tc>
        <w:tc>
          <w:tcPr>
            <w:tcW w:w="1630" w:type="dxa"/>
            <w:vAlign w:val="bottom"/>
          </w:tcPr>
          <w:p w14:paraId="47EE599C" w14:textId="4DC6CB05"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5</w:t>
            </w:r>
            <w:r w:rsidR="00EF4277" w:rsidRPr="00B53462">
              <w:rPr>
                <w:rFonts w:ascii="Arial" w:hAnsi="Arial" w:cs="Arial"/>
                <w:color w:val="000000"/>
                <w:sz w:val="24"/>
                <w:szCs w:val="24"/>
              </w:rPr>
              <w:t>7.0</w:t>
            </w:r>
          </w:p>
        </w:tc>
        <w:tc>
          <w:tcPr>
            <w:tcW w:w="1630" w:type="dxa"/>
            <w:vAlign w:val="bottom"/>
          </w:tcPr>
          <w:p w14:paraId="47EE599D" w14:textId="255E717E"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5.</w:t>
            </w:r>
            <w:r w:rsidR="0051550A" w:rsidRPr="00B53462">
              <w:rPr>
                <w:rFonts w:ascii="Arial" w:hAnsi="Arial" w:cs="Arial"/>
                <w:color w:val="000000"/>
                <w:sz w:val="24"/>
                <w:szCs w:val="24"/>
              </w:rPr>
              <w:t>2</w:t>
            </w:r>
          </w:p>
        </w:tc>
        <w:tc>
          <w:tcPr>
            <w:tcW w:w="1630" w:type="dxa"/>
            <w:vAlign w:val="bottom"/>
          </w:tcPr>
          <w:p w14:paraId="47EE599E" w14:textId="3AD710C0" w:rsidR="00691EB6" w:rsidRPr="00B53462" w:rsidRDefault="00691EB6" w:rsidP="00691EB6">
            <w:pPr>
              <w:pStyle w:val="BodyText"/>
              <w:jc w:val="center"/>
              <w:rPr>
                <w:rFonts w:ascii="Arial" w:hAnsi="Arial" w:cs="Arial"/>
                <w:sz w:val="24"/>
                <w:szCs w:val="24"/>
                <w:lang w:val="en-GB"/>
              </w:rPr>
            </w:pPr>
            <w:r w:rsidRPr="00B53462">
              <w:rPr>
                <w:rFonts w:ascii="Arial" w:hAnsi="Arial" w:cs="Arial"/>
                <w:color w:val="000000"/>
                <w:sz w:val="24"/>
                <w:szCs w:val="24"/>
              </w:rPr>
              <w:t>11.</w:t>
            </w:r>
            <w:r w:rsidR="000216D7" w:rsidRPr="00B53462">
              <w:rPr>
                <w:rFonts w:ascii="Arial" w:hAnsi="Arial" w:cs="Arial"/>
                <w:color w:val="000000"/>
                <w:sz w:val="24"/>
                <w:szCs w:val="24"/>
              </w:rPr>
              <w:t>7</w:t>
            </w:r>
          </w:p>
        </w:tc>
        <w:tc>
          <w:tcPr>
            <w:tcW w:w="1630" w:type="dxa"/>
            <w:vAlign w:val="bottom"/>
          </w:tcPr>
          <w:p w14:paraId="47EE599F" w14:textId="1217538E" w:rsidR="00691EB6" w:rsidRPr="00B53462" w:rsidRDefault="00691EB6" w:rsidP="00691EB6">
            <w:pPr>
              <w:pStyle w:val="BodyText"/>
              <w:jc w:val="center"/>
              <w:rPr>
                <w:rFonts w:ascii="Arial" w:hAnsi="Arial" w:cs="Arial"/>
                <w:b/>
                <w:bCs/>
                <w:sz w:val="24"/>
                <w:szCs w:val="24"/>
                <w:lang w:val="en-GB"/>
              </w:rPr>
            </w:pPr>
            <w:r w:rsidRPr="00B53462">
              <w:rPr>
                <w:rFonts w:ascii="Arial" w:hAnsi="Arial" w:cs="Arial"/>
                <w:b/>
                <w:bCs/>
                <w:color w:val="000000"/>
                <w:sz w:val="24"/>
                <w:szCs w:val="24"/>
              </w:rPr>
              <w:t>7</w:t>
            </w:r>
            <w:r w:rsidR="0051550A" w:rsidRPr="00B53462">
              <w:rPr>
                <w:rFonts w:ascii="Arial" w:hAnsi="Arial" w:cs="Arial"/>
                <w:b/>
                <w:bCs/>
                <w:color w:val="000000"/>
                <w:sz w:val="24"/>
                <w:szCs w:val="24"/>
              </w:rPr>
              <w:t>3</w:t>
            </w:r>
            <w:r w:rsidRPr="00B53462">
              <w:rPr>
                <w:rFonts w:ascii="Arial" w:hAnsi="Arial" w:cs="Arial"/>
                <w:b/>
                <w:bCs/>
                <w:color w:val="000000"/>
                <w:sz w:val="24"/>
                <w:szCs w:val="24"/>
              </w:rPr>
              <w:t>.</w:t>
            </w:r>
            <w:r w:rsidR="000216D7" w:rsidRPr="00B53462">
              <w:rPr>
                <w:rFonts w:ascii="Arial" w:hAnsi="Arial" w:cs="Arial"/>
                <w:b/>
                <w:bCs/>
                <w:color w:val="000000"/>
                <w:sz w:val="24"/>
                <w:szCs w:val="24"/>
              </w:rPr>
              <w:t>9</w:t>
            </w:r>
          </w:p>
        </w:tc>
      </w:tr>
    </w:tbl>
    <w:p w14:paraId="47EE59A1" w14:textId="52E26112" w:rsidR="00A64B1B" w:rsidRPr="00440046" w:rsidRDefault="00A64B1B" w:rsidP="00A64B1B">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AD1392" w:rsidRPr="00440046">
        <w:rPr>
          <w:rFonts w:ascii="Arial" w:hAnsi="Arial" w:cs="Arial"/>
          <w:sz w:val="22"/>
          <w:szCs w:val="22"/>
          <w:lang w:val="en-GB"/>
        </w:rPr>
        <w:t xml:space="preserve">Screen Scotland, Creative Scotland, </w:t>
      </w:r>
      <w:r w:rsidR="00E67577" w:rsidRPr="00440046">
        <w:rPr>
          <w:rFonts w:ascii="Arial" w:hAnsi="Arial" w:cs="Arial"/>
          <w:sz w:val="22"/>
          <w:szCs w:val="22"/>
          <w:lang w:val="en-GB"/>
        </w:rPr>
        <w:t xml:space="preserve">Jisc, </w:t>
      </w:r>
      <w:r w:rsidR="00AD1392" w:rsidRPr="00440046">
        <w:rPr>
          <w:rFonts w:ascii="Arial" w:hAnsi="Arial" w:cs="Arial"/>
          <w:sz w:val="22"/>
          <w:szCs w:val="22"/>
          <w:lang w:val="en-GB"/>
        </w:rPr>
        <w:t xml:space="preserve">HESA, HEIs, </w:t>
      </w:r>
      <w:r w:rsidR="00AD1392" w:rsidRPr="00440046">
        <w:rPr>
          <w:rFonts w:ascii="Arial" w:hAnsi="Arial" w:cs="Arial"/>
          <w:sz w:val="22"/>
          <w:szCs w:val="22"/>
        </w:rPr>
        <w:t>ESFA</w:t>
      </w:r>
      <w:r w:rsidR="00043AEB" w:rsidRPr="00440046">
        <w:rPr>
          <w:rFonts w:ascii="Arial" w:hAnsi="Arial" w:cs="Arial"/>
          <w:sz w:val="22"/>
          <w:szCs w:val="22"/>
        </w:rPr>
        <w:t xml:space="preserve"> and </w:t>
      </w:r>
      <w:r w:rsidR="00AD1392" w:rsidRPr="00440046">
        <w:rPr>
          <w:rFonts w:ascii="Arial" w:hAnsi="Arial" w:cs="Arial"/>
          <w:sz w:val="22"/>
          <w:szCs w:val="22"/>
        </w:rPr>
        <w:t>SQA</w:t>
      </w:r>
      <w:r w:rsidR="00F452DB" w:rsidRPr="00440046">
        <w:rPr>
          <w:rFonts w:ascii="Arial" w:hAnsi="Arial" w:cs="Arial"/>
          <w:sz w:val="22"/>
          <w:szCs w:val="22"/>
          <w:lang w:val="en-GB"/>
        </w:rPr>
        <w:br/>
      </w:r>
      <w:r w:rsidRPr="00440046">
        <w:rPr>
          <w:rFonts w:ascii="Arial" w:hAnsi="Arial" w:cs="Arial"/>
          <w:sz w:val="22"/>
          <w:szCs w:val="22"/>
          <w:lang w:val="en-GB"/>
        </w:rPr>
        <w:t>Note: Figures may not sum to totals due to rounding</w:t>
      </w:r>
    </w:p>
    <w:p w14:paraId="47EE59A2" w14:textId="77777777" w:rsidR="00A64B1B" w:rsidRPr="00B53462" w:rsidRDefault="00A64B1B" w:rsidP="00A64B1B">
      <w:pPr>
        <w:pStyle w:val="BodyText"/>
        <w:rPr>
          <w:rFonts w:ascii="Arial" w:hAnsi="Arial" w:cs="Arial"/>
          <w:sz w:val="24"/>
          <w:szCs w:val="24"/>
          <w:lang w:val="en-GB"/>
        </w:rPr>
      </w:pPr>
    </w:p>
    <w:p w14:paraId="47EE59A3" w14:textId="77777777" w:rsidR="00A64B1B" w:rsidRPr="00B53462" w:rsidRDefault="00A64B1B" w:rsidP="00E51790">
      <w:pPr>
        <w:pStyle w:val="BodyText"/>
        <w:rPr>
          <w:rFonts w:ascii="Arial" w:hAnsi="Arial" w:cs="Arial"/>
          <w:sz w:val="24"/>
          <w:szCs w:val="24"/>
          <w:lang w:val="en-GB"/>
        </w:rPr>
      </w:pPr>
    </w:p>
    <w:p w14:paraId="47EE59A4" w14:textId="77777777" w:rsidR="00E51790" w:rsidRPr="00B53462" w:rsidRDefault="00E51790" w:rsidP="00E51790">
      <w:pPr>
        <w:pStyle w:val="BodyText"/>
        <w:rPr>
          <w:rFonts w:ascii="Arial" w:hAnsi="Arial" w:cs="Arial"/>
          <w:sz w:val="24"/>
          <w:szCs w:val="24"/>
          <w:lang w:val="en-GB"/>
        </w:rPr>
      </w:pPr>
    </w:p>
    <w:p w14:paraId="47EE59A5" w14:textId="77777777" w:rsidR="00E51790" w:rsidRPr="00B53462" w:rsidRDefault="00E51790" w:rsidP="006F35DE">
      <w:pPr>
        <w:pStyle w:val="BodyText"/>
        <w:rPr>
          <w:rFonts w:ascii="Arial" w:hAnsi="Arial" w:cs="Arial"/>
          <w:sz w:val="24"/>
          <w:szCs w:val="24"/>
          <w:lang w:val="en-GB"/>
        </w:rPr>
      </w:pPr>
    </w:p>
    <w:p w14:paraId="47EE59A6" w14:textId="77777777" w:rsidR="000A32E8" w:rsidRPr="00B53462" w:rsidRDefault="000A32E8" w:rsidP="00A307F7">
      <w:pPr>
        <w:rPr>
          <w:rFonts w:ascii="Arial" w:eastAsia="ヒラギノ角ゴ Pro W3" w:hAnsi="Arial" w:cs="Arial"/>
          <w:b/>
          <w:color w:val="002060"/>
          <w:kern w:val="32"/>
        </w:rPr>
      </w:pPr>
      <w:r w:rsidRPr="00B53462">
        <w:rPr>
          <w:rFonts w:ascii="Arial" w:hAnsi="Arial" w:cs="Arial"/>
        </w:rPr>
        <w:br w:type="page"/>
      </w:r>
    </w:p>
    <w:p w14:paraId="47EE59A7" w14:textId="77777777" w:rsidR="000A32E8" w:rsidRPr="00F5765A" w:rsidRDefault="00F600AC" w:rsidP="00F5765A">
      <w:pPr>
        <w:pStyle w:val="SubHeading"/>
      </w:pPr>
      <w:bookmarkStart w:id="74" w:name="_Toc210643461"/>
      <w:r w:rsidRPr="00F5765A">
        <w:lastRenderedPageBreak/>
        <w:t>Infrastructure</w:t>
      </w:r>
      <w:bookmarkEnd w:id="7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2226"/>
      </w:tblGrid>
      <w:tr w:rsidR="00E7242B" w:rsidRPr="00B53462" w14:paraId="47EE59AC" w14:textId="77777777" w:rsidTr="008910DA">
        <w:tc>
          <w:tcPr>
            <w:tcW w:w="6374" w:type="dxa"/>
          </w:tcPr>
          <w:p w14:paraId="47EE59A8" w14:textId="74158622" w:rsidR="00327F67" w:rsidRPr="00B53462" w:rsidRDefault="001D24AC" w:rsidP="00475C60">
            <w:pPr>
              <w:pStyle w:val="BodyText"/>
              <w:numPr>
                <w:ilvl w:val="0"/>
                <w:numId w:val="19"/>
              </w:numPr>
              <w:tabs>
                <w:tab w:val="clear" w:pos="288"/>
                <w:tab w:val="clear" w:pos="576"/>
                <w:tab w:val="clear" w:pos="864"/>
                <w:tab w:val="clear" w:pos="1339"/>
                <w:tab w:val="clear" w:pos="1627"/>
              </w:tabs>
              <w:spacing w:before="120"/>
              <w:ind w:left="316" w:hanging="316"/>
              <w:rPr>
                <w:rFonts w:ascii="Arial" w:hAnsi="Arial" w:cs="Arial"/>
                <w:color w:val="003D40"/>
                <w:sz w:val="24"/>
                <w:szCs w:val="24"/>
              </w:rPr>
            </w:pPr>
            <w:r w:rsidRPr="00B53462">
              <w:rPr>
                <w:rFonts w:ascii="Arial" w:hAnsi="Arial" w:cs="Arial"/>
                <w:color w:val="003D40"/>
                <w:sz w:val="24"/>
                <w:szCs w:val="24"/>
              </w:rPr>
              <w:t xml:space="preserve">As of </w:t>
            </w:r>
            <w:r w:rsidR="00955B5B" w:rsidRPr="00B53462">
              <w:rPr>
                <w:rFonts w:ascii="Arial" w:hAnsi="Arial" w:cs="Arial"/>
                <w:color w:val="003D40"/>
                <w:sz w:val="24"/>
                <w:szCs w:val="24"/>
              </w:rPr>
              <w:t>April 2025</w:t>
            </w:r>
            <w:r w:rsidRPr="00B53462">
              <w:rPr>
                <w:rFonts w:ascii="Arial" w:hAnsi="Arial" w:cs="Arial"/>
                <w:color w:val="003D40"/>
                <w:sz w:val="24"/>
                <w:szCs w:val="24"/>
              </w:rPr>
              <w:t>, Scotland had 24</w:t>
            </w:r>
            <w:r w:rsidR="00CB4C2C" w:rsidRPr="00B53462">
              <w:rPr>
                <w:rFonts w:ascii="Arial" w:hAnsi="Arial" w:cs="Arial"/>
                <w:color w:val="003D40"/>
                <w:sz w:val="24"/>
                <w:szCs w:val="24"/>
              </w:rPr>
              <w:t xml:space="preserve"> studio and build space facilities</w:t>
            </w:r>
            <w:r w:rsidR="00557F2B" w:rsidRPr="00B53462">
              <w:rPr>
                <w:rFonts w:ascii="Arial" w:hAnsi="Arial" w:cs="Arial"/>
                <w:color w:val="003D40"/>
                <w:sz w:val="24"/>
                <w:szCs w:val="24"/>
              </w:rPr>
              <w:t xml:space="preserve"> </w:t>
            </w:r>
            <w:r w:rsidR="008871EC" w:rsidRPr="00B53462">
              <w:rPr>
                <w:rFonts w:ascii="Arial" w:hAnsi="Arial" w:cs="Arial"/>
                <w:color w:val="003D40"/>
                <w:sz w:val="24"/>
                <w:szCs w:val="24"/>
              </w:rPr>
              <w:t xml:space="preserve">totalling </w:t>
            </w:r>
            <w:r w:rsidR="00841B2D" w:rsidRPr="00B53462">
              <w:rPr>
                <w:rFonts w:ascii="Arial" w:hAnsi="Arial" w:cs="Arial"/>
                <w:color w:val="003D40"/>
                <w:sz w:val="24"/>
                <w:szCs w:val="24"/>
              </w:rPr>
              <w:t>779</w:t>
            </w:r>
            <w:r w:rsidR="007D77B3" w:rsidRPr="00B53462">
              <w:rPr>
                <w:rFonts w:ascii="Arial" w:hAnsi="Arial" w:cs="Arial"/>
                <w:color w:val="003D40"/>
                <w:sz w:val="24"/>
                <w:szCs w:val="24"/>
              </w:rPr>
              <w:t>,</w:t>
            </w:r>
            <w:r w:rsidR="00C62826" w:rsidRPr="00B53462">
              <w:rPr>
                <w:rFonts w:ascii="Arial" w:hAnsi="Arial" w:cs="Arial"/>
                <w:color w:val="003D40"/>
                <w:sz w:val="24"/>
                <w:szCs w:val="24"/>
              </w:rPr>
              <w:t>000</w:t>
            </w:r>
            <w:r w:rsidR="007D77B3" w:rsidRPr="00B53462">
              <w:rPr>
                <w:rFonts w:ascii="Arial" w:hAnsi="Arial" w:cs="Arial"/>
                <w:color w:val="003D40"/>
                <w:sz w:val="24"/>
                <w:szCs w:val="24"/>
              </w:rPr>
              <w:t xml:space="preserve"> sq. ft. </w:t>
            </w:r>
          </w:p>
          <w:p w14:paraId="47EE59A9" w14:textId="18B65AF0" w:rsidR="00327F67" w:rsidRPr="00B53462" w:rsidRDefault="00CD1D97" w:rsidP="00F93D3F">
            <w:pPr>
              <w:pStyle w:val="BodyText"/>
              <w:numPr>
                <w:ilvl w:val="0"/>
                <w:numId w:val="19"/>
              </w:numPr>
              <w:tabs>
                <w:tab w:val="clear" w:pos="576"/>
                <w:tab w:val="clear" w:pos="864"/>
              </w:tabs>
              <w:spacing w:before="120"/>
              <w:ind w:left="306" w:hanging="306"/>
              <w:rPr>
                <w:rFonts w:ascii="Arial" w:hAnsi="Arial" w:cs="Arial"/>
                <w:color w:val="003D40"/>
                <w:sz w:val="24"/>
                <w:szCs w:val="24"/>
              </w:rPr>
            </w:pPr>
            <w:r w:rsidRPr="00B53462">
              <w:rPr>
                <w:rFonts w:ascii="Arial" w:hAnsi="Arial" w:cs="Arial"/>
                <w:color w:val="003D40"/>
                <w:sz w:val="24"/>
                <w:szCs w:val="24"/>
              </w:rPr>
              <w:t xml:space="preserve">Of this total figure, </w:t>
            </w:r>
            <w:r w:rsidR="00B20F3F" w:rsidRPr="00B53462">
              <w:rPr>
                <w:rFonts w:ascii="Arial" w:hAnsi="Arial" w:cs="Arial"/>
                <w:color w:val="003D40"/>
                <w:sz w:val="24"/>
                <w:szCs w:val="24"/>
              </w:rPr>
              <w:t xml:space="preserve">there </w:t>
            </w:r>
            <w:r w:rsidR="00A1246B" w:rsidRPr="00B53462">
              <w:rPr>
                <w:rFonts w:ascii="Arial" w:hAnsi="Arial" w:cs="Arial"/>
                <w:color w:val="003D40"/>
                <w:sz w:val="24"/>
                <w:szCs w:val="24"/>
              </w:rPr>
              <w:t>were</w:t>
            </w:r>
            <w:r w:rsidR="00B20F3F" w:rsidRPr="00B53462">
              <w:rPr>
                <w:rFonts w:ascii="Arial" w:hAnsi="Arial" w:cs="Arial"/>
                <w:color w:val="003D40"/>
                <w:sz w:val="24"/>
                <w:szCs w:val="24"/>
              </w:rPr>
              <w:t xml:space="preserve"> 10 facilities totalling </w:t>
            </w:r>
            <w:r w:rsidR="00126963" w:rsidRPr="00B53462">
              <w:rPr>
                <w:rFonts w:ascii="Arial" w:hAnsi="Arial" w:cs="Arial"/>
                <w:color w:val="003D40"/>
                <w:sz w:val="24"/>
                <w:szCs w:val="24"/>
              </w:rPr>
              <w:t>370</w:t>
            </w:r>
            <w:r w:rsidR="00557F2B" w:rsidRPr="00B53462">
              <w:rPr>
                <w:rFonts w:ascii="Arial" w:hAnsi="Arial" w:cs="Arial"/>
                <w:color w:val="003D40"/>
                <w:sz w:val="24"/>
                <w:szCs w:val="24"/>
              </w:rPr>
              <w:t>,</w:t>
            </w:r>
            <w:r w:rsidR="00126963" w:rsidRPr="00B53462">
              <w:rPr>
                <w:rFonts w:ascii="Arial" w:hAnsi="Arial" w:cs="Arial"/>
                <w:color w:val="003D40"/>
                <w:sz w:val="24"/>
                <w:szCs w:val="24"/>
              </w:rPr>
              <w:t>0</w:t>
            </w:r>
            <w:r w:rsidR="001B1DD4" w:rsidRPr="00B53462">
              <w:rPr>
                <w:rFonts w:ascii="Arial" w:hAnsi="Arial" w:cs="Arial"/>
                <w:color w:val="003D40"/>
                <w:sz w:val="24"/>
                <w:szCs w:val="24"/>
              </w:rPr>
              <w:t>82</w:t>
            </w:r>
            <w:r w:rsidR="00557F2B" w:rsidRPr="00B53462">
              <w:rPr>
                <w:rFonts w:ascii="Arial" w:hAnsi="Arial" w:cs="Arial"/>
                <w:color w:val="003D40"/>
                <w:sz w:val="24"/>
                <w:szCs w:val="24"/>
              </w:rPr>
              <w:t xml:space="preserve"> sq. ft</w:t>
            </w:r>
            <w:r w:rsidR="00DD4205" w:rsidRPr="00B53462">
              <w:rPr>
                <w:rFonts w:ascii="Arial" w:hAnsi="Arial" w:cs="Arial"/>
                <w:color w:val="003D40"/>
                <w:sz w:val="24"/>
                <w:szCs w:val="24"/>
              </w:rPr>
              <w:t>.</w:t>
            </w:r>
            <w:r w:rsidR="00557F2B" w:rsidRPr="00B53462">
              <w:rPr>
                <w:rFonts w:ascii="Arial" w:hAnsi="Arial" w:cs="Arial"/>
                <w:color w:val="003D40"/>
                <w:sz w:val="24"/>
                <w:szCs w:val="24"/>
              </w:rPr>
              <w:t xml:space="preserve"> of stage </w:t>
            </w:r>
            <w:r w:rsidR="004133EB" w:rsidRPr="00B53462">
              <w:rPr>
                <w:rFonts w:ascii="Arial" w:hAnsi="Arial" w:cs="Arial"/>
                <w:color w:val="003D40"/>
                <w:sz w:val="24"/>
                <w:szCs w:val="24"/>
              </w:rPr>
              <w:t xml:space="preserve">space available </w:t>
            </w:r>
            <w:r w:rsidR="009125D5" w:rsidRPr="00B53462">
              <w:rPr>
                <w:rFonts w:ascii="Arial" w:hAnsi="Arial" w:cs="Arial"/>
                <w:color w:val="003D40"/>
                <w:sz w:val="24"/>
                <w:szCs w:val="24"/>
              </w:rPr>
              <w:t xml:space="preserve">with the height generally required </w:t>
            </w:r>
            <w:r w:rsidR="004133EB" w:rsidRPr="00B53462">
              <w:rPr>
                <w:rFonts w:ascii="Arial" w:hAnsi="Arial" w:cs="Arial"/>
                <w:color w:val="003D40"/>
                <w:sz w:val="24"/>
                <w:szCs w:val="24"/>
              </w:rPr>
              <w:t>for film and TV production</w:t>
            </w:r>
          </w:p>
          <w:p w14:paraId="47EE59AA" w14:textId="7F3A3321" w:rsidR="008910DA" w:rsidRPr="00B53462" w:rsidRDefault="00CA3A10" w:rsidP="00F93D3F">
            <w:pPr>
              <w:pStyle w:val="BodyText"/>
              <w:numPr>
                <w:ilvl w:val="0"/>
                <w:numId w:val="19"/>
              </w:numPr>
              <w:tabs>
                <w:tab w:val="clear" w:pos="576"/>
                <w:tab w:val="clear" w:pos="864"/>
              </w:tabs>
              <w:spacing w:before="120"/>
              <w:ind w:left="306" w:hanging="306"/>
              <w:rPr>
                <w:rFonts w:ascii="Arial" w:hAnsi="Arial" w:cs="Arial"/>
                <w:color w:val="003D40"/>
                <w:sz w:val="24"/>
                <w:szCs w:val="24"/>
              </w:rPr>
            </w:pPr>
            <w:r w:rsidRPr="00B53462">
              <w:rPr>
                <w:rFonts w:ascii="Arial" w:hAnsi="Arial" w:cs="Arial"/>
                <w:color w:val="003D40"/>
                <w:sz w:val="24"/>
                <w:szCs w:val="24"/>
              </w:rPr>
              <w:t xml:space="preserve">Potential to attract £5 million to £10 million in annual </w:t>
            </w:r>
            <w:r w:rsidR="00CF66BD" w:rsidRPr="00B53462">
              <w:rPr>
                <w:rFonts w:ascii="Arial" w:hAnsi="Arial" w:cs="Arial"/>
                <w:color w:val="003D40"/>
                <w:sz w:val="24"/>
                <w:szCs w:val="24"/>
              </w:rPr>
              <w:t xml:space="preserve">film and TV </w:t>
            </w:r>
            <w:r w:rsidRPr="00B53462">
              <w:rPr>
                <w:rFonts w:ascii="Arial" w:hAnsi="Arial" w:cs="Arial"/>
                <w:color w:val="003D40"/>
                <w:sz w:val="24"/>
                <w:szCs w:val="24"/>
              </w:rPr>
              <w:t xml:space="preserve">production spending for every </w:t>
            </w:r>
            <w:r w:rsidR="00296E5E" w:rsidRPr="00B53462">
              <w:rPr>
                <w:rFonts w:ascii="Arial" w:hAnsi="Arial" w:cs="Arial"/>
                <w:color w:val="003D40"/>
                <w:sz w:val="24"/>
                <w:szCs w:val="24"/>
              </w:rPr>
              <w:br/>
            </w:r>
            <w:r w:rsidRPr="00B53462">
              <w:rPr>
                <w:rFonts w:ascii="Arial" w:hAnsi="Arial" w:cs="Arial"/>
                <w:color w:val="003D40"/>
                <w:sz w:val="24"/>
                <w:szCs w:val="24"/>
              </w:rPr>
              <w:t xml:space="preserve">10,000 sq. ft. of new </w:t>
            </w:r>
            <w:r w:rsidR="00CF66BD" w:rsidRPr="00B53462">
              <w:rPr>
                <w:rFonts w:ascii="Arial" w:hAnsi="Arial" w:cs="Arial"/>
                <w:color w:val="003D40"/>
                <w:sz w:val="24"/>
                <w:szCs w:val="24"/>
              </w:rPr>
              <w:t xml:space="preserve">state of the art </w:t>
            </w:r>
            <w:r w:rsidRPr="00B53462">
              <w:rPr>
                <w:rFonts w:ascii="Arial" w:hAnsi="Arial" w:cs="Arial"/>
                <w:color w:val="003D40"/>
                <w:sz w:val="24"/>
                <w:szCs w:val="24"/>
              </w:rPr>
              <w:t>stage space</w:t>
            </w:r>
          </w:p>
        </w:tc>
        <w:tc>
          <w:tcPr>
            <w:tcW w:w="2226" w:type="dxa"/>
          </w:tcPr>
          <w:p w14:paraId="47EE59AB" w14:textId="7AB81C75" w:rsidR="00327F67" w:rsidRPr="00B53462" w:rsidRDefault="00A82DA3" w:rsidP="00AE268D">
            <w:pPr>
              <w:pStyle w:val="BodyText"/>
              <w:jc w:val="center"/>
              <w:rPr>
                <w:rFonts w:ascii="Arial" w:hAnsi="Arial" w:cs="Arial"/>
                <w:color w:val="003D40"/>
                <w:sz w:val="24"/>
                <w:szCs w:val="24"/>
              </w:rPr>
            </w:pPr>
            <w:r w:rsidRPr="00B53462">
              <w:rPr>
                <w:rFonts w:ascii="Arial" w:hAnsi="Arial" w:cs="Arial"/>
                <w:noProof/>
                <w:color w:val="003D40"/>
                <w:sz w:val="24"/>
                <w:szCs w:val="24"/>
                <w:lang w:val="en-GB"/>
              </w:rPr>
              <w:drawing>
                <wp:inline distT="0" distB="0" distL="0" distR="0" wp14:anchorId="0428B5E9" wp14:editId="28D7536F">
                  <wp:extent cx="914400" cy="914400"/>
                  <wp:effectExtent l="0" t="0" r="0" b="0"/>
                  <wp:docPr id="34" name="Graphic 33" descr="Crane outline">
                    <a:extLst xmlns:a="http://schemas.openxmlformats.org/drawingml/2006/main">
                      <a:ext uri="{FF2B5EF4-FFF2-40B4-BE49-F238E27FC236}">
                        <a16:creationId xmlns:a16="http://schemas.microsoft.com/office/drawing/2014/main" id="{7BAF30C1-29F1-72D0-A430-93A9848D334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Graphic 33" descr="Crane outline">
                            <a:extLst>
                              <a:ext uri="{FF2B5EF4-FFF2-40B4-BE49-F238E27FC236}">
                                <a16:creationId xmlns:a16="http://schemas.microsoft.com/office/drawing/2014/main" id="{7BAF30C1-29F1-72D0-A430-93A9848D334B}"/>
                              </a:ext>
                            </a:extLst>
                          </pic:cNvPr>
                          <pic:cNvPicPr>
                            <a:picLocks noChangeAspect="1"/>
                          </pic:cNvPicPr>
                        </pic:nvPicPr>
                        <pic:blipFill>
                          <a:blip r:embed="rId63">
                            <a:extLst>
                              <a:ext uri="{96DAC541-7B7A-43D3-8B79-37D633B846F1}">
                                <asvg:svgBlip xmlns:asvg="http://schemas.microsoft.com/office/drawing/2016/SVG/main" r:embed="rId64"/>
                              </a:ext>
                            </a:extLst>
                          </a:blip>
                          <a:stretch>
                            <a:fillRect/>
                          </a:stretch>
                        </pic:blipFill>
                        <pic:spPr>
                          <a:xfrm>
                            <a:off x="0" y="0"/>
                            <a:ext cx="914400" cy="914400"/>
                          </a:xfrm>
                          <a:prstGeom prst="rect">
                            <a:avLst/>
                          </a:prstGeom>
                        </pic:spPr>
                      </pic:pic>
                    </a:graphicData>
                  </a:graphic>
                </wp:inline>
              </w:drawing>
            </w:r>
          </w:p>
        </w:tc>
      </w:tr>
    </w:tbl>
    <w:p w14:paraId="47EE59AD" w14:textId="77777777" w:rsidR="00327F67" w:rsidRPr="00B53462" w:rsidRDefault="00327F67" w:rsidP="00327F67">
      <w:pPr>
        <w:pStyle w:val="BodyText"/>
        <w:rPr>
          <w:rFonts w:ascii="Arial" w:hAnsi="Arial" w:cs="Arial"/>
          <w:sz w:val="24"/>
          <w:szCs w:val="24"/>
          <w:lang w:val="en-GB"/>
        </w:rPr>
      </w:pPr>
    </w:p>
    <w:p w14:paraId="0FAA301F" w14:textId="04404A23" w:rsidR="00A75A1D" w:rsidRPr="00F5765A" w:rsidRDefault="00A75A1D" w:rsidP="00F5765A">
      <w:pPr>
        <w:pStyle w:val="SubHeading1"/>
      </w:pPr>
      <w:bookmarkStart w:id="75" w:name="_Toc210643462"/>
      <w:r w:rsidRPr="00F5765A">
        <w:t>Studio</w:t>
      </w:r>
      <w:r w:rsidR="0088734A" w:rsidRPr="00F5765A">
        <w:t xml:space="preserve"> facilities</w:t>
      </w:r>
      <w:bookmarkEnd w:id="75"/>
    </w:p>
    <w:p w14:paraId="58E29731" w14:textId="17D07F71" w:rsidR="001E1CC3" w:rsidRPr="00B53462" w:rsidRDefault="0020165D" w:rsidP="00A40CC3">
      <w:pPr>
        <w:pStyle w:val="BodyText"/>
        <w:spacing w:before="240"/>
        <w:rPr>
          <w:rFonts w:ascii="Arial" w:hAnsi="Arial" w:cs="Arial"/>
          <w:bCs/>
          <w:sz w:val="24"/>
          <w:szCs w:val="24"/>
        </w:rPr>
      </w:pPr>
      <w:r w:rsidRPr="00B53462">
        <w:rPr>
          <w:rFonts w:ascii="Arial" w:hAnsi="Arial" w:cs="Arial"/>
          <w:bCs/>
          <w:sz w:val="24"/>
          <w:szCs w:val="24"/>
        </w:rPr>
        <w:t>Wi</w:t>
      </w:r>
      <w:r w:rsidR="00E31362" w:rsidRPr="00B53462">
        <w:rPr>
          <w:rFonts w:ascii="Arial" w:hAnsi="Arial" w:cs="Arial"/>
          <w:bCs/>
          <w:sz w:val="24"/>
          <w:szCs w:val="24"/>
        </w:rPr>
        <w:t xml:space="preserve">thin the screen sector, infrastructure is largely comprised of the studio facilities </w:t>
      </w:r>
      <w:r w:rsidR="00076566" w:rsidRPr="00B53462">
        <w:rPr>
          <w:rFonts w:ascii="Arial" w:hAnsi="Arial" w:cs="Arial"/>
          <w:bCs/>
          <w:sz w:val="24"/>
          <w:szCs w:val="24"/>
        </w:rPr>
        <w:t xml:space="preserve">that are used by producers of films, TV programmes, TV commercials and other audiovisual content. </w:t>
      </w:r>
      <w:r w:rsidR="00511FE0" w:rsidRPr="00B53462">
        <w:rPr>
          <w:rFonts w:ascii="Arial" w:hAnsi="Arial" w:cs="Arial"/>
          <w:bCs/>
          <w:sz w:val="24"/>
          <w:szCs w:val="24"/>
        </w:rPr>
        <w:t xml:space="preserve">According to </w:t>
      </w:r>
      <w:r w:rsidR="000B0AC9" w:rsidRPr="00B53462">
        <w:rPr>
          <w:rFonts w:ascii="Arial" w:hAnsi="Arial" w:cs="Arial"/>
          <w:bCs/>
          <w:sz w:val="24"/>
          <w:szCs w:val="24"/>
        </w:rPr>
        <w:t xml:space="preserve">Scotland’s </w:t>
      </w:r>
      <w:r w:rsidR="00511FE0" w:rsidRPr="00B53462">
        <w:rPr>
          <w:rFonts w:ascii="Arial" w:hAnsi="Arial" w:cs="Arial"/>
          <w:bCs/>
          <w:sz w:val="24"/>
          <w:szCs w:val="24"/>
        </w:rPr>
        <w:t xml:space="preserve">Screen Commission, </w:t>
      </w:r>
      <w:r w:rsidR="0031526F" w:rsidRPr="00B53462">
        <w:rPr>
          <w:rFonts w:ascii="Arial" w:hAnsi="Arial" w:cs="Arial"/>
          <w:bCs/>
          <w:sz w:val="24"/>
          <w:szCs w:val="24"/>
        </w:rPr>
        <w:t xml:space="preserve">as of July 2023 </w:t>
      </w:r>
      <w:r w:rsidR="00502CAF" w:rsidRPr="00B53462">
        <w:rPr>
          <w:rFonts w:ascii="Arial" w:hAnsi="Arial" w:cs="Arial"/>
          <w:bCs/>
          <w:sz w:val="24"/>
          <w:szCs w:val="24"/>
        </w:rPr>
        <w:t>Scotland ha</w:t>
      </w:r>
      <w:r w:rsidR="0031526F" w:rsidRPr="00B53462">
        <w:rPr>
          <w:rFonts w:ascii="Arial" w:hAnsi="Arial" w:cs="Arial"/>
          <w:bCs/>
          <w:sz w:val="24"/>
          <w:szCs w:val="24"/>
        </w:rPr>
        <w:t>d:</w:t>
      </w:r>
      <w:r w:rsidR="00502CAF" w:rsidRPr="00B53462">
        <w:rPr>
          <w:rFonts w:ascii="Arial" w:hAnsi="Arial" w:cs="Arial"/>
          <w:bCs/>
          <w:sz w:val="24"/>
          <w:szCs w:val="24"/>
        </w:rPr>
        <w:t xml:space="preserve"> </w:t>
      </w:r>
    </w:p>
    <w:p w14:paraId="2D24C140" w14:textId="2635F986" w:rsidR="001E1CC3" w:rsidRPr="0070795E" w:rsidRDefault="00502CAF" w:rsidP="0070795E">
      <w:pPr>
        <w:pStyle w:val="ListParagraph"/>
        <w:numPr>
          <w:ilvl w:val="0"/>
          <w:numId w:val="45"/>
        </w:numPr>
        <w:rPr>
          <w:rFonts w:ascii="Arial" w:hAnsi="Arial" w:cs="Arial"/>
        </w:rPr>
      </w:pPr>
      <w:r w:rsidRPr="0070795E">
        <w:rPr>
          <w:rFonts w:ascii="Arial" w:hAnsi="Arial" w:cs="Arial"/>
        </w:rPr>
        <w:t>1</w:t>
      </w:r>
      <w:r w:rsidR="003F64D5" w:rsidRPr="0070795E">
        <w:rPr>
          <w:rFonts w:ascii="Arial" w:hAnsi="Arial" w:cs="Arial"/>
        </w:rPr>
        <w:t>3</w:t>
      </w:r>
      <w:r w:rsidRPr="0070795E">
        <w:rPr>
          <w:rFonts w:ascii="Arial" w:hAnsi="Arial" w:cs="Arial"/>
        </w:rPr>
        <w:t xml:space="preserve"> </w:t>
      </w:r>
      <w:r w:rsidR="001434B7" w:rsidRPr="0070795E">
        <w:rPr>
          <w:rFonts w:ascii="Arial" w:hAnsi="Arial" w:cs="Arial"/>
        </w:rPr>
        <w:t xml:space="preserve">studio facilities or </w:t>
      </w:r>
      <w:r w:rsidRPr="0070795E">
        <w:rPr>
          <w:rFonts w:ascii="Arial" w:hAnsi="Arial" w:cs="Arial"/>
        </w:rPr>
        <w:t xml:space="preserve">build spaces of under 10,000 sq. ft. </w:t>
      </w:r>
      <w:r w:rsidR="00BC0E2F" w:rsidRPr="0070795E">
        <w:rPr>
          <w:rFonts w:ascii="Arial" w:hAnsi="Arial" w:cs="Arial"/>
        </w:rPr>
        <w:t xml:space="preserve">offering </w:t>
      </w:r>
      <w:r w:rsidR="001E1CC3" w:rsidRPr="0070795E">
        <w:rPr>
          <w:rFonts w:ascii="Arial" w:hAnsi="Arial" w:cs="Arial"/>
        </w:rPr>
        <w:t>a combined 7</w:t>
      </w:r>
      <w:r w:rsidR="00F628A2" w:rsidRPr="0070795E">
        <w:rPr>
          <w:rFonts w:ascii="Arial" w:hAnsi="Arial" w:cs="Arial"/>
        </w:rPr>
        <w:t>2</w:t>
      </w:r>
      <w:r w:rsidR="001E1CC3" w:rsidRPr="0070795E">
        <w:rPr>
          <w:rFonts w:ascii="Arial" w:hAnsi="Arial" w:cs="Arial"/>
        </w:rPr>
        <w:t>,</w:t>
      </w:r>
      <w:r w:rsidR="00F628A2" w:rsidRPr="0070795E">
        <w:rPr>
          <w:rFonts w:ascii="Arial" w:hAnsi="Arial" w:cs="Arial"/>
        </w:rPr>
        <w:t>988</w:t>
      </w:r>
      <w:r w:rsidR="001E1CC3" w:rsidRPr="0070795E">
        <w:rPr>
          <w:rFonts w:ascii="Arial" w:hAnsi="Arial" w:cs="Arial"/>
        </w:rPr>
        <w:t xml:space="preserve"> sq. ft </w:t>
      </w:r>
      <w:r w:rsidR="00780E04" w:rsidRPr="0070795E">
        <w:rPr>
          <w:rFonts w:ascii="Arial" w:hAnsi="Arial" w:cs="Arial"/>
        </w:rPr>
        <w:t xml:space="preserve">of stage space, </w:t>
      </w:r>
      <w:r w:rsidRPr="0070795E">
        <w:rPr>
          <w:rFonts w:ascii="Arial" w:hAnsi="Arial" w:cs="Arial"/>
        </w:rPr>
        <w:t xml:space="preserve">and </w:t>
      </w:r>
    </w:p>
    <w:p w14:paraId="7881BB7A" w14:textId="1D004001" w:rsidR="00780E04" w:rsidRPr="0070795E" w:rsidRDefault="00E52CE4" w:rsidP="0070795E">
      <w:pPr>
        <w:pStyle w:val="ListParagraph"/>
        <w:numPr>
          <w:ilvl w:val="0"/>
          <w:numId w:val="45"/>
        </w:numPr>
        <w:rPr>
          <w:rFonts w:ascii="Arial" w:hAnsi="Arial" w:cs="Arial"/>
        </w:rPr>
      </w:pPr>
      <w:r w:rsidRPr="0070795E">
        <w:rPr>
          <w:rFonts w:ascii="Arial" w:hAnsi="Arial" w:cs="Arial"/>
        </w:rPr>
        <w:t>11</w:t>
      </w:r>
      <w:r w:rsidR="001E1CC3" w:rsidRPr="0070795E">
        <w:rPr>
          <w:rFonts w:ascii="Arial" w:hAnsi="Arial" w:cs="Arial"/>
        </w:rPr>
        <w:t xml:space="preserve"> </w:t>
      </w:r>
      <w:r w:rsidR="00734F91" w:rsidRPr="0070795E">
        <w:rPr>
          <w:rFonts w:ascii="Arial" w:hAnsi="Arial" w:cs="Arial"/>
        </w:rPr>
        <w:t xml:space="preserve">studio facilities or build spaces </w:t>
      </w:r>
      <w:r w:rsidR="00C73D5B" w:rsidRPr="0070795E">
        <w:rPr>
          <w:rFonts w:ascii="Arial" w:hAnsi="Arial" w:cs="Arial"/>
        </w:rPr>
        <w:t xml:space="preserve">of </w:t>
      </w:r>
      <w:r w:rsidR="00C231F8" w:rsidRPr="0070795E">
        <w:rPr>
          <w:rFonts w:ascii="Arial" w:hAnsi="Arial" w:cs="Arial"/>
        </w:rPr>
        <w:t>over 10,000 sq. ft</w:t>
      </w:r>
      <w:r w:rsidR="001E1CC3" w:rsidRPr="0070795E">
        <w:rPr>
          <w:rFonts w:ascii="Arial" w:hAnsi="Arial" w:cs="Arial"/>
        </w:rPr>
        <w:t xml:space="preserve"> offering a combined </w:t>
      </w:r>
      <w:r w:rsidR="002D7FB0" w:rsidRPr="0070795E">
        <w:rPr>
          <w:rFonts w:ascii="Arial" w:hAnsi="Arial" w:cs="Arial"/>
        </w:rPr>
        <w:t>706</w:t>
      </w:r>
      <w:r w:rsidR="00780E04" w:rsidRPr="0070795E">
        <w:rPr>
          <w:rFonts w:ascii="Arial" w:hAnsi="Arial" w:cs="Arial"/>
        </w:rPr>
        <w:t>,</w:t>
      </w:r>
      <w:r w:rsidR="003C6526" w:rsidRPr="0070795E">
        <w:rPr>
          <w:rFonts w:ascii="Arial" w:hAnsi="Arial" w:cs="Arial"/>
        </w:rPr>
        <w:t>276</w:t>
      </w:r>
      <w:r w:rsidR="00780E04" w:rsidRPr="0070795E">
        <w:rPr>
          <w:rFonts w:ascii="Arial" w:hAnsi="Arial" w:cs="Arial"/>
        </w:rPr>
        <w:t xml:space="preserve"> sq ft. of stage space</w:t>
      </w:r>
      <w:r w:rsidR="00C231F8" w:rsidRPr="0070795E">
        <w:rPr>
          <w:rFonts w:ascii="Arial" w:hAnsi="Arial" w:cs="Arial"/>
        </w:rPr>
        <w:t xml:space="preserve">. </w:t>
      </w:r>
    </w:p>
    <w:p w14:paraId="47EE59AE" w14:textId="6CF86964" w:rsidR="00D74E5D" w:rsidRPr="00B53462" w:rsidRDefault="00C231F8" w:rsidP="00A40CC3">
      <w:pPr>
        <w:pStyle w:val="BodyText"/>
        <w:spacing w:before="240"/>
        <w:rPr>
          <w:rFonts w:ascii="Arial" w:hAnsi="Arial" w:cs="Arial"/>
          <w:bCs/>
          <w:sz w:val="24"/>
          <w:szCs w:val="24"/>
          <w:lang w:val="en-GB"/>
        </w:rPr>
      </w:pPr>
      <w:r w:rsidRPr="00B53462">
        <w:rPr>
          <w:rFonts w:ascii="Arial" w:hAnsi="Arial" w:cs="Arial"/>
          <w:bCs/>
          <w:sz w:val="24"/>
          <w:szCs w:val="24"/>
        </w:rPr>
        <w:t xml:space="preserve">Among these </w:t>
      </w:r>
      <w:r w:rsidR="000A31E8" w:rsidRPr="00B53462">
        <w:rPr>
          <w:rFonts w:ascii="Arial" w:hAnsi="Arial" w:cs="Arial"/>
          <w:bCs/>
          <w:sz w:val="24"/>
          <w:szCs w:val="24"/>
        </w:rPr>
        <w:t>24</w:t>
      </w:r>
      <w:r w:rsidRPr="00B53462">
        <w:rPr>
          <w:rFonts w:ascii="Arial" w:hAnsi="Arial" w:cs="Arial"/>
          <w:bCs/>
          <w:sz w:val="24"/>
          <w:szCs w:val="24"/>
        </w:rPr>
        <w:t xml:space="preserve"> facilities, </w:t>
      </w:r>
      <w:r w:rsidR="000A4E77" w:rsidRPr="00B53462">
        <w:rPr>
          <w:rFonts w:ascii="Arial" w:hAnsi="Arial" w:cs="Arial"/>
          <w:bCs/>
          <w:sz w:val="24"/>
          <w:szCs w:val="24"/>
          <w:lang w:val="en-GB"/>
        </w:rPr>
        <w:t>10</w:t>
      </w:r>
      <w:r w:rsidR="000949C3" w:rsidRPr="00B53462">
        <w:rPr>
          <w:rFonts w:ascii="Arial" w:hAnsi="Arial" w:cs="Arial"/>
          <w:bCs/>
          <w:sz w:val="24"/>
          <w:szCs w:val="24"/>
        </w:rPr>
        <w:t xml:space="preserve"> </w:t>
      </w:r>
      <w:r w:rsidR="00DD7EED" w:rsidRPr="00B53462">
        <w:rPr>
          <w:rFonts w:ascii="Arial" w:hAnsi="Arial" w:cs="Arial"/>
          <w:bCs/>
          <w:sz w:val="24"/>
          <w:szCs w:val="24"/>
        </w:rPr>
        <w:t xml:space="preserve">provide </w:t>
      </w:r>
      <w:r w:rsidR="00037A5A" w:rsidRPr="00B53462">
        <w:rPr>
          <w:rFonts w:ascii="Arial" w:hAnsi="Arial" w:cs="Arial"/>
          <w:bCs/>
          <w:sz w:val="24"/>
          <w:szCs w:val="24"/>
        </w:rPr>
        <w:t>stage</w:t>
      </w:r>
      <w:r w:rsidR="004562C3" w:rsidRPr="00B53462">
        <w:rPr>
          <w:rFonts w:ascii="Arial" w:hAnsi="Arial" w:cs="Arial"/>
          <w:bCs/>
          <w:sz w:val="24"/>
          <w:szCs w:val="24"/>
        </w:rPr>
        <w:t>s</w:t>
      </w:r>
      <w:r w:rsidR="00037A5A" w:rsidRPr="00B53462">
        <w:rPr>
          <w:rFonts w:ascii="Arial" w:hAnsi="Arial" w:cs="Arial"/>
          <w:bCs/>
          <w:sz w:val="24"/>
          <w:szCs w:val="24"/>
        </w:rPr>
        <w:t xml:space="preserve"> </w:t>
      </w:r>
      <w:r w:rsidR="004562C3" w:rsidRPr="00B53462">
        <w:rPr>
          <w:rFonts w:ascii="Arial" w:hAnsi="Arial" w:cs="Arial"/>
          <w:bCs/>
          <w:sz w:val="24"/>
          <w:szCs w:val="24"/>
        </w:rPr>
        <w:t xml:space="preserve">with suitable height </w:t>
      </w:r>
      <w:r w:rsidR="00381B6B" w:rsidRPr="00B53462">
        <w:rPr>
          <w:rFonts w:ascii="Arial" w:hAnsi="Arial" w:cs="Arial"/>
          <w:bCs/>
          <w:sz w:val="24"/>
          <w:szCs w:val="24"/>
        </w:rPr>
        <w:t>available to film and TV producers</w:t>
      </w:r>
      <w:r w:rsidR="00A40CC3" w:rsidRPr="00B53462">
        <w:rPr>
          <w:rFonts w:ascii="Arial" w:hAnsi="Arial" w:cs="Arial"/>
          <w:bCs/>
          <w:sz w:val="24"/>
          <w:szCs w:val="24"/>
          <w:lang w:val="en-GB"/>
        </w:rPr>
        <w:t xml:space="preserve">: (i) </w:t>
      </w:r>
      <w:r w:rsidR="00381B6B" w:rsidRPr="00B53462">
        <w:rPr>
          <w:rFonts w:ascii="Arial" w:hAnsi="Arial" w:cs="Arial"/>
          <w:bCs/>
          <w:sz w:val="24"/>
          <w:szCs w:val="24"/>
        </w:rPr>
        <w:t>BBC Dumbarto</w:t>
      </w:r>
      <w:r w:rsidR="00A40CC3" w:rsidRPr="00B53462">
        <w:rPr>
          <w:rFonts w:ascii="Arial" w:hAnsi="Arial" w:cs="Arial"/>
          <w:bCs/>
          <w:sz w:val="24"/>
          <w:szCs w:val="24"/>
          <w:lang w:val="en-GB"/>
        </w:rPr>
        <w:t xml:space="preserve">n, (ii) </w:t>
      </w:r>
      <w:r w:rsidR="00381B6B" w:rsidRPr="00B53462">
        <w:rPr>
          <w:rFonts w:ascii="Arial" w:hAnsi="Arial" w:cs="Arial"/>
          <w:bCs/>
          <w:sz w:val="24"/>
          <w:szCs w:val="24"/>
        </w:rPr>
        <w:t>Wardpark Studios</w:t>
      </w:r>
      <w:r w:rsidR="00A40CC3" w:rsidRPr="00B53462">
        <w:rPr>
          <w:rFonts w:ascii="Arial" w:hAnsi="Arial" w:cs="Arial"/>
          <w:bCs/>
          <w:sz w:val="24"/>
          <w:szCs w:val="24"/>
          <w:lang w:val="en-GB"/>
        </w:rPr>
        <w:t xml:space="preserve">, (iii) </w:t>
      </w:r>
      <w:r w:rsidR="00D74E5D" w:rsidRPr="00B53462">
        <w:rPr>
          <w:rFonts w:ascii="Arial" w:hAnsi="Arial" w:cs="Arial"/>
          <w:bCs/>
          <w:sz w:val="24"/>
          <w:szCs w:val="24"/>
        </w:rPr>
        <w:t>Pyramids Business Park</w:t>
      </w:r>
      <w:r w:rsidR="003A7F66" w:rsidRPr="00B53462">
        <w:rPr>
          <w:rFonts w:ascii="Arial" w:hAnsi="Arial" w:cs="Arial"/>
          <w:bCs/>
          <w:sz w:val="24"/>
          <w:szCs w:val="24"/>
          <w:lang w:val="en-GB"/>
        </w:rPr>
        <w:t xml:space="preserve">, </w:t>
      </w:r>
      <w:r w:rsidR="00A40CC3" w:rsidRPr="00B53462">
        <w:rPr>
          <w:rFonts w:ascii="Arial" w:hAnsi="Arial" w:cs="Arial"/>
          <w:bCs/>
          <w:sz w:val="24"/>
          <w:szCs w:val="24"/>
          <w:lang w:val="en-GB"/>
        </w:rPr>
        <w:t xml:space="preserve">(iv) </w:t>
      </w:r>
      <w:r w:rsidR="00702948" w:rsidRPr="00B53462">
        <w:rPr>
          <w:rFonts w:ascii="Arial" w:hAnsi="Arial" w:cs="Arial"/>
          <w:bCs/>
          <w:sz w:val="24"/>
          <w:szCs w:val="24"/>
          <w:lang w:val="en-GB"/>
        </w:rPr>
        <w:t xml:space="preserve">FirstStage </w:t>
      </w:r>
      <w:r w:rsidR="00DE5881" w:rsidRPr="00B53462">
        <w:rPr>
          <w:rFonts w:ascii="Arial" w:hAnsi="Arial" w:cs="Arial"/>
          <w:bCs/>
          <w:sz w:val="24"/>
          <w:szCs w:val="24"/>
        </w:rPr>
        <w:t>Studios</w:t>
      </w:r>
      <w:r w:rsidR="003A7F66" w:rsidRPr="00B53462">
        <w:rPr>
          <w:rFonts w:ascii="Arial" w:hAnsi="Arial" w:cs="Arial"/>
          <w:bCs/>
          <w:sz w:val="24"/>
          <w:szCs w:val="24"/>
        </w:rPr>
        <w:t>, (v) BBC Pacific Quay</w:t>
      </w:r>
      <w:r w:rsidR="00651A53" w:rsidRPr="00B53462">
        <w:rPr>
          <w:rFonts w:ascii="Arial" w:hAnsi="Arial" w:cs="Arial"/>
          <w:bCs/>
          <w:sz w:val="24"/>
          <w:szCs w:val="24"/>
        </w:rPr>
        <w:t>,</w:t>
      </w:r>
      <w:r w:rsidR="003A7F66" w:rsidRPr="00B53462">
        <w:rPr>
          <w:rFonts w:ascii="Arial" w:hAnsi="Arial" w:cs="Arial"/>
          <w:bCs/>
          <w:sz w:val="24"/>
          <w:szCs w:val="24"/>
        </w:rPr>
        <w:t xml:space="preserve"> (vi) </w:t>
      </w:r>
      <w:r w:rsidR="003A7F66" w:rsidRPr="00B53462">
        <w:rPr>
          <w:rFonts w:ascii="Arial" w:hAnsi="Arial" w:cs="Arial"/>
          <w:bCs/>
          <w:sz w:val="24"/>
          <w:szCs w:val="24"/>
          <w:lang w:val="en-GB"/>
        </w:rPr>
        <w:t>Studio</w:t>
      </w:r>
      <w:r w:rsidR="009A43E6" w:rsidRPr="00B53462">
        <w:rPr>
          <w:rFonts w:ascii="Arial" w:hAnsi="Arial" w:cs="Arial"/>
          <w:bCs/>
          <w:sz w:val="24"/>
          <w:szCs w:val="24"/>
          <w:lang w:val="en-GB"/>
        </w:rPr>
        <w:t xml:space="preserve"> Alba</w:t>
      </w:r>
      <w:r w:rsidR="00651A53" w:rsidRPr="00B53462">
        <w:rPr>
          <w:rFonts w:ascii="Arial" w:hAnsi="Arial" w:cs="Arial"/>
          <w:bCs/>
          <w:sz w:val="24"/>
          <w:szCs w:val="24"/>
          <w:lang w:val="en-GB"/>
        </w:rPr>
        <w:t xml:space="preserve">, (vii) </w:t>
      </w:r>
      <w:r w:rsidR="00E4449B" w:rsidRPr="00B53462">
        <w:rPr>
          <w:rFonts w:ascii="Arial" w:hAnsi="Arial" w:cs="Arial"/>
          <w:bCs/>
          <w:sz w:val="24"/>
          <w:szCs w:val="24"/>
          <w:lang w:val="en-GB"/>
        </w:rPr>
        <w:t xml:space="preserve">Kelvin Hall, (viii) </w:t>
      </w:r>
      <w:r w:rsidR="0076091A" w:rsidRPr="00B53462">
        <w:rPr>
          <w:rFonts w:ascii="Arial" w:hAnsi="Arial" w:cs="Arial"/>
          <w:bCs/>
          <w:sz w:val="24"/>
          <w:szCs w:val="24"/>
          <w:lang w:val="en-GB"/>
        </w:rPr>
        <w:t xml:space="preserve">Kelvin Hall (BBC), </w:t>
      </w:r>
      <w:r w:rsidR="008A59E7" w:rsidRPr="00B53462">
        <w:rPr>
          <w:rFonts w:ascii="Arial" w:hAnsi="Arial" w:cs="Arial"/>
          <w:bCs/>
          <w:sz w:val="24"/>
          <w:szCs w:val="24"/>
          <w:lang w:val="en-GB"/>
        </w:rPr>
        <w:t>(ix) Pioneer</w:t>
      </w:r>
      <w:r w:rsidR="00A744DB" w:rsidRPr="00B53462">
        <w:rPr>
          <w:rFonts w:ascii="Arial" w:hAnsi="Arial" w:cs="Arial"/>
          <w:bCs/>
          <w:sz w:val="24"/>
          <w:szCs w:val="24"/>
          <w:lang w:val="en-GB"/>
        </w:rPr>
        <w:t xml:space="preserve"> </w:t>
      </w:r>
      <w:r w:rsidR="00182113" w:rsidRPr="00B53462">
        <w:rPr>
          <w:rFonts w:ascii="Arial" w:hAnsi="Arial" w:cs="Arial"/>
          <w:bCs/>
          <w:sz w:val="24"/>
          <w:szCs w:val="24"/>
          <w:lang w:val="en-GB"/>
        </w:rPr>
        <w:t xml:space="preserve">Film Studios </w:t>
      </w:r>
      <w:r w:rsidR="00A744DB" w:rsidRPr="00B53462">
        <w:rPr>
          <w:rFonts w:ascii="Arial" w:hAnsi="Arial" w:cs="Arial"/>
          <w:bCs/>
          <w:sz w:val="24"/>
          <w:szCs w:val="24"/>
          <w:lang w:val="en-GB"/>
        </w:rPr>
        <w:t>and (x) Nightsky Studios</w:t>
      </w:r>
      <w:r w:rsidR="003A7F66" w:rsidRPr="00B53462">
        <w:rPr>
          <w:rFonts w:ascii="Arial" w:hAnsi="Arial" w:cs="Arial"/>
          <w:bCs/>
          <w:sz w:val="24"/>
          <w:szCs w:val="24"/>
          <w:lang w:val="en-GB"/>
        </w:rPr>
        <w:t>.</w:t>
      </w:r>
    </w:p>
    <w:p w14:paraId="47EE59AF" w14:textId="246FE8B6" w:rsidR="00027AE3" w:rsidRPr="00B53462" w:rsidRDefault="00823626" w:rsidP="00CB4C2C">
      <w:pPr>
        <w:pStyle w:val="BodyText"/>
        <w:spacing w:before="240"/>
        <w:jc w:val="center"/>
        <w:rPr>
          <w:rFonts w:ascii="Arial" w:hAnsi="Arial" w:cs="Arial"/>
          <w:bCs/>
          <w:sz w:val="24"/>
          <w:szCs w:val="24"/>
          <w:lang w:val="en-GB"/>
        </w:rPr>
      </w:pPr>
      <w:r w:rsidRPr="00B53462">
        <w:rPr>
          <w:rFonts w:ascii="Arial" w:hAnsi="Arial" w:cs="Arial"/>
          <w:noProof/>
          <w:sz w:val="24"/>
          <w:szCs w:val="24"/>
        </w:rPr>
        <w:drawing>
          <wp:inline distT="0" distB="0" distL="0" distR="0" wp14:anchorId="60874474" wp14:editId="36A41163">
            <wp:extent cx="4541423" cy="3032143"/>
            <wp:effectExtent l="0" t="0" r="0" b="0"/>
            <wp:docPr id="899290673" name="Picture 2" descr="Map showing studio facilities across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290673" name="Picture 2" descr="Map showing studio facilities across Scotland"/>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541423" cy="3032143"/>
                    </a:xfrm>
                    <a:prstGeom prst="rect">
                      <a:avLst/>
                    </a:prstGeom>
                    <a:noFill/>
                    <a:ln>
                      <a:noFill/>
                    </a:ln>
                  </pic:spPr>
                </pic:pic>
              </a:graphicData>
            </a:graphic>
          </wp:inline>
        </w:drawing>
      </w:r>
    </w:p>
    <w:p w14:paraId="51B4D268" w14:textId="77777777" w:rsidR="00F72D4D" w:rsidRPr="00B53462" w:rsidRDefault="00D01E82" w:rsidP="00D01E82">
      <w:pPr>
        <w:pStyle w:val="BodyText"/>
        <w:spacing w:before="240"/>
        <w:rPr>
          <w:rFonts w:ascii="Arial" w:hAnsi="Arial" w:cs="Arial"/>
          <w:bCs/>
          <w:sz w:val="24"/>
          <w:szCs w:val="24"/>
        </w:rPr>
      </w:pPr>
      <w:r w:rsidRPr="00B53462">
        <w:rPr>
          <w:rFonts w:ascii="Arial" w:hAnsi="Arial" w:cs="Arial"/>
          <w:bCs/>
          <w:sz w:val="24"/>
          <w:szCs w:val="24"/>
        </w:rPr>
        <w:lastRenderedPageBreak/>
        <w:t xml:space="preserve">From an economic impact perspective, the ongoing use of studio facilities is captured as an indirect impact of production. The revenue earned by studio facilities and used to cover their own operating expenditures and employment costs is already counted as stage-hire fees in production budgets. </w:t>
      </w:r>
      <w:r w:rsidR="00EF15E4" w:rsidRPr="00B53462">
        <w:rPr>
          <w:rFonts w:ascii="Arial" w:hAnsi="Arial" w:cs="Arial"/>
          <w:bCs/>
          <w:sz w:val="24"/>
          <w:szCs w:val="24"/>
        </w:rPr>
        <w:t xml:space="preserve">Over the long-term, </w:t>
      </w:r>
      <w:r w:rsidRPr="00B53462">
        <w:rPr>
          <w:rFonts w:ascii="Arial" w:hAnsi="Arial" w:cs="Arial"/>
          <w:bCs/>
          <w:sz w:val="24"/>
          <w:szCs w:val="24"/>
        </w:rPr>
        <w:t xml:space="preserve">the capital investments made to build new studio facilities or convert existing buildings to suitable stage spaces </w:t>
      </w:r>
      <w:r w:rsidR="00EF15E4" w:rsidRPr="00B53462">
        <w:rPr>
          <w:rFonts w:ascii="Arial" w:hAnsi="Arial" w:cs="Arial"/>
          <w:bCs/>
          <w:sz w:val="24"/>
          <w:szCs w:val="24"/>
        </w:rPr>
        <w:t xml:space="preserve">would also be </w:t>
      </w:r>
      <w:r w:rsidRPr="00B53462">
        <w:rPr>
          <w:rFonts w:ascii="Arial" w:hAnsi="Arial" w:cs="Arial"/>
          <w:bCs/>
          <w:sz w:val="24"/>
          <w:szCs w:val="24"/>
        </w:rPr>
        <w:t xml:space="preserve">indirectly recovered as part of these stage-hire fees. </w:t>
      </w:r>
    </w:p>
    <w:p w14:paraId="1665E052" w14:textId="77777777" w:rsidR="00A75A1D" w:rsidRPr="00F5765A" w:rsidRDefault="00A75A1D" w:rsidP="00F5765A">
      <w:pPr>
        <w:pStyle w:val="SubHeading1"/>
      </w:pPr>
      <w:bookmarkStart w:id="76" w:name="_Toc210643463"/>
      <w:r w:rsidRPr="00F5765A">
        <w:t>Economic impact</w:t>
      </w:r>
      <w:bookmarkEnd w:id="76"/>
    </w:p>
    <w:p w14:paraId="19F2C64B" w14:textId="1D7820C7" w:rsidR="00A75A1D" w:rsidRPr="00B53462" w:rsidRDefault="00A75A1D" w:rsidP="00A75A1D">
      <w:pPr>
        <w:pStyle w:val="BodyText"/>
        <w:rPr>
          <w:rFonts w:ascii="Arial" w:hAnsi="Arial" w:cs="Arial"/>
          <w:bCs/>
          <w:sz w:val="24"/>
          <w:szCs w:val="24"/>
          <w:lang w:val="en-GB"/>
        </w:rPr>
      </w:pPr>
      <w:r w:rsidRPr="00B53462">
        <w:rPr>
          <w:rFonts w:ascii="Arial" w:hAnsi="Arial" w:cs="Arial"/>
          <w:bCs/>
          <w:sz w:val="24"/>
          <w:szCs w:val="24"/>
          <w:lang w:val="en-GB"/>
        </w:rPr>
        <w:t>To provide a contemporaneous accounting of the economic contribution of the screen sector in Scotland, we have, however, estimated the capital construction costs associated with studio building in Scotland in 202</w:t>
      </w:r>
      <w:r w:rsidR="00315490" w:rsidRPr="00B53462">
        <w:rPr>
          <w:rFonts w:ascii="Arial" w:hAnsi="Arial" w:cs="Arial"/>
          <w:bCs/>
          <w:sz w:val="24"/>
          <w:szCs w:val="24"/>
          <w:lang w:val="en-GB"/>
        </w:rPr>
        <w:t>3</w:t>
      </w:r>
      <w:r w:rsidRPr="00B53462">
        <w:rPr>
          <w:rFonts w:ascii="Arial" w:hAnsi="Arial" w:cs="Arial"/>
          <w:bCs/>
          <w:sz w:val="24"/>
          <w:szCs w:val="24"/>
          <w:lang w:val="en-GB"/>
        </w:rPr>
        <w:t>.</w:t>
      </w:r>
    </w:p>
    <w:p w14:paraId="54336D3C" w14:textId="4119A774" w:rsidR="00A75A1D" w:rsidRPr="00B53462" w:rsidRDefault="007715E3" w:rsidP="00A75A1D">
      <w:pPr>
        <w:pStyle w:val="BodyText"/>
        <w:rPr>
          <w:rFonts w:ascii="Arial" w:hAnsi="Arial" w:cs="Arial"/>
          <w:bCs/>
          <w:sz w:val="24"/>
          <w:szCs w:val="24"/>
          <w:lang w:val="en-GB"/>
        </w:rPr>
      </w:pPr>
      <w:r w:rsidRPr="00B53462">
        <w:rPr>
          <w:rFonts w:ascii="Arial" w:hAnsi="Arial" w:cs="Arial"/>
          <w:bCs/>
          <w:sz w:val="24"/>
          <w:szCs w:val="24"/>
          <w:lang w:val="en-GB"/>
        </w:rPr>
        <w:t xml:space="preserve">A review of the Scotland Screen Commission’s year-to-year information on studio </w:t>
      </w:r>
      <w:r w:rsidR="00FD202C" w:rsidRPr="00B53462">
        <w:rPr>
          <w:rFonts w:ascii="Arial" w:hAnsi="Arial" w:cs="Arial"/>
          <w:bCs/>
          <w:sz w:val="24"/>
          <w:szCs w:val="24"/>
          <w:lang w:val="en-GB"/>
        </w:rPr>
        <w:t xml:space="preserve">floorspace indicates that </w:t>
      </w:r>
      <w:r w:rsidR="00F12BDB" w:rsidRPr="00B53462">
        <w:rPr>
          <w:rFonts w:ascii="Arial" w:hAnsi="Arial" w:cs="Arial"/>
          <w:bCs/>
          <w:sz w:val="24"/>
          <w:szCs w:val="24"/>
          <w:lang w:val="en-GB"/>
        </w:rPr>
        <w:t xml:space="preserve">approximately </w:t>
      </w:r>
      <w:r w:rsidR="00B70666" w:rsidRPr="00B53462">
        <w:rPr>
          <w:rFonts w:ascii="Arial" w:hAnsi="Arial" w:cs="Arial"/>
          <w:bCs/>
          <w:sz w:val="24"/>
          <w:szCs w:val="24"/>
          <w:lang w:val="en-GB"/>
        </w:rPr>
        <w:t>5</w:t>
      </w:r>
      <w:r w:rsidR="00F12BDB" w:rsidRPr="00B53462">
        <w:rPr>
          <w:rFonts w:ascii="Arial" w:hAnsi="Arial" w:cs="Arial"/>
          <w:bCs/>
          <w:sz w:val="24"/>
          <w:szCs w:val="24"/>
          <w:lang w:val="en-GB"/>
        </w:rPr>
        <w:t>8,000 s</w:t>
      </w:r>
      <w:r w:rsidR="00B70666" w:rsidRPr="00B53462">
        <w:rPr>
          <w:rFonts w:ascii="Arial" w:hAnsi="Arial" w:cs="Arial"/>
          <w:bCs/>
          <w:sz w:val="24"/>
          <w:szCs w:val="24"/>
          <w:lang w:val="en-GB"/>
        </w:rPr>
        <w:t xml:space="preserve">q. ft. of new stage space </w:t>
      </w:r>
      <w:r w:rsidR="00F876FF" w:rsidRPr="00B53462">
        <w:rPr>
          <w:rFonts w:ascii="Arial" w:hAnsi="Arial" w:cs="Arial"/>
          <w:bCs/>
          <w:sz w:val="24"/>
          <w:szCs w:val="24"/>
          <w:lang w:val="en-GB"/>
        </w:rPr>
        <w:t xml:space="preserve">was opened in Scotland in </w:t>
      </w:r>
      <w:r w:rsidR="00B70666" w:rsidRPr="00B53462">
        <w:rPr>
          <w:rFonts w:ascii="Arial" w:hAnsi="Arial" w:cs="Arial"/>
          <w:bCs/>
          <w:sz w:val="24"/>
          <w:szCs w:val="24"/>
          <w:lang w:val="en-GB"/>
        </w:rPr>
        <w:t xml:space="preserve">2023. </w:t>
      </w:r>
      <w:r w:rsidR="003E1E51" w:rsidRPr="00B53462">
        <w:rPr>
          <w:rFonts w:ascii="Arial" w:hAnsi="Arial" w:cs="Arial"/>
          <w:bCs/>
          <w:sz w:val="24"/>
          <w:szCs w:val="24"/>
          <w:lang w:val="en-GB"/>
        </w:rPr>
        <w:t xml:space="preserve">Average stage construction costs and other public financial data for studio facilities </w:t>
      </w:r>
      <w:r w:rsidR="00131DA6" w:rsidRPr="00B53462">
        <w:rPr>
          <w:rFonts w:ascii="Arial" w:hAnsi="Arial" w:cs="Arial"/>
          <w:bCs/>
          <w:sz w:val="24"/>
          <w:szCs w:val="24"/>
          <w:lang w:val="en-GB"/>
        </w:rPr>
        <w:t>points to an estimated £</w:t>
      </w:r>
      <w:r w:rsidR="00031BF3" w:rsidRPr="00B53462">
        <w:rPr>
          <w:rFonts w:ascii="Arial" w:hAnsi="Arial" w:cs="Arial"/>
          <w:bCs/>
          <w:sz w:val="24"/>
          <w:szCs w:val="24"/>
          <w:lang w:val="en-GB"/>
        </w:rPr>
        <w:t>2.5</w:t>
      </w:r>
      <w:r w:rsidR="00131DA6" w:rsidRPr="00B53462">
        <w:rPr>
          <w:rFonts w:ascii="Arial" w:hAnsi="Arial" w:cs="Arial"/>
          <w:bCs/>
          <w:sz w:val="24"/>
          <w:szCs w:val="24"/>
          <w:lang w:val="en-GB"/>
        </w:rPr>
        <w:t xml:space="preserve"> million invested in </w:t>
      </w:r>
      <w:r w:rsidR="00A75A1D" w:rsidRPr="00B53462">
        <w:rPr>
          <w:rFonts w:ascii="Arial" w:hAnsi="Arial" w:cs="Arial"/>
          <w:bCs/>
          <w:sz w:val="24"/>
          <w:szCs w:val="24"/>
          <w:lang w:val="en-GB"/>
        </w:rPr>
        <w:t>studio capital investments in 202</w:t>
      </w:r>
      <w:r w:rsidR="00131DA6" w:rsidRPr="00B53462">
        <w:rPr>
          <w:rFonts w:ascii="Arial" w:hAnsi="Arial" w:cs="Arial"/>
          <w:bCs/>
          <w:sz w:val="24"/>
          <w:szCs w:val="24"/>
          <w:lang w:val="en-GB"/>
        </w:rPr>
        <w:t>3</w:t>
      </w:r>
      <w:r w:rsidR="00A75A1D" w:rsidRPr="00B53462">
        <w:rPr>
          <w:rFonts w:ascii="Arial" w:hAnsi="Arial" w:cs="Arial"/>
          <w:bCs/>
          <w:sz w:val="24"/>
          <w:szCs w:val="24"/>
          <w:lang w:val="en-GB"/>
        </w:rPr>
        <w:t>, including builds, expansions and refurbishments.</w:t>
      </w:r>
    </w:p>
    <w:p w14:paraId="5D5B6F9F" w14:textId="5AAB51E8" w:rsidR="00A75A1D" w:rsidRPr="00B53462" w:rsidRDefault="0088734A" w:rsidP="00A75A1D">
      <w:pPr>
        <w:pStyle w:val="BodyText"/>
        <w:rPr>
          <w:rFonts w:ascii="Arial" w:hAnsi="Arial" w:cs="Arial"/>
          <w:bCs/>
          <w:sz w:val="24"/>
          <w:szCs w:val="24"/>
          <w:lang w:val="en-GB"/>
        </w:rPr>
      </w:pPr>
      <w:r w:rsidRPr="00B53462">
        <w:rPr>
          <w:rFonts w:ascii="Arial" w:hAnsi="Arial" w:cs="Arial"/>
          <w:bCs/>
          <w:sz w:val="24"/>
          <w:szCs w:val="24"/>
          <w:lang w:val="en-GB"/>
        </w:rPr>
        <w:t xml:space="preserve">These capital investments </w:t>
      </w:r>
      <w:r w:rsidR="00A75A1D" w:rsidRPr="00B53462">
        <w:rPr>
          <w:rFonts w:ascii="Arial" w:hAnsi="Arial" w:cs="Arial"/>
          <w:bCs/>
          <w:sz w:val="24"/>
          <w:szCs w:val="24"/>
          <w:lang w:val="en-GB"/>
        </w:rPr>
        <w:t xml:space="preserve">generated an estimated </w:t>
      </w:r>
      <w:r w:rsidR="00506B30" w:rsidRPr="00B53462">
        <w:rPr>
          <w:rFonts w:ascii="Arial" w:hAnsi="Arial" w:cs="Arial"/>
          <w:bCs/>
          <w:sz w:val="24"/>
          <w:szCs w:val="24"/>
          <w:lang w:val="en-GB"/>
        </w:rPr>
        <w:t>30</w:t>
      </w:r>
      <w:r w:rsidR="00A75A1D" w:rsidRPr="00B53462">
        <w:rPr>
          <w:rFonts w:ascii="Arial" w:hAnsi="Arial" w:cs="Arial"/>
          <w:bCs/>
          <w:sz w:val="24"/>
          <w:szCs w:val="24"/>
          <w:lang w:val="en-GB"/>
        </w:rPr>
        <w:t xml:space="preserve"> FTEs of employment, £</w:t>
      </w:r>
      <w:r w:rsidR="00506B30" w:rsidRPr="00B53462">
        <w:rPr>
          <w:rFonts w:ascii="Arial" w:hAnsi="Arial" w:cs="Arial"/>
          <w:bCs/>
          <w:sz w:val="24"/>
          <w:szCs w:val="24"/>
          <w:lang w:val="en-GB"/>
        </w:rPr>
        <w:t>1</w:t>
      </w:r>
      <w:r w:rsidR="00A75A1D" w:rsidRPr="00B53462">
        <w:rPr>
          <w:rFonts w:ascii="Arial" w:hAnsi="Arial" w:cs="Arial"/>
          <w:bCs/>
          <w:sz w:val="24"/>
          <w:szCs w:val="24"/>
          <w:lang w:val="en-GB"/>
        </w:rPr>
        <w:t xml:space="preserve"> million in COE and £</w:t>
      </w:r>
      <w:r w:rsidR="00506B30" w:rsidRPr="00B53462">
        <w:rPr>
          <w:rFonts w:ascii="Arial" w:hAnsi="Arial" w:cs="Arial"/>
          <w:bCs/>
          <w:sz w:val="24"/>
          <w:szCs w:val="24"/>
          <w:lang w:val="en-GB"/>
        </w:rPr>
        <w:t>1.8</w:t>
      </w:r>
      <w:r w:rsidR="00A75A1D" w:rsidRPr="00B53462">
        <w:rPr>
          <w:rFonts w:ascii="Arial" w:hAnsi="Arial" w:cs="Arial"/>
          <w:bCs/>
          <w:sz w:val="24"/>
          <w:szCs w:val="24"/>
          <w:lang w:val="en-GB"/>
        </w:rPr>
        <w:t xml:space="preserve"> million in GVA in Scotland in 202</w:t>
      </w:r>
      <w:r w:rsidR="00F25F07" w:rsidRPr="00B53462">
        <w:rPr>
          <w:rFonts w:ascii="Arial" w:hAnsi="Arial" w:cs="Arial"/>
          <w:bCs/>
          <w:sz w:val="24"/>
          <w:szCs w:val="24"/>
          <w:lang w:val="en-GB"/>
        </w:rPr>
        <w:t>3</w:t>
      </w:r>
      <w:r w:rsidR="00A75A1D" w:rsidRPr="00B53462">
        <w:rPr>
          <w:rFonts w:ascii="Arial" w:hAnsi="Arial" w:cs="Arial"/>
          <w:bCs/>
          <w:sz w:val="24"/>
          <w:szCs w:val="24"/>
          <w:lang w:val="en-GB"/>
        </w:rPr>
        <w:t xml:space="preserve"> (</w:t>
      </w:r>
      <w:r w:rsidR="00CF2DC0" w:rsidRPr="00B53462">
        <w:rPr>
          <w:rFonts w:ascii="Arial" w:hAnsi="Arial" w:cs="Arial"/>
          <w:bCs/>
          <w:sz w:val="24"/>
          <w:szCs w:val="24"/>
          <w:lang w:val="en-GB"/>
        </w:rPr>
        <w:fldChar w:fldCharType="begin"/>
      </w:r>
      <w:r w:rsidR="00CF2DC0" w:rsidRPr="00B53462">
        <w:rPr>
          <w:rFonts w:ascii="Arial" w:hAnsi="Arial" w:cs="Arial"/>
          <w:bCs/>
          <w:sz w:val="24"/>
          <w:szCs w:val="24"/>
          <w:lang w:val="en-GB"/>
        </w:rPr>
        <w:instrText xml:space="preserve"> REF _Ref139220004 \h </w:instrText>
      </w:r>
      <w:r w:rsidR="00EB4BF9" w:rsidRPr="00B53462">
        <w:rPr>
          <w:rFonts w:ascii="Arial" w:hAnsi="Arial" w:cs="Arial"/>
          <w:bCs/>
          <w:sz w:val="24"/>
          <w:szCs w:val="24"/>
          <w:lang w:val="en-GB"/>
        </w:rPr>
        <w:instrText xml:space="preserve"> \* MERGEFORMAT </w:instrText>
      </w:r>
      <w:r w:rsidR="00CF2DC0" w:rsidRPr="00B53462">
        <w:rPr>
          <w:rFonts w:ascii="Arial" w:hAnsi="Arial" w:cs="Arial"/>
          <w:bCs/>
          <w:sz w:val="24"/>
          <w:szCs w:val="24"/>
          <w:lang w:val="en-GB"/>
        </w:rPr>
      </w:r>
      <w:r w:rsidR="00CF2DC0"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29</w:t>
      </w:r>
      <w:r w:rsidR="00CF2DC0" w:rsidRPr="00B53462">
        <w:rPr>
          <w:rFonts w:ascii="Arial" w:hAnsi="Arial" w:cs="Arial"/>
          <w:bCs/>
          <w:sz w:val="24"/>
          <w:szCs w:val="24"/>
          <w:lang w:val="en-GB"/>
        </w:rPr>
        <w:fldChar w:fldCharType="end"/>
      </w:r>
      <w:r w:rsidR="00A75A1D" w:rsidRPr="00B53462">
        <w:rPr>
          <w:rFonts w:ascii="Arial" w:hAnsi="Arial" w:cs="Arial"/>
          <w:bCs/>
          <w:sz w:val="24"/>
          <w:szCs w:val="24"/>
          <w:lang w:val="en-GB"/>
        </w:rPr>
        <w:t xml:space="preserve">). This included </w:t>
      </w:r>
      <w:r w:rsidR="00506B30" w:rsidRPr="00B53462">
        <w:rPr>
          <w:rFonts w:ascii="Arial" w:hAnsi="Arial" w:cs="Arial"/>
          <w:bCs/>
          <w:sz w:val="24"/>
          <w:szCs w:val="24"/>
          <w:lang w:val="en-GB"/>
        </w:rPr>
        <w:t>1</w:t>
      </w:r>
      <w:r w:rsidR="006F2DA8" w:rsidRPr="00B53462">
        <w:rPr>
          <w:rFonts w:ascii="Arial" w:hAnsi="Arial" w:cs="Arial"/>
          <w:bCs/>
          <w:sz w:val="24"/>
          <w:szCs w:val="24"/>
          <w:lang w:val="en-GB"/>
        </w:rPr>
        <w:t>0</w:t>
      </w:r>
      <w:r w:rsidR="00A75A1D" w:rsidRPr="00B53462">
        <w:rPr>
          <w:rFonts w:ascii="Arial" w:hAnsi="Arial" w:cs="Arial"/>
          <w:bCs/>
          <w:sz w:val="24"/>
          <w:szCs w:val="24"/>
          <w:lang w:val="en-GB"/>
        </w:rPr>
        <w:t xml:space="preserve"> FTEs of employment, £</w:t>
      </w:r>
      <w:r w:rsidR="00C24129" w:rsidRPr="00B53462">
        <w:rPr>
          <w:rFonts w:ascii="Arial" w:hAnsi="Arial" w:cs="Arial"/>
          <w:bCs/>
          <w:sz w:val="24"/>
          <w:szCs w:val="24"/>
          <w:lang w:val="en-GB"/>
        </w:rPr>
        <w:t>0</w:t>
      </w:r>
      <w:r w:rsidR="006F2DA8" w:rsidRPr="00B53462">
        <w:rPr>
          <w:rFonts w:ascii="Arial" w:hAnsi="Arial" w:cs="Arial"/>
          <w:bCs/>
          <w:sz w:val="24"/>
          <w:szCs w:val="24"/>
          <w:lang w:val="en-GB"/>
        </w:rPr>
        <w:t>.</w:t>
      </w:r>
      <w:r w:rsidR="00F25F07" w:rsidRPr="00B53462">
        <w:rPr>
          <w:rFonts w:ascii="Arial" w:hAnsi="Arial" w:cs="Arial"/>
          <w:bCs/>
          <w:sz w:val="24"/>
          <w:szCs w:val="24"/>
          <w:lang w:val="en-GB"/>
        </w:rPr>
        <w:t>6</w:t>
      </w:r>
      <w:r w:rsidR="00A75A1D" w:rsidRPr="00B53462">
        <w:rPr>
          <w:rFonts w:ascii="Arial" w:hAnsi="Arial" w:cs="Arial"/>
          <w:bCs/>
          <w:sz w:val="24"/>
          <w:szCs w:val="24"/>
          <w:lang w:val="en-GB"/>
        </w:rPr>
        <w:t xml:space="preserve"> million in COE and £</w:t>
      </w:r>
      <w:r w:rsidR="00C24129" w:rsidRPr="00B53462">
        <w:rPr>
          <w:rFonts w:ascii="Arial" w:hAnsi="Arial" w:cs="Arial"/>
          <w:bCs/>
          <w:sz w:val="24"/>
          <w:szCs w:val="24"/>
          <w:lang w:val="en-GB"/>
        </w:rPr>
        <w:t>1.1</w:t>
      </w:r>
      <w:r w:rsidR="00A75A1D" w:rsidRPr="00B53462">
        <w:rPr>
          <w:rFonts w:ascii="Arial" w:hAnsi="Arial" w:cs="Arial"/>
          <w:bCs/>
          <w:sz w:val="24"/>
          <w:szCs w:val="24"/>
          <w:lang w:val="en-GB"/>
        </w:rPr>
        <w:t xml:space="preserve"> million in GVA generated within </w:t>
      </w:r>
      <w:r w:rsidR="006F2DA8" w:rsidRPr="00B53462">
        <w:rPr>
          <w:rFonts w:ascii="Arial" w:hAnsi="Arial" w:cs="Arial"/>
          <w:bCs/>
          <w:sz w:val="24"/>
          <w:szCs w:val="24"/>
          <w:lang w:val="en-GB"/>
        </w:rPr>
        <w:t>Scotland’s construction industry</w:t>
      </w:r>
      <w:r w:rsidR="00A75A1D" w:rsidRPr="00B53462">
        <w:rPr>
          <w:rFonts w:ascii="Arial" w:hAnsi="Arial" w:cs="Arial"/>
          <w:bCs/>
          <w:sz w:val="24"/>
          <w:szCs w:val="24"/>
          <w:lang w:val="en-GB"/>
        </w:rPr>
        <w:t xml:space="preserve">. </w:t>
      </w:r>
    </w:p>
    <w:p w14:paraId="17D60BB1" w14:textId="31A06E10" w:rsidR="00A75A1D" w:rsidRPr="00B53462" w:rsidRDefault="00A75A1D" w:rsidP="00A75A1D">
      <w:pPr>
        <w:pStyle w:val="Caption"/>
        <w:rPr>
          <w:rFonts w:ascii="Arial" w:hAnsi="Arial" w:cs="Arial"/>
          <w:sz w:val="24"/>
          <w:szCs w:val="24"/>
        </w:rPr>
      </w:pPr>
      <w:bookmarkStart w:id="77" w:name="_Ref139220004"/>
      <w:r w:rsidRPr="00B53462">
        <w:rPr>
          <w:rFonts w:ascii="Arial" w:hAnsi="Arial" w:cs="Arial"/>
          <w:sz w:val="24"/>
          <w:szCs w:val="24"/>
        </w:rPr>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29</w:t>
      </w:r>
      <w:r w:rsidRPr="00B53462">
        <w:rPr>
          <w:rFonts w:ascii="Arial" w:hAnsi="Arial" w:cs="Arial"/>
          <w:sz w:val="24"/>
          <w:szCs w:val="24"/>
        </w:rPr>
        <w:fldChar w:fldCharType="end"/>
      </w:r>
      <w:bookmarkEnd w:id="77"/>
      <w:r w:rsidRPr="00B53462">
        <w:rPr>
          <w:rFonts w:ascii="Arial" w:hAnsi="Arial" w:cs="Arial"/>
          <w:sz w:val="24"/>
          <w:szCs w:val="24"/>
        </w:rPr>
        <w:t xml:space="preserve"> Economic impact of studio capital investments, 202</w:t>
      </w:r>
      <w:r w:rsidR="002F623B" w:rsidRPr="00B53462">
        <w:rPr>
          <w:rFonts w:ascii="Arial" w:hAnsi="Arial" w:cs="Arial"/>
          <w:sz w:val="24"/>
          <w:szCs w:val="24"/>
        </w:rPr>
        <w:t>3</w:t>
      </w:r>
    </w:p>
    <w:tbl>
      <w:tblPr>
        <w:tblStyle w:val="TableGridLight"/>
        <w:tblW w:w="9017" w:type="dxa"/>
        <w:tblLook w:val="04A0" w:firstRow="1" w:lastRow="0" w:firstColumn="1" w:lastColumn="0" w:noHBand="0" w:noVBand="1"/>
      </w:tblPr>
      <w:tblGrid>
        <w:gridCol w:w="2487"/>
        <w:gridCol w:w="1744"/>
        <w:gridCol w:w="1394"/>
        <w:gridCol w:w="1642"/>
        <w:gridCol w:w="1750"/>
      </w:tblGrid>
      <w:tr w:rsidR="00A75A1D" w:rsidRPr="00B53462" w14:paraId="10374E26" w14:textId="77777777" w:rsidTr="00387B84">
        <w:tc>
          <w:tcPr>
            <w:tcW w:w="2487" w:type="dxa"/>
          </w:tcPr>
          <w:p w14:paraId="098B527B" w14:textId="77777777" w:rsidR="00A75A1D" w:rsidRPr="00B53462" w:rsidRDefault="00A75A1D" w:rsidP="00387B84">
            <w:pPr>
              <w:pStyle w:val="BodyText"/>
              <w:rPr>
                <w:rFonts w:ascii="Arial" w:hAnsi="Arial" w:cs="Arial"/>
                <w:sz w:val="24"/>
                <w:szCs w:val="24"/>
                <w:lang w:val="en-GB"/>
              </w:rPr>
            </w:pPr>
          </w:p>
        </w:tc>
        <w:tc>
          <w:tcPr>
            <w:tcW w:w="1744" w:type="dxa"/>
          </w:tcPr>
          <w:p w14:paraId="40E7EF9B" w14:textId="77777777" w:rsidR="00A75A1D" w:rsidRPr="00B53462" w:rsidRDefault="00A75A1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Direct</w:t>
            </w:r>
          </w:p>
        </w:tc>
        <w:tc>
          <w:tcPr>
            <w:tcW w:w="1394" w:type="dxa"/>
          </w:tcPr>
          <w:p w14:paraId="1CDFEC9F" w14:textId="77777777" w:rsidR="00A75A1D" w:rsidRPr="00B53462" w:rsidRDefault="00A75A1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Indirect</w:t>
            </w:r>
          </w:p>
        </w:tc>
        <w:tc>
          <w:tcPr>
            <w:tcW w:w="1642" w:type="dxa"/>
          </w:tcPr>
          <w:p w14:paraId="55854509" w14:textId="77777777" w:rsidR="00A75A1D" w:rsidRPr="00B53462" w:rsidRDefault="00A75A1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Induced</w:t>
            </w:r>
          </w:p>
        </w:tc>
        <w:tc>
          <w:tcPr>
            <w:tcW w:w="1750" w:type="dxa"/>
          </w:tcPr>
          <w:p w14:paraId="74B649BA" w14:textId="77777777" w:rsidR="00A75A1D" w:rsidRPr="00B53462" w:rsidRDefault="00A75A1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506B30" w:rsidRPr="00B53462" w14:paraId="6A2CBDBB" w14:textId="77777777">
        <w:tc>
          <w:tcPr>
            <w:tcW w:w="2487" w:type="dxa"/>
          </w:tcPr>
          <w:p w14:paraId="34BDB8BC" w14:textId="77777777" w:rsidR="00506B30" w:rsidRPr="00B53462" w:rsidRDefault="00506B30" w:rsidP="00506B30">
            <w:pPr>
              <w:pStyle w:val="BodyText"/>
              <w:rPr>
                <w:rFonts w:ascii="Arial" w:hAnsi="Arial" w:cs="Arial"/>
                <w:bCs/>
                <w:sz w:val="24"/>
                <w:szCs w:val="24"/>
                <w:lang w:val="en-GB"/>
              </w:rPr>
            </w:pPr>
            <w:r w:rsidRPr="00B53462">
              <w:rPr>
                <w:rFonts w:ascii="Arial" w:hAnsi="Arial" w:cs="Arial"/>
                <w:bCs/>
                <w:sz w:val="24"/>
                <w:szCs w:val="24"/>
                <w:lang w:val="en-GB"/>
              </w:rPr>
              <w:t>Employment (FTEs)</w:t>
            </w:r>
          </w:p>
        </w:tc>
        <w:tc>
          <w:tcPr>
            <w:tcW w:w="1744" w:type="dxa"/>
            <w:vAlign w:val="bottom"/>
          </w:tcPr>
          <w:p w14:paraId="6D64CF39" w14:textId="3A1A50DA"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10</w:t>
            </w:r>
          </w:p>
        </w:tc>
        <w:tc>
          <w:tcPr>
            <w:tcW w:w="1394" w:type="dxa"/>
            <w:vAlign w:val="bottom"/>
          </w:tcPr>
          <w:p w14:paraId="4F6EB01F" w14:textId="76454080"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10</w:t>
            </w:r>
          </w:p>
        </w:tc>
        <w:tc>
          <w:tcPr>
            <w:tcW w:w="1642" w:type="dxa"/>
            <w:vAlign w:val="bottom"/>
          </w:tcPr>
          <w:p w14:paraId="64677D2F" w14:textId="79B05CAF"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10</w:t>
            </w:r>
          </w:p>
        </w:tc>
        <w:tc>
          <w:tcPr>
            <w:tcW w:w="1750" w:type="dxa"/>
            <w:vAlign w:val="bottom"/>
          </w:tcPr>
          <w:p w14:paraId="713A71CD" w14:textId="2BEBD025" w:rsidR="00506B30" w:rsidRPr="00B53462" w:rsidRDefault="00506B30" w:rsidP="00506B30">
            <w:pPr>
              <w:pStyle w:val="BodyText"/>
              <w:jc w:val="center"/>
              <w:rPr>
                <w:rFonts w:ascii="Arial" w:hAnsi="Arial" w:cs="Arial"/>
                <w:b/>
                <w:sz w:val="24"/>
                <w:szCs w:val="24"/>
                <w:lang w:val="en-GB"/>
              </w:rPr>
            </w:pPr>
            <w:r w:rsidRPr="00B53462">
              <w:rPr>
                <w:rFonts w:ascii="Arial" w:hAnsi="Arial" w:cs="Arial"/>
                <w:b/>
                <w:bCs/>
                <w:color w:val="000000"/>
                <w:sz w:val="24"/>
                <w:szCs w:val="24"/>
              </w:rPr>
              <w:t>30</w:t>
            </w:r>
          </w:p>
        </w:tc>
      </w:tr>
      <w:tr w:rsidR="00506B30" w:rsidRPr="00B53462" w14:paraId="39C7E270" w14:textId="77777777">
        <w:tc>
          <w:tcPr>
            <w:tcW w:w="2487" w:type="dxa"/>
          </w:tcPr>
          <w:p w14:paraId="51779D4D" w14:textId="77777777" w:rsidR="00506B30" w:rsidRPr="00B53462" w:rsidRDefault="00506B30" w:rsidP="00506B30">
            <w:pPr>
              <w:pStyle w:val="BodyText"/>
              <w:rPr>
                <w:rFonts w:ascii="Arial" w:hAnsi="Arial" w:cs="Arial"/>
                <w:bCs/>
                <w:sz w:val="24"/>
                <w:szCs w:val="24"/>
                <w:lang w:val="en-GB"/>
              </w:rPr>
            </w:pPr>
            <w:r w:rsidRPr="00B53462">
              <w:rPr>
                <w:rFonts w:ascii="Arial" w:hAnsi="Arial" w:cs="Arial"/>
                <w:bCs/>
                <w:sz w:val="24"/>
                <w:szCs w:val="24"/>
                <w:lang w:val="en-GB"/>
              </w:rPr>
              <w:t>COE (£m)</w:t>
            </w:r>
          </w:p>
        </w:tc>
        <w:tc>
          <w:tcPr>
            <w:tcW w:w="1744" w:type="dxa"/>
            <w:vAlign w:val="bottom"/>
          </w:tcPr>
          <w:p w14:paraId="74DA822A" w14:textId="6F5B29C2"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0.6</w:t>
            </w:r>
          </w:p>
        </w:tc>
        <w:tc>
          <w:tcPr>
            <w:tcW w:w="1394" w:type="dxa"/>
            <w:vAlign w:val="bottom"/>
          </w:tcPr>
          <w:p w14:paraId="7DC0745F" w14:textId="0966F1CF"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0.3</w:t>
            </w:r>
          </w:p>
        </w:tc>
        <w:tc>
          <w:tcPr>
            <w:tcW w:w="1642" w:type="dxa"/>
            <w:vAlign w:val="bottom"/>
          </w:tcPr>
          <w:p w14:paraId="5B3D6F19" w14:textId="28102FE9"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0.1</w:t>
            </w:r>
          </w:p>
        </w:tc>
        <w:tc>
          <w:tcPr>
            <w:tcW w:w="1750" w:type="dxa"/>
            <w:vAlign w:val="bottom"/>
          </w:tcPr>
          <w:p w14:paraId="5EDC0565" w14:textId="0702CF60" w:rsidR="00506B30" w:rsidRPr="00B53462" w:rsidRDefault="00506B30" w:rsidP="00506B30">
            <w:pPr>
              <w:pStyle w:val="BodyText"/>
              <w:jc w:val="center"/>
              <w:rPr>
                <w:rFonts w:ascii="Arial" w:hAnsi="Arial" w:cs="Arial"/>
                <w:b/>
                <w:sz w:val="24"/>
                <w:szCs w:val="24"/>
                <w:lang w:val="en-GB"/>
              </w:rPr>
            </w:pPr>
            <w:r w:rsidRPr="00B53462">
              <w:rPr>
                <w:rFonts w:ascii="Arial" w:hAnsi="Arial" w:cs="Arial"/>
                <w:b/>
                <w:bCs/>
                <w:color w:val="000000"/>
                <w:sz w:val="24"/>
                <w:szCs w:val="24"/>
              </w:rPr>
              <w:t>1.0</w:t>
            </w:r>
          </w:p>
        </w:tc>
      </w:tr>
      <w:tr w:rsidR="00506B30" w:rsidRPr="00B53462" w14:paraId="729FC55C" w14:textId="77777777">
        <w:tc>
          <w:tcPr>
            <w:tcW w:w="2487" w:type="dxa"/>
          </w:tcPr>
          <w:p w14:paraId="4446A7FF" w14:textId="77777777" w:rsidR="00506B30" w:rsidRPr="00B53462" w:rsidRDefault="00506B30" w:rsidP="00506B30">
            <w:pPr>
              <w:pStyle w:val="BodyText"/>
              <w:rPr>
                <w:rFonts w:ascii="Arial" w:hAnsi="Arial" w:cs="Arial"/>
                <w:bCs/>
                <w:sz w:val="24"/>
                <w:szCs w:val="24"/>
                <w:lang w:val="en-GB"/>
              </w:rPr>
            </w:pPr>
            <w:r w:rsidRPr="00B53462">
              <w:rPr>
                <w:rFonts w:ascii="Arial" w:hAnsi="Arial" w:cs="Arial"/>
                <w:bCs/>
                <w:sz w:val="24"/>
                <w:szCs w:val="24"/>
                <w:lang w:val="en-GB"/>
              </w:rPr>
              <w:t>GVA (£m)</w:t>
            </w:r>
          </w:p>
        </w:tc>
        <w:tc>
          <w:tcPr>
            <w:tcW w:w="1744" w:type="dxa"/>
            <w:vAlign w:val="bottom"/>
          </w:tcPr>
          <w:p w14:paraId="65A7BC26" w14:textId="7DB5B971"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1.1</w:t>
            </w:r>
          </w:p>
        </w:tc>
        <w:tc>
          <w:tcPr>
            <w:tcW w:w="1394" w:type="dxa"/>
            <w:vAlign w:val="bottom"/>
          </w:tcPr>
          <w:p w14:paraId="6EE9E7D3" w14:textId="4AEA40FA"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0.5</w:t>
            </w:r>
          </w:p>
        </w:tc>
        <w:tc>
          <w:tcPr>
            <w:tcW w:w="1642" w:type="dxa"/>
            <w:vAlign w:val="bottom"/>
          </w:tcPr>
          <w:p w14:paraId="1E6F8AAE" w14:textId="79428080" w:rsidR="00506B30" w:rsidRPr="00B53462" w:rsidRDefault="00506B30" w:rsidP="00506B30">
            <w:pPr>
              <w:pStyle w:val="BodyText"/>
              <w:jc w:val="center"/>
              <w:rPr>
                <w:rFonts w:ascii="Arial" w:hAnsi="Arial" w:cs="Arial"/>
                <w:bCs/>
                <w:sz w:val="24"/>
                <w:szCs w:val="24"/>
                <w:lang w:val="en-GB"/>
              </w:rPr>
            </w:pPr>
            <w:r w:rsidRPr="00B53462">
              <w:rPr>
                <w:rFonts w:ascii="Arial" w:hAnsi="Arial" w:cs="Arial"/>
                <w:color w:val="000000"/>
                <w:sz w:val="24"/>
                <w:szCs w:val="24"/>
              </w:rPr>
              <w:t>0.2</w:t>
            </w:r>
          </w:p>
        </w:tc>
        <w:tc>
          <w:tcPr>
            <w:tcW w:w="1750" w:type="dxa"/>
            <w:vAlign w:val="bottom"/>
          </w:tcPr>
          <w:p w14:paraId="382806F5" w14:textId="09DBE725" w:rsidR="00506B30" w:rsidRPr="00B53462" w:rsidRDefault="00506B30" w:rsidP="00506B30">
            <w:pPr>
              <w:pStyle w:val="BodyText"/>
              <w:jc w:val="center"/>
              <w:rPr>
                <w:rFonts w:ascii="Arial" w:hAnsi="Arial" w:cs="Arial"/>
                <w:b/>
                <w:sz w:val="24"/>
                <w:szCs w:val="24"/>
                <w:lang w:val="en-GB"/>
              </w:rPr>
            </w:pPr>
            <w:r w:rsidRPr="00B53462">
              <w:rPr>
                <w:rFonts w:ascii="Arial" w:hAnsi="Arial" w:cs="Arial"/>
                <w:b/>
                <w:bCs/>
                <w:color w:val="000000"/>
                <w:sz w:val="24"/>
                <w:szCs w:val="24"/>
              </w:rPr>
              <w:t>1.8</w:t>
            </w:r>
          </w:p>
        </w:tc>
      </w:tr>
    </w:tbl>
    <w:p w14:paraId="76634AE3" w14:textId="253B63D1" w:rsidR="00A75A1D" w:rsidRPr="00440046" w:rsidRDefault="00A75A1D" w:rsidP="00A75A1D">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C32E74" w:rsidRPr="00440046">
        <w:rPr>
          <w:rFonts w:ascii="Arial" w:hAnsi="Arial" w:cs="Arial"/>
          <w:sz w:val="22"/>
          <w:szCs w:val="22"/>
          <w:lang w:val="en-GB"/>
        </w:rPr>
        <w:t>Screen Commission and interviews with studio operators</w:t>
      </w:r>
    </w:p>
    <w:p w14:paraId="47EE59B6" w14:textId="77777777" w:rsidR="00D01E82" w:rsidRPr="00B53462" w:rsidRDefault="00D01E82" w:rsidP="00D01E82">
      <w:pPr>
        <w:pStyle w:val="BodyText"/>
        <w:spacing w:before="240"/>
        <w:rPr>
          <w:rFonts w:ascii="Arial" w:hAnsi="Arial" w:cs="Arial"/>
          <w:bCs/>
          <w:sz w:val="24"/>
          <w:szCs w:val="24"/>
        </w:rPr>
      </w:pPr>
    </w:p>
    <w:p w14:paraId="1B08833F" w14:textId="69E49578" w:rsidR="00823626" w:rsidRPr="00B53462" w:rsidRDefault="00823626">
      <w:pPr>
        <w:rPr>
          <w:rFonts w:ascii="Arial" w:hAnsi="Arial" w:cs="Arial"/>
          <w:bCs/>
          <w:lang w:val="en-CA"/>
        </w:rPr>
      </w:pPr>
      <w:r w:rsidRPr="00B53462">
        <w:rPr>
          <w:rFonts w:ascii="Arial" w:hAnsi="Arial" w:cs="Arial"/>
          <w:bCs/>
        </w:rPr>
        <w:br w:type="page"/>
      </w:r>
    </w:p>
    <w:p w14:paraId="47EE59B9" w14:textId="77777777" w:rsidR="00F600AC" w:rsidRPr="00AB2D03" w:rsidRDefault="00D85858" w:rsidP="00AB2D03">
      <w:pPr>
        <w:pStyle w:val="SubHeading"/>
      </w:pPr>
      <w:bookmarkStart w:id="78" w:name="_Toc210643464"/>
      <w:r w:rsidRPr="00AB2D03">
        <w:lastRenderedPageBreak/>
        <w:t>Regional analysis</w:t>
      </w:r>
      <w:bookmarkEnd w:id="78"/>
    </w:p>
    <w:p w14:paraId="47EE59BA" w14:textId="7EE0BD58" w:rsidR="00696879" w:rsidRPr="00B53462" w:rsidRDefault="00D85858" w:rsidP="00175A9D">
      <w:pPr>
        <w:pStyle w:val="BodyText"/>
        <w:tabs>
          <w:tab w:val="clear" w:pos="1627"/>
        </w:tabs>
        <w:rPr>
          <w:rFonts w:ascii="Arial" w:hAnsi="Arial" w:cs="Arial"/>
          <w:sz w:val="24"/>
          <w:szCs w:val="24"/>
          <w:lang w:val="en-GB"/>
        </w:rPr>
      </w:pPr>
      <w:r w:rsidRPr="00B53462">
        <w:rPr>
          <w:rFonts w:ascii="Arial" w:hAnsi="Arial" w:cs="Arial"/>
          <w:sz w:val="24"/>
          <w:szCs w:val="24"/>
          <w:lang w:val="en-GB"/>
        </w:rPr>
        <w:t xml:space="preserve">In the following section </w:t>
      </w:r>
      <w:r w:rsidR="00FF6CDD" w:rsidRPr="00B53462">
        <w:rPr>
          <w:rFonts w:ascii="Arial" w:hAnsi="Arial" w:cs="Arial"/>
          <w:sz w:val="24"/>
          <w:szCs w:val="24"/>
          <w:lang w:val="en-GB"/>
        </w:rPr>
        <w:t>we provide a regional breakdown of the economic impact of the screen sector</w:t>
      </w:r>
      <w:r w:rsidR="00AB5D94" w:rsidRPr="00B53462">
        <w:rPr>
          <w:rFonts w:ascii="Arial" w:hAnsi="Arial" w:cs="Arial"/>
          <w:sz w:val="24"/>
          <w:szCs w:val="24"/>
          <w:lang w:val="en-GB"/>
        </w:rPr>
        <w:t xml:space="preserve"> in Scotland</w:t>
      </w:r>
      <w:r w:rsidR="00FF6CDD" w:rsidRPr="00B53462">
        <w:rPr>
          <w:rFonts w:ascii="Arial" w:hAnsi="Arial" w:cs="Arial"/>
          <w:sz w:val="24"/>
          <w:szCs w:val="24"/>
          <w:lang w:val="en-GB"/>
        </w:rPr>
        <w:t>.</w:t>
      </w:r>
      <w:r w:rsidR="00EB7A4E" w:rsidRPr="00B53462">
        <w:rPr>
          <w:rFonts w:ascii="Arial" w:hAnsi="Arial" w:cs="Arial"/>
          <w:sz w:val="24"/>
          <w:szCs w:val="24"/>
          <w:lang w:val="en-GB"/>
        </w:rPr>
        <w:t xml:space="preserve"> </w:t>
      </w:r>
      <w:r w:rsidR="00F11A9E" w:rsidRPr="00B53462">
        <w:rPr>
          <w:rFonts w:ascii="Arial" w:hAnsi="Arial" w:cs="Arial"/>
          <w:sz w:val="24"/>
          <w:szCs w:val="24"/>
          <w:lang w:val="en-GB"/>
        </w:rPr>
        <w:t xml:space="preserve">This regional breakdown is based on a modified version of the </w:t>
      </w:r>
      <w:r w:rsidR="00885FA1" w:rsidRPr="00B53462">
        <w:rPr>
          <w:rFonts w:ascii="Arial" w:hAnsi="Arial" w:cs="Arial"/>
          <w:sz w:val="24"/>
          <w:szCs w:val="24"/>
          <w:lang w:val="en-GB"/>
        </w:rPr>
        <w:t xml:space="preserve">International Territorial </w:t>
      </w:r>
      <w:r w:rsidR="00DA7D19" w:rsidRPr="00B53462">
        <w:rPr>
          <w:rFonts w:ascii="Arial" w:hAnsi="Arial" w:cs="Arial"/>
          <w:sz w:val="24"/>
          <w:szCs w:val="24"/>
          <w:lang w:val="en-GB"/>
        </w:rPr>
        <w:t xml:space="preserve">Levels Level </w:t>
      </w:r>
      <w:r w:rsidR="00E818BC" w:rsidRPr="00B53462">
        <w:rPr>
          <w:rFonts w:ascii="Arial" w:hAnsi="Arial" w:cs="Arial"/>
          <w:sz w:val="24"/>
          <w:szCs w:val="24"/>
          <w:lang w:val="en-GB"/>
        </w:rPr>
        <w:t>2</w:t>
      </w:r>
      <w:r w:rsidR="00DA7D19" w:rsidRPr="00B53462">
        <w:rPr>
          <w:rFonts w:ascii="Arial" w:hAnsi="Arial" w:cs="Arial"/>
          <w:sz w:val="24"/>
          <w:szCs w:val="24"/>
          <w:lang w:val="en-GB"/>
        </w:rPr>
        <w:t xml:space="preserve"> (ITL-</w:t>
      </w:r>
      <w:r w:rsidR="00E818BC" w:rsidRPr="00B53462">
        <w:rPr>
          <w:rFonts w:ascii="Arial" w:hAnsi="Arial" w:cs="Arial"/>
          <w:sz w:val="24"/>
          <w:szCs w:val="24"/>
          <w:lang w:val="en-GB"/>
        </w:rPr>
        <w:t>2</w:t>
      </w:r>
      <w:r w:rsidR="00DA7D19" w:rsidRPr="00B53462">
        <w:rPr>
          <w:rFonts w:ascii="Arial" w:hAnsi="Arial" w:cs="Arial"/>
          <w:sz w:val="24"/>
          <w:szCs w:val="24"/>
          <w:lang w:val="en-GB"/>
        </w:rPr>
        <w:t>)</w:t>
      </w:r>
      <w:r w:rsidR="00F11A9E" w:rsidRPr="00B53462">
        <w:rPr>
          <w:rFonts w:ascii="Arial" w:hAnsi="Arial" w:cs="Arial"/>
          <w:sz w:val="24"/>
          <w:szCs w:val="24"/>
          <w:lang w:val="en-GB"/>
        </w:rPr>
        <w:t xml:space="preserve"> regions of </w:t>
      </w:r>
      <w:r w:rsidR="00CC5FE4" w:rsidRPr="00B53462">
        <w:rPr>
          <w:rFonts w:ascii="Arial" w:hAnsi="Arial" w:cs="Arial"/>
          <w:sz w:val="24"/>
          <w:szCs w:val="24"/>
          <w:lang w:val="en-GB"/>
        </w:rPr>
        <w:t xml:space="preserve">Scotland. </w:t>
      </w:r>
      <w:r w:rsidR="00472E1E" w:rsidRPr="00B53462">
        <w:rPr>
          <w:rFonts w:ascii="Arial" w:hAnsi="Arial" w:cs="Arial"/>
          <w:sz w:val="24"/>
          <w:szCs w:val="24"/>
          <w:lang w:val="en-GB"/>
        </w:rPr>
        <w:t xml:space="preserve">We have estimated the economic </w:t>
      </w:r>
      <w:r w:rsidR="000E3753" w:rsidRPr="00B53462">
        <w:rPr>
          <w:rFonts w:ascii="Arial" w:hAnsi="Arial" w:cs="Arial"/>
          <w:sz w:val="24"/>
          <w:szCs w:val="24"/>
          <w:lang w:val="en-GB"/>
        </w:rPr>
        <w:t>impacts</w:t>
      </w:r>
      <w:r w:rsidR="00472E1E" w:rsidRPr="00B53462">
        <w:rPr>
          <w:rFonts w:ascii="Arial" w:hAnsi="Arial" w:cs="Arial"/>
          <w:sz w:val="24"/>
          <w:szCs w:val="24"/>
          <w:lang w:val="en-GB"/>
        </w:rPr>
        <w:t xml:space="preserve"> for each of Scotland’s </w:t>
      </w:r>
      <w:r w:rsidR="000E714D" w:rsidRPr="00B53462">
        <w:rPr>
          <w:rFonts w:ascii="Arial" w:hAnsi="Arial" w:cs="Arial"/>
          <w:sz w:val="24"/>
          <w:szCs w:val="24"/>
          <w:lang w:val="en-GB"/>
        </w:rPr>
        <w:t xml:space="preserve">five </w:t>
      </w:r>
      <w:r w:rsidR="00E818BC" w:rsidRPr="00B53462">
        <w:rPr>
          <w:rFonts w:ascii="Arial" w:hAnsi="Arial" w:cs="Arial"/>
          <w:sz w:val="24"/>
          <w:szCs w:val="24"/>
          <w:lang w:val="en-GB"/>
        </w:rPr>
        <w:t>ITL</w:t>
      </w:r>
      <w:r w:rsidR="00472E1E" w:rsidRPr="00B53462">
        <w:rPr>
          <w:rFonts w:ascii="Arial" w:hAnsi="Arial" w:cs="Arial"/>
          <w:sz w:val="24"/>
          <w:szCs w:val="24"/>
          <w:lang w:val="en-GB"/>
        </w:rPr>
        <w:t>-2 regions</w:t>
      </w:r>
      <w:r w:rsidR="00BE4187" w:rsidRPr="00B53462">
        <w:rPr>
          <w:rFonts w:ascii="Arial" w:hAnsi="Arial" w:cs="Arial"/>
          <w:sz w:val="24"/>
          <w:szCs w:val="24"/>
          <w:lang w:val="en-GB"/>
        </w:rPr>
        <w:t>;</w:t>
      </w:r>
      <w:r w:rsidR="00472E1E" w:rsidRPr="00B53462">
        <w:rPr>
          <w:rFonts w:ascii="Arial" w:hAnsi="Arial" w:cs="Arial"/>
          <w:sz w:val="24"/>
          <w:szCs w:val="24"/>
          <w:lang w:val="en-GB"/>
        </w:rPr>
        <w:t xml:space="preserve"> however, </w:t>
      </w:r>
      <w:r w:rsidR="00E173C6" w:rsidRPr="00B53462">
        <w:rPr>
          <w:rFonts w:ascii="Arial" w:hAnsi="Arial" w:cs="Arial"/>
          <w:sz w:val="24"/>
          <w:szCs w:val="24"/>
          <w:lang w:val="en-GB"/>
        </w:rPr>
        <w:t>we have also estimated the impacts for Glasgow City and Edinburgh and remove</w:t>
      </w:r>
      <w:r w:rsidR="000E3753" w:rsidRPr="00B53462">
        <w:rPr>
          <w:rFonts w:ascii="Arial" w:hAnsi="Arial" w:cs="Arial"/>
          <w:sz w:val="24"/>
          <w:szCs w:val="24"/>
          <w:lang w:val="en-GB"/>
        </w:rPr>
        <w:t>d</w:t>
      </w:r>
      <w:r w:rsidR="00E173C6" w:rsidRPr="00B53462">
        <w:rPr>
          <w:rFonts w:ascii="Arial" w:hAnsi="Arial" w:cs="Arial"/>
          <w:sz w:val="24"/>
          <w:szCs w:val="24"/>
          <w:lang w:val="en-GB"/>
        </w:rPr>
        <w:t xml:space="preserve"> those impacts from the </w:t>
      </w:r>
      <w:r w:rsidR="00E818BC" w:rsidRPr="00B53462">
        <w:rPr>
          <w:rFonts w:ascii="Arial" w:hAnsi="Arial" w:cs="Arial"/>
          <w:sz w:val="24"/>
          <w:szCs w:val="24"/>
          <w:lang w:val="en-GB"/>
        </w:rPr>
        <w:t>ITL</w:t>
      </w:r>
      <w:r w:rsidR="00E173C6" w:rsidRPr="00B53462">
        <w:rPr>
          <w:rFonts w:ascii="Arial" w:hAnsi="Arial" w:cs="Arial"/>
          <w:sz w:val="24"/>
          <w:szCs w:val="24"/>
          <w:lang w:val="en-GB"/>
        </w:rPr>
        <w:t>-2 regions that those two urban centres are located within</w:t>
      </w:r>
      <w:r w:rsidR="00FD7226" w:rsidRPr="00B53462">
        <w:rPr>
          <w:rFonts w:ascii="Arial" w:hAnsi="Arial" w:cs="Arial"/>
          <w:sz w:val="24"/>
          <w:szCs w:val="24"/>
          <w:lang w:val="en-GB"/>
        </w:rPr>
        <w:t xml:space="preserve"> (see </w:t>
      </w:r>
      <w:r w:rsidR="00FD7226" w:rsidRPr="00B53462">
        <w:rPr>
          <w:rFonts w:ascii="Arial" w:hAnsi="Arial" w:cs="Arial"/>
          <w:sz w:val="24"/>
          <w:szCs w:val="24"/>
          <w:lang w:val="en-GB"/>
        </w:rPr>
        <w:fldChar w:fldCharType="begin"/>
      </w:r>
      <w:r w:rsidR="00FD7226" w:rsidRPr="00B53462">
        <w:rPr>
          <w:rFonts w:ascii="Arial" w:hAnsi="Arial" w:cs="Arial"/>
          <w:sz w:val="24"/>
          <w:szCs w:val="24"/>
          <w:lang w:val="en-GB"/>
        </w:rPr>
        <w:instrText xml:space="preserve"> REF _Ref92892708 \h </w:instrText>
      </w:r>
      <w:r w:rsidR="00957066" w:rsidRPr="00B53462">
        <w:rPr>
          <w:rFonts w:ascii="Arial" w:hAnsi="Arial" w:cs="Arial"/>
          <w:sz w:val="24"/>
          <w:szCs w:val="24"/>
          <w:lang w:val="en-GB"/>
        </w:rPr>
        <w:instrText xml:space="preserve"> \* MERGEFORMAT </w:instrText>
      </w:r>
      <w:r w:rsidR="00FD7226" w:rsidRPr="00B53462">
        <w:rPr>
          <w:rFonts w:ascii="Arial" w:hAnsi="Arial" w:cs="Arial"/>
          <w:sz w:val="24"/>
          <w:szCs w:val="24"/>
          <w:lang w:val="en-GB"/>
        </w:rPr>
      </w:r>
      <w:r w:rsidR="00FD7226" w:rsidRPr="00B53462">
        <w:rPr>
          <w:rFonts w:ascii="Arial" w:hAnsi="Arial" w:cs="Arial"/>
          <w:sz w:val="24"/>
          <w:szCs w:val="24"/>
          <w:lang w:val="en-GB"/>
        </w:rPr>
        <w:fldChar w:fldCharType="separate"/>
      </w:r>
      <w:r w:rsidR="00AF32C9" w:rsidRPr="00B53462">
        <w:rPr>
          <w:rFonts w:ascii="Arial" w:hAnsi="Arial" w:cs="Arial"/>
          <w:sz w:val="24"/>
          <w:szCs w:val="24"/>
        </w:rPr>
        <w:t xml:space="preserve">Box </w:t>
      </w:r>
      <w:r w:rsidR="00AF32C9" w:rsidRPr="00B53462">
        <w:rPr>
          <w:rFonts w:ascii="Arial" w:hAnsi="Arial" w:cs="Arial"/>
          <w:noProof/>
          <w:sz w:val="24"/>
          <w:szCs w:val="24"/>
        </w:rPr>
        <w:t>6</w:t>
      </w:r>
      <w:r w:rsidR="00FD7226" w:rsidRPr="00B53462">
        <w:rPr>
          <w:rFonts w:ascii="Arial" w:hAnsi="Arial" w:cs="Arial"/>
          <w:sz w:val="24"/>
          <w:szCs w:val="24"/>
          <w:lang w:val="en-GB"/>
        </w:rPr>
        <w:fldChar w:fldCharType="end"/>
      </w:r>
      <w:r w:rsidR="00FD7226" w:rsidRPr="00B53462">
        <w:rPr>
          <w:rFonts w:ascii="Arial" w:hAnsi="Arial" w:cs="Arial"/>
          <w:sz w:val="24"/>
          <w:szCs w:val="24"/>
          <w:lang w:val="en-GB"/>
        </w:rPr>
        <w:t>)</w:t>
      </w:r>
      <w:r w:rsidR="00E173C6" w:rsidRPr="00B53462">
        <w:rPr>
          <w:rFonts w:ascii="Arial" w:hAnsi="Arial" w:cs="Arial"/>
          <w:sz w:val="24"/>
          <w:szCs w:val="24"/>
          <w:lang w:val="en-GB"/>
        </w:rPr>
        <w:t>.</w:t>
      </w:r>
    </w:p>
    <w:p w14:paraId="75271687" w14:textId="2DBACB84" w:rsidR="00DA51CF" w:rsidRPr="00B53462" w:rsidRDefault="00B10C0D" w:rsidP="00175A9D">
      <w:pPr>
        <w:pStyle w:val="BodyText"/>
        <w:tabs>
          <w:tab w:val="clear" w:pos="1627"/>
        </w:tabs>
        <w:rPr>
          <w:rFonts w:ascii="Arial" w:hAnsi="Arial" w:cs="Arial"/>
          <w:sz w:val="24"/>
          <w:szCs w:val="24"/>
          <w:lang w:val="en-GB"/>
        </w:rPr>
      </w:pPr>
      <w:r w:rsidRPr="00B53462">
        <w:rPr>
          <w:rFonts w:ascii="Arial" w:hAnsi="Arial" w:cs="Arial"/>
          <w:sz w:val="24"/>
          <w:szCs w:val="24"/>
          <w:lang w:val="en-GB"/>
        </w:rPr>
        <w:t>Our regional analysis indicates that Glasgow accounted for the largest shares of direct employment and GVA in the screen sector in 20</w:t>
      </w:r>
      <w:r w:rsidR="000E4291" w:rsidRPr="00B53462">
        <w:rPr>
          <w:rFonts w:ascii="Arial" w:hAnsi="Arial" w:cs="Arial"/>
          <w:sz w:val="24"/>
          <w:szCs w:val="24"/>
          <w:lang w:val="en-GB"/>
        </w:rPr>
        <w:t>2</w:t>
      </w:r>
      <w:r w:rsidR="00366B74" w:rsidRPr="00B53462">
        <w:rPr>
          <w:rFonts w:ascii="Arial" w:hAnsi="Arial" w:cs="Arial"/>
          <w:sz w:val="24"/>
          <w:szCs w:val="24"/>
          <w:lang w:val="en-GB"/>
        </w:rPr>
        <w:t>3</w:t>
      </w:r>
      <w:r w:rsidR="00921A4A" w:rsidRPr="00B53462">
        <w:rPr>
          <w:rFonts w:ascii="Arial" w:hAnsi="Arial" w:cs="Arial"/>
          <w:sz w:val="24"/>
          <w:szCs w:val="24"/>
          <w:lang w:val="en-GB"/>
        </w:rPr>
        <w:t xml:space="preserve"> (</w:t>
      </w:r>
      <w:r w:rsidR="00921A4A" w:rsidRPr="00B53462">
        <w:rPr>
          <w:rFonts w:ascii="Arial" w:hAnsi="Arial" w:cs="Arial"/>
          <w:sz w:val="24"/>
          <w:szCs w:val="24"/>
          <w:lang w:val="en-GB"/>
        </w:rPr>
        <w:fldChar w:fldCharType="begin"/>
      </w:r>
      <w:r w:rsidR="00921A4A" w:rsidRPr="00B53462">
        <w:rPr>
          <w:rFonts w:ascii="Arial" w:hAnsi="Arial" w:cs="Arial"/>
          <w:sz w:val="24"/>
          <w:szCs w:val="24"/>
          <w:lang w:val="en-GB"/>
        </w:rPr>
        <w:instrText xml:space="preserve"> REF _Ref94085103 \h </w:instrText>
      </w:r>
      <w:r w:rsidR="00957066" w:rsidRPr="00B53462">
        <w:rPr>
          <w:rFonts w:ascii="Arial" w:hAnsi="Arial" w:cs="Arial"/>
          <w:sz w:val="24"/>
          <w:szCs w:val="24"/>
          <w:lang w:val="en-GB"/>
        </w:rPr>
        <w:instrText xml:space="preserve"> \* MERGEFORMAT </w:instrText>
      </w:r>
      <w:r w:rsidR="00921A4A" w:rsidRPr="00B53462">
        <w:rPr>
          <w:rFonts w:ascii="Arial" w:hAnsi="Arial" w:cs="Arial"/>
          <w:sz w:val="24"/>
          <w:szCs w:val="24"/>
          <w:lang w:val="en-GB"/>
        </w:rPr>
      </w:r>
      <w:r w:rsidR="00921A4A" w:rsidRPr="00B53462">
        <w:rPr>
          <w:rFonts w:ascii="Arial" w:hAnsi="Arial" w:cs="Arial"/>
          <w:sz w:val="24"/>
          <w:szCs w:val="24"/>
          <w:lang w:val="en-GB"/>
        </w:rPr>
        <w:fldChar w:fldCharType="separate"/>
      </w:r>
      <w:r w:rsidR="00AF32C9" w:rsidRPr="00B53462">
        <w:rPr>
          <w:rFonts w:ascii="Arial" w:hAnsi="Arial" w:cs="Arial"/>
          <w:sz w:val="24"/>
          <w:szCs w:val="24"/>
        </w:rPr>
        <w:t xml:space="preserve">Figure </w:t>
      </w:r>
      <w:r w:rsidR="00AF32C9" w:rsidRPr="00B53462">
        <w:rPr>
          <w:rFonts w:ascii="Arial" w:hAnsi="Arial" w:cs="Arial"/>
          <w:noProof/>
          <w:sz w:val="24"/>
          <w:szCs w:val="24"/>
        </w:rPr>
        <w:t>9</w:t>
      </w:r>
      <w:r w:rsidR="00921A4A" w:rsidRPr="00B53462">
        <w:rPr>
          <w:rFonts w:ascii="Arial" w:hAnsi="Arial" w:cs="Arial"/>
          <w:sz w:val="24"/>
          <w:szCs w:val="24"/>
          <w:lang w:val="en-GB"/>
        </w:rPr>
        <w:fldChar w:fldCharType="end"/>
      </w:r>
      <w:r w:rsidR="00921A4A" w:rsidRPr="00B53462">
        <w:rPr>
          <w:rFonts w:ascii="Arial" w:hAnsi="Arial" w:cs="Arial"/>
          <w:sz w:val="24"/>
          <w:szCs w:val="24"/>
          <w:lang w:val="en-GB"/>
        </w:rPr>
        <w:t>)</w:t>
      </w:r>
      <w:r w:rsidRPr="00B53462">
        <w:rPr>
          <w:rFonts w:ascii="Arial" w:hAnsi="Arial" w:cs="Arial"/>
          <w:sz w:val="24"/>
          <w:szCs w:val="24"/>
          <w:lang w:val="en-GB"/>
        </w:rPr>
        <w:t xml:space="preserve">. In that year, Glasgow accounted for </w:t>
      </w:r>
      <w:r w:rsidR="000964FE" w:rsidRPr="00B53462">
        <w:rPr>
          <w:rFonts w:ascii="Arial" w:hAnsi="Arial" w:cs="Arial"/>
          <w:sz w:val="24"/>
          <w:szCs w:val="24"/>
          <w:lang w:val="en-GB"/>
        </w:rPr>
        <w:t>3</w:t>
      </w:r>
      <w:r w:rsidR="00745A1D" w:rsidRPr="00B53462">
        <w:rPr>
          <w:rFonts w:ascii="Arial" w:hAnsi="Arial" w:cs="Arial"/>
          <w:sz w:val="24"/>
          <w:szCs w:val="24"/>
          <w:lang w:val="en-GB"/>
        </w:rPr>
        <w:t>6.</w:t>
      </w:r>
      <w:r w:rsidR="00883EF0" w:rsidRPr="00B53462">
        <w:rPr>
          <w:rFonts w:ascii="Arial" w:hAnsi="Arial" w:cs="Arial"/>
          <w:sz w:val="24"/>
          <w:szCs w:val="24"/>
          <w:lang w:val="en-GB"/>
        </w:rPr>
        <w:t>5</w:t>
      </w:r>
      <w:r w:rsidRPr="00B53462">
        <w:rPr>
          <w:rFonts w:ascii="Arial" w:hAnsi="Arial" w:cs="Arial"/>
          <w:sz w:val="24"/>
          <w:szCs w:val="24"/>
          <w:lang w:val="en-GB"/>
        </w:rPr>
        <w:t xml:space="preserve">% of </w:t>
      </w:r>
      <w:r w:rsidR="000F638C" w:rsidRPr="00B53462">
        <w:rPr>
          <w:rFonts w:ascii="Arial" w:hAnsi="Arial" w:cs="Arial"/>
          <w:sz w:val="24"/>
          <w:szCs w:val="24"/>
          <w:lang w:val="en-GB"/>
        </w:rPr>
        <w:t xml:space="preserve">direct employment and </w:t>
      </w:r>
      <w:r w:rsidR="001F5058" w:rsidRPr="00B53462">
        <w:rPr>
          <w:rFonts w:ascii="Arial" w:hAnsi="Arial" w:cs="Arial"/>
          <w:sz w:val="24"/>
          <w:szCs w:val="24"/>
          <w:lang w:val="en-GB"/>
        </w:rPr>
        <w:t>41</w:t>
      </w:r>
      <w:r w:rsidR="00CA36FC" w:rsidRPr="00B53462">
        <w:rPr>
          <w:rFonts w:ascii="Arial" w:hAnsi="Arial" w:cs="Arial"/>
          <w:sz w:val="24"/>
          <w:szCs w:val="24"/>
          <w:lang w:val="en-GB"/>
        </w:rPr>
        <w:t>.</w:t>
      </w:r>
      <w:r w:rsidR="006477CA" w:rsidRPr="00B53462">
        <w:rPr>
          <w:rFonts w:ascii="Arial" w:hAnsi="Arial" w:cs="Arial"/>
          <w:sz w:val="24"/>
          <w:szCs w:val="24"/>
          <w:lang w:val="en-GB"/>
        </w:rPr>
        <w:t>0</w:t>
      </w:r>
      <w:r w:rsidR="000F638C" w:rsidRPr="00B53462">
        <w:rPr>
          <w:rFonts w:ascii="Arial" w:hAnsi="Arial" w:cs="Arial"/>
          <w:sz w:val="24"/>
          <w:szCs w:val="24"/>
          <w:lang w:val="en-GB"/>
        </w:rPr>
        <w:t>% of direct GVA</w:t>
      </w:r>
      <w:r w:rsidR="00B00FDE" w:rsidRPr="00B53462">
        <w:rPr>
          <w:rFonts w:ascii="Arial" w:hAnsi="Arial" w:cs="Arial"/>
          <w:sz w:val="24"/>
          <w:szCs w:val="24"/>
          <w:lang w:val="en-GB"/>
        </w:rPr>
        <w:t xml:space="preserve"> (</w:t>
      </w:r>
      <w:r w:rsidR="00B00FDE" w:rsidRPr="00B53462">
        <w:rPr>
          <w:rFonts w:ascii="Arial" w:hAnsi="Arial" w:cs="Arial"/>
          <w:sz w:val="24"/>
          <w:szCs w:val="24"/>
          <w:lang w:val="en-GB"/>
        </w:rPr>
        <w:fldChar w:fldCharType="begin"/>
      </w:r>
      <w:r w:rsidR="00B00FDE" w:rsidRPr="00B53462">
        <w:rPr>
          <w:rFonts w:ascii="Arial" w:hAnsi="Arial" w:cs="Arial"/>
          <w:sz w:val="24"/>
          <w:szCs w:val="24"/>
          <w:lang w:val="en-GB"/>
        </w:rPr>
        <w:instrText xml:space="preserve"> REF _Ref89873635 \h </w:instrText>
      </w:r>
      <w:r w:rsidR="00957066" w:rsidRPr="00B53462">
        <w:rPr>
          <w:rFonts w:ascii="Arial" w:hAnsi="Arial" w:cs="Arial"/>
          <w:sz w:val="24"/>
          <w:szCs w:val="24"/>
          <w:lang w:val="en-GB"/>
        </w:rPr>
        <w:instrText xml:space="preserve"> \* MERGEFORMAT </w:instrText>
      </w:r>
      <w:r w:rsidR="00B00FDE" w:rsidRPr="00B53462">
        <w:rPr>
          <w:rFonts w:ascii="Arial" w:hAnsi="Arial" w:cs="Arial"/>
          <w:sz w:val="24"/>
          <w:szCs w:val="24"/>
          <w:lang w:val="en-GB"/>
        </w:rPr>
      </w:r>
      <w:r w:rsidR="00B00FDE" w:rsidRPr="00B53462">
        <w:rPr>
          <w:rFonts w:ascii="Arial" w:hAnsi="Arial" w:cs="Arial"/>
          <w:sz w:val="24"/>
          <w:szCs w:val="24"/>
          <w:lang w:val="en-GB"/>
        </w:rPr>
        <w:fldChar w:fldCharType="separate"/>
      </w:r>
      <w:r w:rsidR="00AF32C9" w:rsidRPr="00B53462">
        <w:rPr>
          <w:rFonts w:ascii="Arial" w:hAnsi="Arial" w:cs="Arial"/>
          <w:sz w:val="24"/>
          <w:szCs w:val="24"/>
        </w:rPr>
        <w:t xml:space="preserve">Table </w:t>
      </w:r>
      <w:r w:rsidR="00AF32C9" w:rsidRPr="00B53462">
        <w:rPr>
          <w:rFonts w:ascii="Arial" w:hAnsi="Arial" w:cs="Arial"/>
          <w:noProof/>
          <w:sz w:val="24"/>
          <w:szCs w:val="24"/>
        </w:rPr>
        <w:t>30</w:t>
      </w:r>
      <w:r w:rsidR="00B00FDE" w:rsidRPr="00B53462">
        <w:rPr>
          <w:rFonts w:ascii="Arial" w:hAnsi="Arial" w:cs="Arial"/>
          <w:sz w:val="24"/>
          <w:szCs w:val="24"/>
          <w:lang w:val="en-GB"/>
        </w:rPr>
        <w:fldChar w:fldCharType="end"/>
      </w:r>
      <w:r w:rsidR="00B00FDE" w:rsidRPr="00B53462">
        <w:rPr>
          <w:rFonts w:ascii="Arial" w:hAnsi="Arial" w:cs="Arial"/>
          <w:sz w:val="24"/>
          <w:szCs w:val="24"/>
          <w:lang w:val="en-GB"/>
        </w:rPr>
        <w:t>)</w:t>
      </w:r>
      <w:r w:rsidR="000F638C" w:rsidRPr="00B53462">
        <w:rPr>
          <w:rFonts w:ascii="Arial" w:hAnsi="Arial" w:cs="Arial"/>
          <w:sz w:val="24"/>
          <w:szCs w:val="24"/>
          <w:lang w:val="en-GB"/>
        </w:rPr>
        <w:t xml:space="preserve">. </w:t>
      </w:r>
      <w:r w:rsidR="004B3441" w:rsidRPr="00B53462">
        <w:rPr>
          <w:rFonts w:ascii="Arial" w:hAnsi="Arial" w:cs="Arial"/>
          <w:sz w:val="24"/>
          <w:szCs w:val="24"/>
          <w:lang w:val="en-GB"/>
        </w:rPr>
        <w:t>Glasgow</w:t>
      </w:r>
      <w:r w:rsidR="002F0D97" w:rsidRPr="00B53462">
        <w:rPr>
          <w:rFonts w:ascii="Arial" w:hAnsi="Arial" w:cs="Arial"/>
          <w:sz w:val="24"/>
          <w:szCs w:val="24"/>
          <w:lang w:val="en-GB"/>
        </w:rPr>
        <w:t>’s</w:t>
      </w:r>
      <w:r w:rsidR="004B3441" w:rsidRPr="00B53462">
        <w:rPr>
          <w:rFonts w:ascii="Arial" w:hAnsi="Arial" w:cs="Arial"/>
          <w:sz w:val="24"/>
          <w:szCs w:val="24"/>
          <w:lang w:val="en-GB"/>
        </w:rPr>
        <w:t xml:space="preserve"> </w:t>
      </w:r>
      <w:r w:rsidR="002F0D97" w:rsidRPr="00B53462">
        <w:rPr>
          <w:rFonts w:ascii="Arial" w:hAnsi="Arial" w:cs="Arial"/>
          <w:sz w:val="24"/>
          <w:szCs w:val="24"/>
          <w:lang w:val="en-GB"/>
        </w:rPr>
        <w:t xml:space="preserve">screen cluster generated </w:t>
      </w:r>
      <w:r w:rsidR="004B3441" w:rsidRPr="00B53462">
        <w:rPr>
          <w:rFonts w:ascii="Arial" w:hAnsi="Arial" w:cs="Arial"/>
          <w:sz w:val="24"/>
          <w:szCs w:val="24"/>
          <w:lang w:val="en-GB"/>
        </w:rPr>
        <w:t>3,</w:t>
      </w:r>
      <w:r w:rsidR="003C4FB5" w:rsidRPr="00B53462">
        <w:rPr>
          <w:rFonts w:ascii="Arial" w:hAnsi="Arial" w:cs="Arial"/>
          <w:sz w:val="24"/>
          <w:szCs w:val="24"/>
          <w:lang w:val="en-GB"/>
        </w:rPr>
        <w:t>1</w:t>
      </w:r>
      <w:r w:rsidR="006477CA" w:rsidRPr="00B53462">
        <w:rPr>
          <w:rFonts w:ascii="Arial" w:hAnsi="Arial" w:cs="Arial"/>
          <w:sz w:val="24"/>
          <w:szCs w:val="24"/>
          <w:lang w:val="en-GB"/>
        </w:rPr>
        <w:t>60</w:t>
      </w:r>
      <w:r w:rsidR="004B3441" w:rsidRPr="00B53462">
        <w:rPr>
          <w:rFonts w:ascii="Arial" w:hAnsi="Arial" w:cs="Arial"/>
          <w:sz w:val="24"/>
          <w:szCs w:val="24"/>
          <w:lang w:val="en-GB"/>
        </w:rPr>
        <w:t xml:space="preserve"> FTEs of </w:t>
      </w:r>
      <w:r w:rsidR="00496E0A" w:rsidRPr="00B53462">
        <w:rPr>
          <w:rFonts w:ascii="Arial" w:hAnsi="Arial" w:cs="Arial"/>
          <w:sz w:val="24"/>
          <w:szCs w:val="24"/>
          <w:lang w:val="en-GB"/>
        </w:rPr>
        <w:t xml:space="preserve">direct </w:t>
      </w:r>
      <w:r w:rsidR="004B3441" w:rsidRPr="00B53462">
        <w:rPr>
          <w:rFonts w:ascii="Arial" w:hAnsi="Arial" w:cs="Arial"/>
          <w:sz w:val="24"/>
          <w:szCs w:val="24"/>
          <w:lang w:val="en-GB"/>
        </w:rPr>
        <w:t>employment and £</w:t>
      </w:r>
      <w:r w:rsidR="001F5058" w:rsidRPr="00B53462">
        <w:rPr>
          <w:rFonts w:ascii="Arial" w:hAnsi="Arial" w:cs="Arial"/>
          <w:sz w:val="24"/>
          <w:szCs w:val="24"/>
          <w:lang w:val="en-GB"/>
        </w:rPr>
        <w:t>1</w:t>
      </w:r>
      <w:r w:rsidR="006477CA" w:rsidRPr="00B53462">
        <w:rPr>
          <w:rFonts w:ascii="Arial" w:hAnsi="Arial" w:cs="Arial"/>
          <w:sz w:val="24"/>
          <w:szCs w:val="24"/>
          <w:lang w:val="en-GB"/>
        </w:rPr>
        <w:t>88.</w:t>
      </w:r>
      <w:r w:rsidR="00AA5E8E" w:rsidRPr="00B53462">
        <w:rPr>
          <w:rFonts w:ascii="Arial" w:hAnsi="Arial" w:cs="Arial"/>
          <w:sz w:val="24"/>
          <w:szCs w:val="24"/>
          <w:lang w:val="en-GB"/>
        </w:rPr>
        <w:t>1</w:t>
      </w:r>
      <w:r w:rsidR="00C72146" w:rsidRPr="00B53462">
        <w:rPr>
          <w:rFonts w:ascii="Arial" w:hAnsi="Arial" w:cs="Arial"/>
          <w:sz w:val="24"/>
          <w:szCs w:val="24"/>
          <w:lang w:val="en-GB"/>
        </w:rPr>
        <w:t xml:space="preserve"> </w:t>
      </w:r>
      <w:r w:rsidR="004B3441" w:rsidRPr="00B53462">
        <w:rPr>
          <w:rFonts w:ascii="Arial" w:hAnsi="Arial" w:cs="Arial"/>
          <w:sz w:val="24"/>
          <w:szCs w:val="24"/>
          <w:lang w:val="en-GB"/>
        </w:rPr>
        <w:t>m</w:t>
      </w:r>
      <w:r w:rsidR="00C72146" w:rsidRPr="00B53462">
        <w:rPr>
          <w:rFonts w:ascii="Arial" w:hAnsi="Arial" w:cs="Arial"/>
          <w:sz w:val="24"/>
          <w:szCs w:val="24"/>
          <w:lang w:val="en-GB"/>
        </w:rPr>
        <w:t>illion</w:t>
      </w:r>
      <w:r w:rsidR="004B3441" w:rsidRPr="00B53462">
        <w:rPr>
          <w:rFonts w:ascii="Arial" w:hAnsi="Arial" w:cs="Arial"/>
          <w:sz w:val="24"/>
          <w:szCs w:val="24"/>
          <w:lang w:val="en-GB"/>
        </w:rPr>
        <w:t xml:space="preserve"> in </w:t>
      </w:r>
      <w:r w:rsidR="00496E0A" w:rsidRPr="00B53462">
        <w:rPr>
          <w:rFonts w:ascii="Arial" w:hAnsi="Arial" w:cs="Arial"/>
          <w:sz w:val="24"/>
          <w:szCs w:val="24"/>
          <w:lang w:val="en-GB"/>
        </w:rPr>
        <w:t xml:space="preserve">direct </w:t>
      </w:r>
      <w:r w:rsidR="004B3441" w:rsidRPr="00B53462">
        <w:rPr>
          <w:rFonts w:ascii="Arial" w:hAnsi="Arial" w:cs="Arial"/>
          <w:sz w:val="24"/>
          <w:szCs w:val="24"/>
          <w:lang w:val="en-GB"/>
        </w:rPr>
        <w:t xml:space="preserve">GVA </w:t>
      </w:r>
      <w:r w:rsidR="002F0D97" w:rsidRPr="00B53462">
        <w:rPr>
          <w:rFonts w:ascii="Arial" w:hAnsi="Arial" w:cs="Arial"/>
          <w:sz w:val="24"/>
          <w:szCs w:val="24"/>
          <w:lang w:val="en-GB"/>
        </w:rPr>
        <w:t>in 20</w:t>
      </w:r>
      <w:r w:rsidR="009D06E7" w:rsidRPr="00B53462">
        <w:rPr>
          <w:rFonts w:ascii="Arial" w:hAnsi="Arial" w:cs="Arial"/>
          <w:sz w:val="24"/>
          <w:szCs w:val="24"/>
          <w:lang w:val="en-GB"/>
        </w:rPr>
        <w:t>2</w:t>
      </w:r>
      <w:r w:rsidR="008F70A6" w:rsidRPr="00B53462">
        <w:rPr>
          <w:rFonts w:ascii="Arial" w:hAnsi="Arial" w:cs="Arial"/>
          <w:sz w:val="24"/>
          <w:szCs w:val="24"/>
          <w:lang w:val="en-GB"/>
        </w:rPr>
        <w:t>3</w:t>
      </w:r>
      <w:r w:rsidR="002F0D97" w:rsidRPr="00B53462">
        <w:rPr>
          <w:rFonts w:ascii="Arial" w:hAnsi="Arial" w:cs="Arial"/>
          <w:sz w:val="24"/>
          <w:szCs w:val="24"/>
          <w:lang w:val="en-GB"/>
        </w:rPr>
        <w:t>.</w:t>
      </w:r>
      <w:r w:rsidR="008D386B" w:rsidRPr="00B53462">
        <w:rPr>
          <w:rFonts w:ascii="Arial" w:hAnsi="Arial" w:cs="Arial"/>
          <w:sz w:val="24"/>
          <w:szCs w:val="24"/>
          <w:lang w:val="en-GB"/>
        </w:rPr>
        <w:t xml:space="preserve"> </w:t>
      </w:r>
    </w:p>
    <w:p w14:paraId="11E160BD" w14:textId="02235141" w:rsidR="00536430" w:rsidRPr="00B53462" w:rsidRDefault="00536430" w:rsidP="00536430">
      <w:pPr>
        <w:pStyle w:val="BodyText"/>
        <w:tabs>
          <w:tab w:val="clear" w:pos="1627"/>
        </w:tabs>
        <w:rPr>
          <w:rFonts w:ascii="Arial" w:hAnsi="Arial" w:cs="Arial"/>
          <w:sz w:val="24"/>
          <w:szCs w:val="24"/>
          <w:lang w:val="en-GB"/>
        </w:rPr>
      </w:pPr>
      <w:r w:rsidRPr="00B53462">
        <w:rPr>
          <w:rFonts w:ascii="Arial" w:hAnsi="Arial" w:cs="Arial"/>
          <w:sz w:val="24"/>
          <w:szCs w:val="24"/>
          <w:lang w:val="en-GB"/>
        </w:rPr>
        <w:t>Most of the employment generated within the Glasgow cluster is due to production</w:t>
      </w:r>
      <w:r w:rsidR="00B0479F" w:rsidRPr="00B53462">
        <w:rPr>
          <w:rFonts w:ascii="Arial" w:hAnsi="Arial" w:cs="Arial"/>
          <w:sz w:val="24"/>
          <w:szCs w:val="24"/>
          <w:lang w:val="en-GB"/>
        </w:rPr>
        <w:t xml:space="preserve"> and development</w:t>
      </w:r>
      <w:r w:rsidRPr="00B53462">
        <w:rPr>
          <w:rFonts w:ascii="Arial" w:hAnsi="Arial" w:cs="Arial"/>
          <w:sz w:val="24"/>
          <w:szCs w:val="24"/>
          <w:lang w:val="en-GB"/>
        </w:rPr>
        <w:t xml:space="preserve">; however, Glasgow also accounts for significant shares of employment in GVA in other sub-sectors, particularly TV broadcast, distribution, exhibition and festivals. In fact, with the exception of screen tourism, and education and skills development, Glasgow was Scotland’s leading centre of economic activity within the screen sector. </w:t>
      </w:r>
    </w:p>
    <w:p w14:paraId="47EE59BC" w14:textId="39E74A08" w:rsidR="00FB1C91" w:rsidRPr="00B53462" w:rsidRDefault="00FB1C91" w:rsidP="00FB1C91">
      <w:pPr>
        <w:pStyle w:val="Caption"/>
        <w:rPr>
          <w:rFonts w:ascii="Arial" w:hAnsi="Arial" w:cs="Arial"/>
          <w:sz w:val="24"/>
          <w:szCs w:val="24"/>
        </w:rPr>
      </w:pPr>
      <w:bookmarkStart w:id="79" w:name="_Ref94085103"/>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9</w:t>
      </w:r>
      <w:r w:rsidRPr="00B53462">
        <w:rPr>
          <w:rFonts w:ascii="Arial" w:hAnsi="Arial" w:cs="Arial"/>
          <w:sz w:val="24"/>
          <w:szCs w:val="24"/>
        </w:rPr>
        <w:fldChar w:fldCharType="end"/>
      </w:r>
      <w:bookmarkEnd w:id="79"/>
      <w:r w:rsidRPr="00B53462">
        <w:rPr>
          <w:rFonts w:ascii="Arial" w:hAnsi="Arial" w:cs="Arial"/>
          <w:sz w:val="24"/>
          <w:szCs w:val="24"/>
        </w:rPr>
        <w:t xml:space="preserve"> Direct economic impact of screen sector in Scotland, by region, 20</w:t>
      </w:r>
      <w:r w:rsidR="00A44736" w:rsidRPr="00B53462">
        <w:rPr>
          <w:rFonts w:ascii="Arial" w:hAnsi="Arial" w:cs="Arial"/>
          <w:sz w:val="24"/>
          <w:szCs w:val="24"/>
        </w:rPr>
        <w:t>2</w:t>
      </w:r>
      <w:r w:rsidR="00B36E33" w:rsidRPr="00B53462">
        <w:rPr>
          <w:rFonts w:ascii="Arial" w:hAnsi="Arial" w:cs="Arial"/>
          <w:sz w:val="24"/>
          <w:szCs w:val="24"/>
        </w:rPr>
        <w:t>3</w:t>
      </w:r>
    </w:p>
    <w:p w14:paraId="47EE59BD" w14:textId="74211978" w:rsidR="00FB1C91" w:rsidRPr="00B53462" w:rsidRDefault="003677E5" w:rsidP="00FB1C91">
      <w:pPr>
        <w:pStyle w:val="BodyText"/>
        <w:tabs>
          <w:tab w:val="clear" w:pos="1627"/>
        </w:tabs>
        <w:rPr>
          <w:rFonts w:ascii="Arial" w:hAnsi="Arial" w:cs="Arial"/>
          <w:sz w:val="24"/>
          <w:szCs w:val="24"/>
          <w:lang w:val="en-GB"/>
        </w:rPr>
      </w:pPr>
      <w:r w:rsidRPr="00B53462">
        <w:rPr>
          <w:rFonts w:ascii="Arial" w:hAnsi="Arial" w:cs="Arial"/>
          <w:noProof/>
          <w:sz w:val="24"/>
          <w:szCs w:val="24"/>
          <w:lang w:val="en-GB"/>
        </w:rPr>
        <w:drawing>
          <wp:inline distT="0" distB="0" distL="0" distR="0" wp14:anchorId="2B4C5A75" wp14:editId="3D2F3FD2">
            <wp:extent cx="5431170" cy="4122420"/>
            <wp:effectExtent l="0" t="0" r="0" b="0"/>
            <wp:docPr id="45401796" name="Picture 2" descr="Map showing direct economic impact of Scotland's screen sector by region in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01796" name="Picture 2" descr="Map showing direct economic impact of Scotland's screen sector by region in 202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38190" cy="4127748"/>
                    </a:xfrm>
                    <a:prstGeom prst="rect">
                      <a:avLst/>
                    </a:prstGeom>
                    <a:noFill/>
                  </pic:spPr>
                </pic:pic>
              </a:graphicData>
            </a:graphic>
          </wp:inline>
        </w:drawing>
      </w:r>
    </w:p>
    <w:p w14:paraId="47EE59BE" w14:textId="76029E71" w:rsidR="00FB1C91" w:rsidRPr="00440046" w:rsidRDefault="00FB1C91" w:rsidP="00FB1C91">
      <w:pPr>
        <w:pStyle w:val="BodyText"/>
        <w:tabs>
          <w:tab w:val="clear" w:pos="1627"/>
        </w:tabs>
        <w:rPr>
          <w:rFonts w:ascii="Arial" w:hAnsi="Arial" w:cs="Arial"/>
          <w:sz w:val="22"/>
          <w:szCs w:val="22"/>
          <w:lang w:val="en-GB"/>
        </w:rPr>
      </w:pPr>
      <w:r w:rsidRPr="00440046">
        <w:rPr>
          <w:rFonts w:ascii="Arial" w:hAnsi="Arial" w:cs="Arial"/>
          <w:sz w:val="22"/>
          <w:szCs w:val="22"/>
          <w:lang w:val="en-GB"/>
        </w:rPr>
        <w:lastRenderedPageBreak/>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w:t>
      </w:r>
      <w:r w:rsidR="0062455E" w:rsidRPr="00440046">
        <w:rPr>
          <w:rFonts w:ascii="Arial" w:hAnsi="Arial" w:cs="Arial"/>
          <w:sz w:val="22"/>
          <w:szCs w:val="22"/>
          <w:lang w:val="en-GB"/>
        </w:rPr>
        <w:t xml:space="preserve">broadcaster interviews, </w:t>
      </w:r>
      <w:r w:rsidRPr="00440046">
        <w:rPr>
          <w:rFonts w:ascii="Arial" w:hAnsi="Arial" w:cs="Arial"/>
          <w:sz w:val="22"/>
          <w:szCs w:val="22"/>
          <w:lang w:val="en-GB"/>
        </w:rPr>
        <w:t>producers</w:t>
      </w:r>
      <w:r w:rsidR="00197C3B" w:rsidRPr="00440046">
        <w:rPr>
          <w:rFonts w:ascii="Arial" w:hAnsi="Arial" w:cs="Arial"/>
          <w:sz w:val="22"/>
          <w:szCs w:val="22"/>
          <w:lang w:val="en-GB"/>
        </w:rPr>
        <w:t>/distributors</w:t>
      </w:r>
      <w:r w:rsidRPr="00440046">
        <w:rPr>
          <w:rFonts w:ascii="Arial" w:hAnsi="Arial" w:cs="Arial"/>
          <w:sz w:val="22"/>
          <w:szCs w:val="22"/>
          <w:lang w:val="en-GB"/>
        </w:rPr>
        <w:t xml:space="preserve"> survey (202</w:t>
      </w:r>
      <w:r w:rsidR="004A62F2" w:rsidRPr="00440046">
        <w:rPr>
          <w:rFonts w:ascii="Arial" w:hAnsi="Arial" w:cs="Arial"/>
          <w:sz w:val="22"/>
          <w:szCs w:val="22"/>
          <w:lang w:val="en-GB"/>
        </w:rPr>
        <w:t>4</w:t>
      </w:r>
      <w:r w:rsidRPr="00440046">
        <w:rPr>
          <w:rFonts w:ascii="Arial" w:hAnsi="Arial" w:cs="Arial"/>
          <w:sz w:val="22"/>
          <w:szCs w:val="22"/>
          <w:lang w:val="en-GB"/>
        </w:rPr>
        <w:t xml:space="preserve">), </w:t>
      </w:r>
      <w:r w:rsidR="001D6A0E" w:rsidRPr="00440046">
        <w:rPr>
          <w:rFonts w:ascii="Arial" w:hAnsi="Arial" w:cs="Arial"/>
          <w:sz w:val="22"/>
          <w:szCs w:val="22"/>
          <w:lang w:val="en-GB"/>
        </w:rPr>
        <w:t>Comscore</w:t>
      </w:r>
      <w:r w:rsidRPr="00440046">
        <w:rPr>
          <w:rFonts w:ascii="Arial" w:hAnsi="Arial" w:cs="Arial"/>
          <w:sz w:val="22"/>
          <w:szCs w:val="22"/>
          <w:lang w:val="en-GB"/>
        </w:rPr>
        <w:t xml:space="preserve">, ONS, ABS, ASHE, BRES, </w:t>
      </w:r>
      <w:r w:rsidR="00197C3B" w:rsidRPr="00440046">
        <w:rPr>
          <w:rFonts w:ascii="Arial" w:hAnsi="Arial" w:cs="Arial"/>
          <w:sz w:val="22"/>
          <w:szCs w:val="22"/>
          <w:lang w:val="en-GB"/>
        </w:rPr>
        <w:t xml:space="preserve">D&amp;B, </w:t>
      </w:r>
      <w:r w:rsidRPr="00440046">
        <w:rPr>
          <w:rFonts w:ascii="Arial" w:hAnsi="Arial" w:cs="Arial"/>
          <w:sz w:val="22"/>
          <w:szCs w:val="22"/>
          <w:lang w:val="en-GB"/>
        </w:rPr>
        <w:t xml:space="preserve">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740D04" w:rsidRPr="00440046">
        <w:rPr>
          <w:rFonts w:ascii="Arial" w:hAnsi="Arial" w:cs="Arial"/>
          <w:sz w:val="22"/>
          <w:szCs w:val="22"/>
          <w:lang w:val="en-GB"/>
        </w:rPr>
        <w:t xml:space="preserve"> and </w:t>
      </w:r>
      <w:r w:rsidRPr="00440046">
        <w:rPr>
          <w:rFonts w:ascii="Arial" w:hAnsi="Arial" w:cs="Arial"/>
          <w:sz w:val="22"/>
          <w:szCs w:val="22"/>
          <w:lang w:val="en-GB"/>
        </w:rPr>
        <w:t>SQA</w:t>
      </w:r>
    </w:p>
    <w:p w14:paraId="09C41DC0" w14:textId="7DF54DB8" w:rsidR="00536430" w:rsidRPr="00440046" w:rsidRDefault="00536430" w:rsidP="00536430">
      <w:pPr>
        <w:pStyle w:val="BodyText"/>
        <w:tabs>
          <w:tab w:val="clear" w:pos="1627"/>
        </w:tabs>
        <w:rPr>
          <w:rFonts w:ascii="Arial" w:hAnsi="Arial" w:cs="Arial"/>
          <w:sz w:val="22"/>
          <w:szCs w:val="22"/>
          <w:lang w:val="en-GB"/>
        </w:rPr>
      </w:pPr>
      <w:r w:rsidRPr="00440046">
        <w:rPr>
          <w:rFonts w:ascii="Arial" w:hAnsi="Arial" w:cs="Arial"/>
          <w:sz w:val="22"/>
          <w:szCs w:val="22"/>
          <w:lang w:val="en-GB"/>
        </w:rPr>
        <w:t xml:space="preserve">Glasgow was followed by </w:t>
      </w:r>
      <w:r w:rsidR="00196635" w:rsidRPr="00440046">
        <w:rPr>
          <w:rFonts w:ascii="Arial" w:hAnsi="Arial" w:cs="Arial"/>
          <w:sz w:val="22"/>
          <w:szCs w:val="22"/>
          <w:lang w:val="en-GB"/>
        </w:rPr>
        <w:t>E</w:t>
      </w:r>
      <w:r w:rsidR="00C73707" w:rsidRPr="00440046">
        <w:rPr>
          <w:rFonts w:ascii="Arial" w:hAnsi="Arial" w:cs="Arial"/>
          <w:sz w:val="22"/>
          <w:szCs w:val="22"/>
          <w:lang w:val="en-GB"/>
        </w:rPr>
        <w:t>astern Scotland</w:t>
      </w:r>
      <w:r w:rsidR="00731A9F" w:rsidRPr="00440046">
        <w:rPr>
          <w:rFonts w:ascii="Arial" w:hAnsi="Arial" w:cs="Arial"/>
          <w:sz w:val="22"/>
          <w:szCs w:val="22"/>
          <w:lang w:val="en-GB"/>
        </w:rPr>
        <w:t xml:space="preserve"> (excluding Edinburgh)</w:t>
      </w:r>
      <w:r w:rsidRPr="00440046">
        <w:rPr>
          <w:rFonts w:ascii="Arial" w:hAnsi="Arial" w:cs="Arial"/>
          <w:sz w:val="22"/>
          <w:szCs w:val="22"/>
          <w:lang w:val="en-GB"/>
        </w:rPr>
        <w:t>, which accounted for 1,</w:t>
      </w:r>
      <w:r w:rsidR="00C73707" w:rsidRPr="00440046">
        <w:rPr>
          <w:rFonts w:ascii="Arial" w:hAnsi="Arial" w:cs="Arial"/>
          <w:sz w:val="22"/>
          <w:szCs w:val="22"/>
          <w:lang w:val="en-GB"/>
        </w:rPr>
        <w:t>7</w:t>
      </w:r>
      <w:r w:rsidR="00DA7B03" w:rsidRPr="00440046">
        <w:rPr>
          <w:rFonts w:ascii="Arial" w:hAnsi="Arial" w:cs="Arial"/>
          <w:sz w:val="22"/>
          <w:szCs w:val="22"/>
          <w:lang w:val="en-GB"/>
        </w:rPr>
        <w:t>30</w:t>
      </w:r>
      <w:r w:rsidRPr="00440046">
        <w:rPr>
          <w:rFonts w:ascii="Arial" w:hAnsi="Arial" w:cs="Arial"/>
          <w:sz w:val="22"/>
          <w:szCs w:val="22"/>
          <w:lang w:val="en-GB"/>
        </w:rPr>
        <w:t xml:space="preserve"> FTEs of employment and £</w:t>
      </w:r>
      <w:r w:rsidR="00731A9F" w:rsidRPr="00440046">
        <w:rPr>
          <w:rFonts w:ascii="Arial" w:hAnsi="Arial" w:cs="Arial"/>
          <w:sz w:val="22"/>
          <w:szCs w:val="22"/>
          <w:lang w:val="en-GB"/>
        </w:rPr>
        <w:t>7</w:t>
      </w:r>
      <w:r w:rsidR="008D5799" w:rsidRPr="00440046">
        <w:rPr>
          <w:rFonts w:ascii="Arial" w:hAnsi="Arial" w:cs="Arial"/>
          <w:sz w:val="22"/>
          <w:szCs w:val="22"/>
          <w:lang w:val="en-GB"/>
        </w:rPr>
        <w:t>7.</w:t>
      </w:r>
      <w:r w:rsidR="00AA5E8E" w:rsidRPr="00440046">
        <w:rPr>
          <w:rFonts w:ascii="Arial" w:hAnsi="Arial" w:cs="Arial"/>
          <w:sz w:val="22"/>
          <w:szCs w:val="22"/>
          <w:lang w:val="en-GB"/>
        </w:rPr>
        <w:t>7</w:t>
      </w:r>
      <w:r w:rsidRPr="00440046">
        <w:rPr>
          <w:rFonts w:ascii="Arial" w:hAnsi="Arial" w:cs="Arial"/>
          <w:sz w:val="22"/>
          <w:szCs w:val="22"/>
          <w:lang w:val="en-GB"/>
        </w:rPr>
        <w:t xml:space="preserve"> million in GVA; </w:t>
      </w:r>
      <w:r w:rsidR="00F82E13" w:rsidRPr="00440046">
        <w:rPr>
          <w:rFonts w:ascii="Arial" w:hAnsi="Arial" w:cs="Arial"/>
          <w:sz w:val="22"/>
          <w:szCs w:val="22"/>
          <w:lang w:val="en-GB"/>
        </w:rPr>
        <w:t xml:space="preserve">Edinburgh with 1,030 FTEs of employment and </w:t>
      </w:r>
      <w:r w:rsidR="00F82E13" w:rsidRPr="00440046">
        <w:rPr>
          <w:rFonts w:ascii="Arial" w:hAnsi="Arial" w:cs="Arial"/>
          <w:sz w:val="22"/>
          <w:szCs w:val="22"/>
          <w:lang w:val="en-GB"/>
        </w:rPr>
        <w:br/>
        <w:t>£5</w:t>
      </w:r>
      <w:r w:rsidR="006477CA" w:rsidRPr="00440046">
        <w:rPr>
          <w:rFonts w:ascii="Arial" w:hAnsi="Arial" w:cs="Arial"/>
          <w:sz w:val="22"/>
          <w:szCs w:val="22"/>
          <w:lang w:val="en-GB"/>
        </w:rPr>
        <w:t>2.</w:t>
      </w:r>
      <w:r w:rsidR="00AA5E8E" w:rsidRPr="00440046">
        <w:rPr>
          <w:rFonts w:ascii="Arial" w:hAnsi="Arial" w:cs="Arial"/>
          <w:sz w:val="22"/>
          <w:szCs w:val="22"/>
          <w:lang w:val="en-GB"/>
        </w:rPr>
        <w:t>8</w:t>
      </w:r>
      <w:r w:rsidR="00F82E13" w:rsidRPr="00440046">
        <w:rPr>
          <w:rFonts w:ascii="Arial" w:hAnsi="Arial" w:cs="Arial"/>
          <w:sz w:val="22"/>
          <w:szCs w:val="22"/>
          <w:lang w:val="en-GB"/>
        </w:rPr>
        <w:t xml:space="preserve"> million in GVA</w:t>
      </w:r>
      <w:r w:rsidR="008400C2" w:rsidRPr="00440046">
        <w:rPr>
          <w:rFonts w:ascii="Arial" w:hAnsi="Arial" w:cs="Arial"/>
          <w:sz w:val="22"/>
          <w:szCs w:val="22"/>
          <w:lang w:val="en-GB"/>
        </w:rPr>
        <w:t xml:space="preserve">; </w:t>
      </w:r>
      <w:r w:rsidRPr="00440046">
        <w:rPr>
          <w:rFonts w:ascii="Arial" w:hAnsi="Arial" w:cs="Arial"/>
          <w:sz w:val="22"/>
          <w:szCs w:val="22"/>
          <w:lang w:val="en-GB"/>
        </w:rPr>
        <w:t xml:space="preserve">and then </w:t>
      </w:r>
      <w:r w:rsidR="00F82E13" w:rsidRPr="00440046">
        <w:rPr>
          <w:rFonts w:ascii="Arial" w:hAnsi="Arial" w:cs="Arial"/>
          <w:sz w:val="22"/>
          <w:szCs w:val="22"/>
          <w:lang w:val="en-GB"/>
        </w:rPr>
        <w:t>Highlands and Islands, which accounted for 1,0</w:t>
      </w:r>
      <w:r w:rsidR="006477CA" w:rsidRPr="00440046">
        <w:rPr>
          <w:rFonts w:ascii="Arial" w:hAnsi="Arial" w:cs="Arial"/>
          <w:sz w:val="22"/>
          <w:szCs w:val="22"/>
          <w:lang w:val="en-GB"/>
        </w:rPr>
        <w:t>0</w:t>
      </w:r>
      <w:r w:rsidR="00F82E13" w:rsidRPr="00440046">
        <w:rPr>
          <w:rFonts w:ascii="Arial" w:hAnsi="Arial" w:cs="Arial"/>
          <w:sz w:val="22"/>
          <w:szCs w:val="22"/>
          <w:lang w:val="en-GB"/>
        </w:rPr>
        <w:t>0 FTEs of employment and £5</w:t>
      </w:r>
      <w:r w:rsidR="006477CA" w:rsidRPr="00440046">
        <w:rPr>
          <w:rFonts w:ascii="Arial" w:hAnsi="Arial" w:cs="Arial"/>
          <w:sz w:val="22"/>
          <w:szCs w:val="22"/>
          <w:lang w:val="en-GB"/>
        </w:rPr>
        <w:t>2.4</w:t>
      </w:r>
      <w:r w:rsidR="00F82E13" w:rsidRPr="00440046">
        <w:rPr>
          <w:rFonts w:ascii="Arial" w:hAnsi="Arial" w:cs="Arial"/>
          <w:sz w:val="22"/>
          <w:szCs w:val="22"/>
          <w:lang w:val="en-GB"/>
        </w:rPr>
        <w:t xml:space="preserve"> million in GVA.</w:t>
      </w:r>
    </w:p>
    <w:p w14:paraId="47EE59C0" w14:textId="71B9D1A6" w:rsidR="00E41DD1" w:rsidRPr="00440046" w:rsidRDefault="00114B4A" w:rsidP="00175A9D">
      <w:pPr>
        <w:pStyle w:val="BodyText"/>
        <w:tabs>
          <w:tab w:val="clear" w:pos="1627"/>
        </w:tabs>
        <w:rPr>
          <w:rFonts w:ascii="Arial" w:hAnsi="Arial" w:cs="Arial"/>
          <w:sz w:val="22"/>
          <w:szCs w:val="22"/>
          <w:lang w:val="en-GB"/>
        </w:rPr>
      </w:pPr>
      <w:r w:rsidRPr="00440046">
        <w:rPr>
          <w:rFonts w:ascii="Arial" w:hAnsi="Arial" w:cs="Arial"/>
          <w:sz w:val="22"/>
          <w:szCs w:val="22"/>
          <w:lang w:val="en-GB"/>
        </w:rPr>
        <w:t xml:space="preserve">West Central Scotland (excluding Glasgow City), North Eastern Scotland and Southern Scotland each accounted for </w:t>
      </w:r>
      <w:r w:rsidR="007977FF" w:rsidRPr="00440046">
        <w:rPr>
          <w:rFonts w:ascii="Arial" w:hAnsi="Arial" w:cs="Arial"/>
          <w:sz w:val="22"/>
          <w:szCs w:val="22"/>
          <w:lang w:val="en-GB"/>
        </w:rPr>
        <w:t xml:space="preserve">under </w:t>
      </w:r>
      <w:r w:rsidR="002C5E27" w:rsidRPr="00440046">
        <w:rPr>
          <w:rFonts w:ascii="Arial" w:hAnsi="Arial" w:cs="Arial"/>
          <w:sz w:val="22"/>
          <w:szCs w:val="22"/>
          <w:lang w:val="en-GB"/>
        </w:rPr>
        <w:t>10</w:t>
      </w:r>
      <w:r w:rsidR="004C27B6" w:rsidRPr="00440046">
        <w:rPr>
          <w:rFonts w:ascii="Arial" w:hAnsi="Arial" w:cs="Arial"/>
          <w:sz w:val="22"/>
          <w:szCs w:val="22"/>
          <w:lang w:val="en-GB"/>
        </w:rPr>
        <w:t>% of direct employment and GVA in 20</w:t>
      </w:r>
      <w:r w:rsidR="007977FF" w:rsidRPr="00440046">
        <w:rPr>
          <w:rFonts w:ascii="Arial" w:hAnsi="Arial" w:cs="Arial"/>
          <w:sz w:val="22"/>
          <w:szCs w:val="22"/>
          <w:lang w:val="en-GB"/>
        </w:rPr>
        <w:t>2</w:t>
      </w:r>
      <w:r w:rsidR="002C5E27" w:rsidRPr="00440046">
        <w:rPr>
          <w:rFonts w:ascii="Arial" w:hAnsi="Arial" w:cs="Arial"/>
          <w:sz w:val="22"/>
          <w:szCs w:val="22"/>
          <w:lang w:val="en-GB"/>
        </w:rPr>
        <w:t>3</w:t>
      </w:r>
      <w:r w:rsidR="004C27B6" w:rsidRPr="00440046">
        <w:rPr>
          <w:rFonts w:ascii="Arial" w:hAnsi="Arial" w:cs="Arial"/>
          <w:sz w:val="22"/>
          <w:szCs w:val="22"/>
          <w:lang w:val="en-GB"/>
        </w:rPr>
        <w:t>.</w:t>
      </w:r>
    </w:p>
    <w:p w14:paraId="47EE59C1" w14:textId="71642A69" w:rsidR="00B00FDE" w:rsidRPr="00440046" w:rsidRDefault="00B00FDE" w:rsidP="00175A9D">
      <w:pPr>
        <w:pStyle w:val="BodyText"/>
        <w:tabs>
          <w:tab w:val="clear" w:pos="1627"/>
        </w:tabs>
        <w:rPr>
          <w:rFonts w:ascii="Arial" w:hAnsi="Arial" w:cs="Arial"/>
          <w:sz w:val="22"/>
          <w:szCs w:val="22"/>
          <w:lang w:val="en-GB"/>
        </w:rPr>
      </w:pPr>
      <w:r w:rsidRPr="00440046">
        <w:rPr>
          <w:rFonts w:ascii="Arial" w:hAnsi="Arial" w:cs="Arial"/>
          <w:sz w:val="22"/>
          <w:szCs w:val="22"/>
          <w:lang w:val="en-GB"/>
        </w:rPr>
        <w:t>Glasgow also accounted for the largest share of the total economic impact of the screen sector in 20</w:t>
      </w:r>
      <w:r w:rsidR="007977FF" w:rsidRPr="00440046">
        <w:rPr>
          <w:rFonts w:ascii="Arial" w:hAnsi="Arial" w:cs="Arial"/>
          <w:sz w:val="22"/>
          <w:szCs w:val="22"/>
          <w:lang w:val="en-GB"/>
        </w:rPr>
        <w:t>2</w:t>
      </w:r>
      <w:r w:rsidR="002C5E27" w:rsidRPr="00440046">
        <w:rPr>
          <w:rFonts w:ascii="Arial" w:hAnsi="Arial" w:cs="Arial"/>
          <w:sz w:val="22"/>
          <w:szCs w:val="22"/>
          <w:lang w:val="en-GB"/>
        </w:rPr>
        <w:t>3</w:t>
      </w:r>
      <w:r w:rsidR="006930EA" w:rsidRPr="00440046">
        <w:rPr>
          <w:rFonts w:ascii="Arial" w:hAnsi="Arial" w:cs="Arial"/>
          <w:sz w:val="22"/>
          <w:szCs w:val="22"/>
          <w:lang w:val="en-GB"/>
        </w:rPr>
        <w:t xml:space="preserve"> (</w:t>
      </w:r>
      <w:r w:rsidR="006930EA" w:rsidRPr="00440046">
        <w:rPr>
          <w:rFonts w:ascii="Arial" w:hAnsi="Arial" w:cs="Arial"/>
          <w:sz w:val="22"/>
          <w:szCs w:val="22"/>
          <w:lang w:val="en-GB"/>
        </w:rPr>
        <w:fldChar w:fldCharType="begin"/>
      </w:r>
      <w:r w:rsidR="006930EA" w:rsidRPr="00440046">
        <w:rPr>
          <w:rFonts w:ascii="Arial" w:hAnsi="Arial" w:cs="Arial"/>
          <w:sz w:val="22"/>
          <w:szCs w:val="22"/>
          <w:lang w:val="en-GB"/>
        </w:rPr>
        <w:instrText xml:space="preserve"> REF _Ref94085132 \h </w:instrText>
      </w:r>
      <w:r w:rsidR="00957066" w:rsidRPr="00440046">
        <w:rPr>
          <w:rFonts w:ascii="Arial" w:hAnsi="Arial" w:cs="Arial"/>
          <w:sz w:val="22"/>
          <w:szCs w:val="22"/>
          <w:lang w:val="en-GB"/>
        </w:rPr>
        <w:instrText xml:space="preserve"> \* MERGEFORMAT </w:instrText>
      </w:r>
      <w:r w:rsidR="006930EA" w:rsidRPr="00440046">
        <w:rPr>
          <w:rFonts w:ascii="Arial" w:hAnsi="Arial" w:cs="Arial"/>
          <w:sz w:val="22"/>
          <w:szCs w:val="22"/>
          <w:lang w:val="en-GB"/>
        </w:rPr>
      </w:r>
      <w:r w:rsidR="006930EA" w:rsidRPr="00440046">
        <w:rPr>
          <w:rFonts w:ascii="Arial" w:hAnsi="Arial" w:cs="Arial"/>
          <w:sz w:val="22"/>
          <w:szCs w:val="22"/>
          <w:lang w:val="en-GB"/>
        </w:rPr>
        <w:fldChar w:fldCharType="separate"/>
      </w:r>
      <w:r w:rsidR="00AF32C9" w:rsidRPr="00440046">
        <w:rPr>
          <w:rFonts w:ascii="Arial" w:hAnsi="Arial" w:cs="Arial"/>
          <w:sz w:val="22"/>
          <w:szCs w:val="22"/>
        </w:rPr>
        <w:t xml:space="preserve">Figure </w:t>
      </w:r>
      <w:r w:rsidR="00AF32C9" w:rsidRPr="00440046">
        <w:rPr>
          <w:rFonts w:ascii="Arial" w:hAnsi="Arial" w:cs="Arial"/>
          <w:noProof/>
          <w:sz w:val="22"/>
          <w:szCs w:val="22"/>
        </w:rPr>
        <w:t>10</w:t>
      </w:r>
      <w:r w:rsidR="006930EA" w:rsidRPr="00440046">
        <w:rPr>
          <w:rFonts w:ascii="Arial" w:hAnsi="Arial" w:cs="Arial"/>
          <w:sz w:val="22"/>
          <w:szCs w:val="22"/>
          <w:lang w:val="en-GB"/>
        </w:rPr>
        <w:fldChar w:fldCharType="end"/>
      </w:r>
      <w:r w:rsidR="006930EA" w:rsidRPr="00440046">
        <w:rPr>
          <w:rFonts w:ascii="Arial" w:hAnsi="Arial" w:cs="Arial"/>
          <w:sz w:val="22"/>
          <w:szCs w:val="22"/>
          <w:lang w:val="en-GB"/>
        </w:rPr>
        <w:t>)</w:t>
      </w:r>
      <w:r w:rsidRPr="00440046">
        <w:rPr>
          <w:rFonts w:ascii="Arial" w:hAnsi="Arial" w:cs="Arial"/>
          <w:sz w:val="22"/>
          <w:szCs w:val="22"/>
          <w:lang w:val="en-GB"/>
        </w:rPr>
        <w:t xml:space="preserve">, with a </w:t>
      </w:r>
      <w:r w:rsidR="007353BE" w:rsidRPr="00440046">
        <w:rPr>
          <w:rFonts w:ascii="Arial" w:hAnsi="Arial" w:cs="Arial"/>
          <w:sz w:val="22"/>
          <w:szCs w:val="22"/>
          <w:lang w:val="en-GB"/>
        </w:rPr>
        <w:t>3</w:t>
      </w:r>
      <w:r w:rsidR="00D67A8A" w:rsidRPr="00440046">
        <w:rPr>
          <w:rFonts w:ascii="Arial" w:hAnsi="Arial" w:cs="Arial"/>
          <w:sz w:val="22"/>
          <w:szCs w:val="22"/>
          <w:lang w:val="en-GB"/>
        </w:rPr>
        <w:t>1.0</w:t>
      </w:r>
      <w:r w:rsidR="006E04FA" w:rsidRPr="00440046">
        <w:rPr>
          <w:rFonts w:ascii="Arial" w:hAnsi="Arial" w:cs="Arial"/>
          <w:sz w:val="22"/>
          <w:szCs w:val="22"/>
          <w:lang w:val="en-GB"/>
        </w:rPr>
        <w:t xml:space="preserve">% share of the total employment impact and a </w:t>
      </w:r>
      <w:r w:rsidR="007353BE" w:rsidRPr="00440046">
        <w:rPr>
          <w:rFonts w:ascii="Arial" w:hAnsi="Arial" w:cs="Arial"/>
          <w:sz w:val="22"/>
          <w:szCs w:val="22"/>
          <w:lang w:val="en-GB"/>
        </w:rPr>
        <w:t>32.</w:t>
      </w:r>
      <w:r w:rsidR="00D67A8A" w:rsidRPr="00440046">
        <w:rPr>
          <w:rFonts w:ascii="Arial" w:hAnsi="Arial" w:cs="Arial"/>
          <w:sz w:val="22"/>
          <w:szCs w:val="22"/>
          <w:lang w:val="en-GB"/>
        </w:rPr>
        <w:t>4</w:t>
      </w:r>
      <w:r w:rsidR="006E04FA" w:rsidRPr="00440046">
        <w:rPr>
          <w:rFonts w:ascii="Arial" w:hAnsi="Arial" w:cs="Arial"/>
          <w:sz w:val="22"/>
          <w:szCs w:val="22"/>
          <w:lang w:val="en-GB"/>
        </w:rPr>
        <w:t>% share of total GVA impact</w:t>
      </w:r>
      <w:r w:rsidR="00F90F2E" w:rsidRPr="00440046">
        <w:rPr>
          <w:rFonts w:ascii="Arial" w:hAnsi="Arial" w:cs="Arial"/>
          <w:sz w:val="22"/>
          <w:szCs w:val="22"/>
          <w:lang w:val="en-GB"/>
        </w:rPr>
        <w:t xml:space="preserve"> (</w:t>
      </w:r>
      <w:r w:rsidR="00F90F2E" w:rsidRPr="00440046">
        <w:rPr>
          <w:rFonts w:ascii="Arial" w:hAnsi="Arial" w:cs="Arial"/>
          <w:sz w:val="22"/>
          <w:szCs w:val="22"/>
          <w:lang w:val="en-GB"/>
        </w:rPr>
        <w:fldChar w:fldCharType="begin"/>
      </w:r>
      <w:r w:rsidR="00F90F2E" w:rsidRPr="00440046">
        <w:rPr>
          <w:rFonts w:ascii="Arial" w:hAnsi="Arial" w:cs="Arial"/>
          <w:sz w:val="22"/>
          <w:szCs w:val="22"/>
          <w:lang w:val="en-GB"/>
        </w:rPr>
        <w:instrText xml:space="preserve"> REF _Ref89873816 \h </w:instrText>
      </w:r>
      <w:r w:rsidR="00957066" w:rsidRPr="00440046">
        <w:rPr>
          <w:rFonts w:ascii="Arial" w:hAnsi="Arial" w:cs="Arial"/>
          <w:sz w:val="22"/>
          <w:szCs w:val="22"/>
          <w:lang w:val="en-GB"/>
        </w:rPr>
        <w:instrText xml:space="preserve"> \* MERGEFORMAT </w:instrText>
      </w:r>
      <w:r w:rsidR="00F90F2E" w:rsidRPr="00440046">
        <w:rPr>
          <w:rFonts w:ascii="Arial" w:hAnsi="Arial" w:cs="Arial"/>
          <w:sz w:val="22"/>
          <w:szCs w:val="22"/>
          <w:lang w:val="en-GB"/>
        </w:rPr>
      </w:r>
      <w:r w:rsidR="00F90F2E" w:rsidRPr="00440046">
        <w:rPr>
          <w:rFonts w:ascii="Arial" w:hAnsi="Arial" w:cs="Arial"/>
          <w:sz w:val="22"/>
          <w:szCs w:val="22"/>
          <w:lang w:val="en-GB"/>
        </w:rPr>
        <w:fldChar w:fldCharType="separate"/>
      </w:r>
      <w:r w:rsidR="00AF32C9" w:rsidRPr="00440046">
        <w:rPr>
          <w:rFonts w:ascii="Arial" w:hAnsi="Arial" w:cs="Arial"/>
          <w:sz w:val="22"/>
          <w:szCs w:val="22"/>
        </w:rPr>
        <w:t xml:space="preserve">Table </w:t>
      </w:r>
      <w:r w:rsidR="00AF32C9" w:rsidRPr="00440046">
        <w:rPr>
          <w:rFonts w:ascii="Arial" w:hAnsi="Arial" w:cs="Arial"/>
          <w:noProof/>
          <w:sz w:val="22"/>
          <w:szCs w:val="22"/>
        </w:rPr>
        <w:t>31</w:t>
      </w:r>
      <w:r w:rsidR="00F90F2E" w:rsidRPr="00440046">
        <w:rPr>
          <w:rFonts w:ascii="Arial" w:hAnsi="Arial" w:cs="Arial"/>
          <w:sz w:val="22"/>
          <w:szCs w:val="22"/>
          <w:lang w:val="en-GB"/>
        </w:rPr>
        <w:fldChar w:fldCharType="end"/>
      </w:r>
      <w:r w:rsidR="00F90F2E" w:rsidRPr="00440046">
        <w:rPr>
          <w:rFonts w:ascii="Arial" w:hAnsi="Arial" w:cs="Arial"/>
          <w:sz w:val="22"/>
          <w:szCs w:val="22"/>
          <w:lang w:val="en-GB"/>
        </w:rPr>
        <w:t>)</w:t>
      </w:r>
      <w:r w:rsidR="006E04FA" w:rsidRPr="00440046">
        <w:rPr>
          <w:rFonts w:ascii="Arial" w:hAnsi="Arial" w:cs="Arial"/>
          <w:sz w:val="22"/>
          <w:szCs w:val="22"/>
          <w:lang w:val="en-GB"/>
        </w:rPr>
        <w:t xml:space="preserve">. </w:t>
      </w:r>
      <w:r w:rsidR="00CB6CAB" w:rsidRPr="00440046">
        <w:rPr>
          <w:rFonts w:ascii="Arial" w:hAnsi="Arial" w:cs="Arial"/>
          <w:sz w:val="22"/>
          <w:szCs w:val="22"/>
          <w:lang w:val="en-GB"/>
        </w:rPr>
        <w:t>Glasgow’s slightly lower share in relation to its share of direct impacts was due to the fact that many indirect and induced impact</w:t>
      </w:r>
      <w:r w:rsidR="00DA0C26" w:rsidRPr="00440046">
        <w:rPr>
          <w:rFonts w:ascii="Arial" w:hAnsi="Arial" w:cs="Arial"/>
          <w:sz w:val="22"/>
          <w:szCs w:val="22"/>
          <w:lang w:val="en-GB"/>
        </w:rPr>
        <w:t>s</w:t>
      </w:r>
      <w:r w:rsidR="00CB6CAB" w:rsidRPr="00440046">
        <w:rPr>
          <w:rFonts w:ascii="Arial" w:hAnsi="Arial" w:cs="Arial"/>
          <w:sz w:val="22"/>
          <w:szCs w:val="22"/>
          <w:lang w:val="en-GB"/>
        </w:rPr>
        <w:t xml:space="preserve"> </w:t>
      </w:r>
      <w:r w:rsidR="00F90F2E" w:rsidRPr="00440046">
        <w:rPr>
          <w:rFonts w:ascii="Arial" w:hAnsi="Arial" w:cs="Arial"/>
          <w:sz w:val="22"/>
          <w:szCs w:val="22"/>
          <w:lang w:val="en-GB"/>
        </w:rPr>
        <w:t>are spread across a wider range of industries that are less concentrated in Glasgow and more evenly distributed (in terms of business and economic activity) across Scotland.</w:t>
      </w:r>
    </w:p>
    <w:p w14:paraId="47EE59C2" w14:textId="752DE352" w:rsidR="009E6B0D" w:rsidRPr="00B53462" w:rsidRDefault="009E6B0D" w:rsidP="009E6B0D">
      <w:pPr>
        <w:pStyle w:val="Caption"/>
        <w:rPr>
          <w:rFonts w:ascii="Arial" w:hAnsi="Arial" w:cs="Arial"/>
          <w:sz w:val="24"/>
          <w:szCs w:val="24"/>
        </w:rPr>
      </w:pPr>
      <w:bookmarkStart w:id="80" w:name="_Ref94085132"/>
      <w:r w:rsidRPr="00B53462">
        <w:rPr>
          <w:rFonts w:ascii="Arial" w:hAnsi="Arial" w:cs="Arial"/>
          <w:sz w:val="24"/>
          <w:szCs w:val="24"/>
        </w:rPr>
        <w:t xml:space="preserve">Figure </w:t>
      </w:r>
      <w:r w:rsidRPr="00B53462">
        <w:rPr>
          <w:rFonts w:ascii="Arial" w:hAnsi="Arial" w:cs="Arial"/>
          <w:sz w:val="24"/>
          <w:szCs w:val="24"/>
        </w:rPr>
        <w:fldChar w:fldCharType="begin"/>
      </w:r>
      <w:r w:rsidRPr="00B53462">
        <w:rPr>
          <w:rFonts w:ascii="Arial" w:hAnsi="Arial" w:cs="Arial"/>
          <w:sz w:val="24"/>
          <w:szCs w:val="24"/>
        </w:rPr>
        <w:instrText xml:space="preserve"> SEQ Figure \* ARABIC </w:instrText>
      </w:r>
      <w:r w:rsidRPr="00B53462">
        <w:rPr>
          <w:rFonts w:ascii="Arial" w:hAnsi="Arial" w:cs="Arial"/>
          <w:sz w:val="24"/>
          <w:szCs w:val="24"/>
        </w:rPr>
        <w:fldChar w:fldCharType="separate"/>
      </w:r>
      <w:r w:rsidR="00AF32C9" w:rsidRPr="00B53462">
        <w:rPr>
          <w:rFonts w:ascii="Arial" w:hAnsi="Arial" w:cs="Arial"/>
          <w:noProof/>
          <w:sz w:val="24"/>
          <w:szCs w:val="24"/>
        </w:rPr>
        <w:t>10</w:t>
      </w:r>
      <w:r w:rsidRPr="00B53462">
        <w:rPr>
          <w:rFonts w:ascii="Arial" w:hAnsi="Arial" w:cs="Arial"/>
          <w:sz w:val="24"/>
          <w:szCs w:val="24"/>
        </w:rPr>
        <w:fldChar w:fldCharType="end"/>
      </w:r>
      <w:bookmarkEnd w:id="80"/>
      <w:r w:rsidRPr="00B53462">
        <w:rPr>
          <w:rFonts w:ascii="Arial" w:hAnsi="Arial" w:cs="Arial"/>
          <w:sz w:val="24"/>
          <w:szCs w:val="24"/>
        </w:rPr>
        <w:t xml:space="preserve"> </w:t>
      </w:r>
      <w:r w:rsidR="00FB1C91" w:rsidRPr="00B53462">
        <w:rPr>
          <w:rFonts w:ascii="Arial" w:hAnsi="Arial" w:cs="Arial"/>
          <w:sz w:val="24"/>
          <w:szCs w:val="24"/>
        </w:rPr>
        <w:t>T</w:t>
      </w:r>
      <w:r w:rsidRPr="00B53462">
        <w:rPr>
          <w:rFonts w:ascii="Arial" w:hAnsi="Arial" w:cs="Arial"/>
          <w:sz w:val="24"/>
          <w:szCs w:val="24"/>
        </w:rPr>
        <w:t>otal economic impact of screen sector in Scotland, by region, 20</w:t>
      </w:r>
      <w:r w:rsidR="00A44736" w:rsidRPr="00B53462">
        <w:rPr>
          <w:rFonts w:ascii="Arial" w:hAnsi="Arial" w:cs="Arial"/>
          <w:sz w:val="24"/>
          <w:szCs w:val="24"/>
        </w:rPr>
        <w:t>2</w:t>
      </w:r>
      <w:r w:rsidR="009A2A0C" w:rsidRPr="00B53462">
        <w:rPr>
          <w:rFonts w:ascii="Arial" w:hAnsi="Arial" w:cs="Arial"/>
          <w:sz w:val="24"/>
          <w:szCs w:val="24"/>
        </w:rPr>
        <w:t>3</w:t>
      </w:r>
    </w:p>
    <w:p w14:paraId="47EE59C3" w14:textId="1C27042E" w:rsidR="009E6B0D" w:rsidRPr="00B53462" w:rsidRDefault="00071022" w:rsidP="009E6B0D">
      <w:pPr>
        <w:pStyle w:val="BodyText"/>
        <w:tabs>
          <w:tab w:val="clear" w:pos="1627"/>
        </w:tabs>
        <w:rPr>
          <w:rFonts w:ascii="Arial" w:hAnsi="Arial" w:cs="Arial"/>
          <w:sz w:val="24"/>
          <w:szCs w:val="24"/>
          <w:lang w:val="en-GB"/>
        </w:rPr>
      </w:pPr>
      <w:r w:rsidRPr="00B53462">
        <w:rPr>
          <w:rFonts w:ascii="Arial" w:hAnsi="Arial" w:cs="Arial"/>
          <w:noProof/>
          <w:sz w:val="24"/>
          <w:szCs w:val="24"/>
          <w:lang w:val="en-GB"/>
        </w:rPr>
        <w:drawing>
          <wp:inline distT="0" distB="0" distL="0" distR="0" wp14:anchorId="30F45FB2" wp14:editId="10E20E23">
            <wp:extent cx="5531561" cy="4198620"/>
            <wp:effectExtent l="0" t="0" r="0" b="0"/>
            <wp:docPr id="2079694383" name="Picture 3" descr="Map showing the total impact of Scotland's screen sector by region in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694383" name="Picture 3" descr="Map showing the total impact of Scotland's screen sector by region in 202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35310" cy="4201466"/>
                    </a:xfrm>
                    <a:prstGeom prst="rect">
                      <a:avLst/>
                    </a:prstGeom>
                    <a:noFill/>
                  </pic:spPr>
                </pic:pic>
              </a:graphicData>
            </a:graphic>
          </wp:inline>
        </w:drawing>
      </w:r>
    </w:p>
    <w:p w14:paraId="671BE00D" w14:textId="6FFEA6F5" w:rsidR="000067F4" w:rsidRPr="00440046" w:rsidRDefault="000067F4" w:rsidP="000067F4">
      <w:pPr>
        <w:pStyle w:val="BodyText"/>
        <w:tabs>
          <w:tab w:val="clear" w:pos="1627"/>
        </w:tabs>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broadcaster interviews, producers/distributors survey (202</w:t>
      </w:r>
      <w:r w:rsidR="004829C5" w:rsidRPr="00440046">
        <w:rPr>
          <w:rFonts w:ascii="Arial" w:hAnsi="Arial" w:cs="Arial"/>
          <w:sz w:val="22"/>
          <w:szCs w:val="22"/>
          <w:lang w:val="en-GB"/>
        </w:rPr>
        <w:t>4</w:t>
      </w:r>
      <w:r w:rsidRPr="00440046">
        <w:rPr>
          <w:rFonts w:ascii="Arial" w:hAnsi="Arial" w:cs="Arial"/>
          <w:sz w:val="22"/>
          <w:szCs w:val="22"/>
          <w:lang w:val="en-GB"/>
        </w:rPr>
        <w:t xml:space="preserve">), Comscore, ONS, ABS, ASHE, BRES, D&amp;B, 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740D04" w:rsidRPr="00440046">
        <w:rPr>
          <w:rFonts w:ascii="Arial" w:hAnsi="Arial" w:cs="Arial"/>
          <w:sz w:val="22"/>
          <w:szCs w:val="22"/>
          <w:lang w:val="en-GB"/>
        </w:rPr>
        <w:t xml:space="preserve"> and </w:t>
      </w:r>
      <w:r w:rsidRPr="00440046">
        <w:rPr>
          <w:rFonts w:ascii="Arial" w:hAnsi="Arial" w:cs="Arial"/>
          <w:sz w:val="22"/>
          <w:szCs w:val="22"/>
          <w:lang w:val="en-GB"/>
        </w:rPr>
        <w:t>SQA</w:t>
      </w:r>
    </w:p>
    <w:p w14:paraId="47EE59C6" w14:textId="61AB97BF" w:rsidR="00F600AC" w:rsidRPr="00B53462" w:rsidRDefault="00920FB8" w:rsidP="00440046">
      <w:pPr>
        <w:rPr>
          <w:rFonts w:ascii="Arial" w:hAnsi="Arial" w:cs="Arial"/>
          <w:bCs/>
        </w:rPr>
      </w:pPr>
      <w:r w:rsidRPr="00B53462">
        <w:rPr>
          <w:rFonts w:ascii="Arial" w:hAnsi="Arial" w:cs="Arial"/>
          <w:bCs/>
        </w:rPr>
        <w:lastRenderedPageBreak/>
        <w:br w:type="page"/>
      </w:r>
    </w:p>
    <w:p w14:paraId="47EE59C7" w14:textId="3C52388A" w:rsidR="00552309" w:rsidRPr="00B53462" w:rsidRDefault="00552309" w:rsidP="00552309">
      <w:pPr>
        <w:pStyle w:val="Caption"/>
        <w:rPr>
          <w:rFonts w:ascii="Arial" w:hAnsi="Arial" w:cs="Arial"/>
          <w:sz w:val="24"/>
          <w:szCs w:val="24"/>
        </w:rPr>
      </w:pPr>
      <w:bookmarkStart w:id="81" w:name="_Ref89873635"/>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30</w:t>
      </w:r>
      <w:r w:rsidRPr="00B53462">
        <w:rPr>
          <w:rFonts w:ascii="Arial" w:hAnsi="Arial" w:cs="Arial"/>
          <w:sz w:val="24"/>
          <w:szCs w:val="24"/>
        </w:rPr>
        <w:fldChar w:fldCharType="end"/>
      </w:r>
      <w:bookmarkEnd w:id="81"/>
      <w:r w:rsidRPr="00B53462">
        <w:rPr>
          <w:rFonts w:ascii="Arial" w:hAnsi="Arial" w:cs="Arial"/>
          <w:sz w:val="24"/>
          <w:szCs w:val="24"/>
        </w:rPr>
        <w:t xml:space="preserve"> </w:t>
      </w:r>
      <w:r w:rsidR="00920FB8" w:rsidRPr="00B53462">
        <w:rPr>
          <w:rFonts w:ascii="Arial" w:hAnsi="Arial" w:cs="Arial"/>
          <w:sz w:val="24"/>
          <w:szCs w:val="24"/>
        </w:rPr>
        <w:t>Direct e</w:t>
      </w:r>
      <w:r w:rsidRPr="00B53462">
        <w:rPr>
          <w:rFonts w:ascii="Arial" w:hAnsi="Arial" w:cs="Arial"/>
          <w:sz w:val="24"/>
          <w:szCs w:val="24"/>
        </w:rPr>
        <w:t xml:space="preserve">conomic impact of </w:t>
      </w:r>
      <w:r w:rsidR="00920FB8" w:rsidRPr="00B53462">
        <w:rPr>
          <w:rFonts w:ascii="Arial" w:hAnsi="Arial" w:cs="Arial"/>
          <w:sz w:val="24"/>
          <w:szCs w:val="24"/>
        </w:rPr>
        <w:t>screen sector in Scotland, by region</w:t>
      </w:r>
      <w:r w:rsidR="00024B1B" w:rsidRPr="00B53462">
        <w:rPr>
          <w:rFonts w:ascii="Arial" w:hAnsi="Arial" w:cs="Arial"/>
          <w:sz w:val="24"/>
          <w:szCs w:val="24"/>
        </w:rPr>
        <w:t xml:space="preserve"> and sub-sector</w:t>
      </w:r>
      <w:r w:rsidR="00920FB8" w:rsidRPr="00B53462">
        <w:rPr>
          <w:rFonts w:ascii="Arial" w:hAnsi="Arial" w:cs="Arial"/>
          <w:sz w:val="24"/>
          <w:szCs w:val="24"/>
        </w:rPr>
        <w:t>, 20</w:t>
      </w:r>
      <w:r w:rsidR="008940F7" w:rsidRPr="00B53462">
        <w:rPr>
          <w:rFonts w:ascii="Arial" w:hAnsi="Arial" w:cs="Arial"/>
          <w:sz w:val="24"/>
          <w:szCs w:val="24"/>
        </w:rPr>
        <w:t>2</w:t>
      </w:r>
      <w:r w:rsidR="00AE3E54" w:rsidRPr="00B53462">
        <w:rPr>
          <w:rFonts w:ascii="Arial" w:hAnsi="Arial" w:cs="Arial"/>
          <w:sz w:val="24"/>
          <w:szCs w:val="24"/>
        </w:rPr>
        <w:t>3</w:t>
      </w:r>
    </w:p>
    <w:tbl>
      <w:tblPr>
        <w:tblStyle w:val="TableGridLight"/>
        <w:tblW w:w="9254" w:type="dxa"/>
        <w:tblLayout w:type="fixed"/>
        <w:tblLook w:val="04A0" w:firstRow="1" w:lastRow="0" w:firstColumn="1" w:lastColumn="0" w:noHBand="0" w:noVBand="1"/>
      </w:tblPr>
      <w:tblGrid>
        <w:gridCol w:w="1874"/>
        <w:gridCol w:w="884"/>
        <w:gridCol w:w="884"/>
        <w:gridCol w:w="780"/>
        <w:gridCol w:w="960"/>
        <w:gridCol w:w="802"/>
        <w:gridCol w:w="985"/>
        <w:gridCol w:w="1083"/>
        <w:gridCol w:w="1002"/>
      </w:tblGrid>
      <w:tr w:rsidR="00BD7F5A" w:rsidRPr="00B53462" w14:paraId="47EE59D1" w14:textId="77777777" w:rsidTr="00EA505D">
        <w:tc>
          <w:tcPr>
            <w:tcW w:w="1874" w:type="dxa"/>
          </w:tcPr>
          <w:p w14:paraId="47EE59C8" w14:textId="77777777" w:rsidR="00BD7F5A" w:rsidRPr="00B53462" w:rsidRDefault="00BD7F5A" w:rsidP="0015675B">
            <w:pPr>
              <w:pStyle w:val="BodyText"/>
              <w:spacing w:after="0"/>
              <w:rPr>
                <w:rFonts w:ascii="Arial" w:hAnsi="Arial" w:cs="Arial"/>
                <w:sz w:val="24"/>
                <w:szCs w:val="24"/>
                <w:lang w:val="en-GB"/>
              </w:rPr>
            </w:pPr>
          </w:p>
        </w:tc>
        <w:tc>
          <w:tcPr>
            <w:tcW w:w="884" w:type="dxa"/>
            <w:vAlign w:val="bottom"/>
          </w:tcPr>
          <w:p w14:paraId="47EE59C9"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GL</w:t>
            </w:r>
          </w:p>
        </w:tc>
        <w:tc>
          <w:tcPr>
            <w:tcW w:w="884" w:type="dxa"/>
            <w:vAlign w:val="bottom"/>
          </w:tcPr>
          <w:p w14:paraId="47EE59CA"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ES</w:t>
            </w:r>
          </w:p>
        </w:tc>
        <w:tc>
          <w:tcPr>
            <w:tcW w:w="780" w:type="dxa"/>
            <w:vAlign w:val="bottom"/>
          </w:tcPr>
          <w:p w14:paraId="47EE59CB"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ED</w:t>
            </w:r>
          </w:p>
        </w:tc>
        <w:tc>
          <w:tcPr>
            <w:tcW w:w="960" w:type="dxa"/>
            <w:vAlign w:val="bottom"/>
          </w:tcPr>
          <w:p w14:paraId="47EE59CC"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HI</w:t>
            </w:r>
          </w:p>
        </w:tc>
        <w:tc>
          <w:tcPr>
            <w:tcW w:w="802" w:type="dxa"/>
            <w:vAlign w:val="bottom"/>
          </w:tcPr>
          <w:p w14:paraId="47EE59CD"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WC</w:t>
            </w:r>
          </w:p>
        </w:tc>
        <w:tc>
          <w:tcPr>
            <w:tcW w:w="985" w:type="dxa"/>
            <w:vAlign w:val="bottom"/>
          </w:tcPr>
          <w:p w14:paraId="47EE59CE"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NE</w:t>
            </w:r>
          </w:p>
        </w:tc>
        <w:tc>
          <w:tcPr>
            <w:tcW w:w="1083" w:type="dxa"/>
            <w:vAlign w:val="bottom"/>
          </w:tcPr>
          <w:p w14:paraId="47EE59CF"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SS</w:t>
            </w:r>
          </w:p>
        </w:tc>
        <w:tc>
          <w:tcPr>
            <w:tcW w:w="1002" w:type="dxa"/>
            <w:vAlign w:val="bottom"/>
          </w:tcPr>
          <w:p w14:paraId="47EE59D0" w14:textId="77777777" w:rsidR="00BD7F5A" w:rsidRPr="00B53462" w:rsidRDefault="00BD7F5A"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Total</w:t>
            </w:r>
          </w:p>
        </w:tc>
      </w:tr>
      <w:tr w:rsidR="00085A37" w:rsidRPr="00B53462" w14:paraId="47EE59D3" w14:textId="77777777" w:rsidTr="004D39B4">
        <w:trPr>
          <w:trHeight w:val="527"/>
        </w:trPr>
        <w:tc>
          <w:tcPr>
            <w:tcW w:w="9254" w:type="dxa"/>
            <w:gridSpan w:val="9"/>
            <w:vAlign w:val="center"/>
          </w:tcPr>
          <w:p w14:paraId="47EE59D2" w14:textId="77777777" w:rsidR="00085A37" w:rsidRPr="00B53462" w:rsidRDefault="00085A37" w:rsidP="0015675B">
            <w:pPr>
              <w:pStyle w:val="BodyText"/>
              <w:spacing w:after="0"/>
              <w:jc w:val="center"/>
              <w:rPr>
                <w:rFonts w:ascii="Arial" w:hAnsi="Arial" w:cs="Arial"/>
                <w:b/>
                <w:sz w:val="24"/>
                <w:szCs w:val="24"/>
                <w:lang w:val="en-GB"/>
              </w:rPr>
            </w:pPr>
            <w:r w:rsidRPr="00B53462">
              <w:rPr>
                <w:rFonts w:ascii="Arial" w:hAnsi="Arial" w:cs="Arial"/>
                <w:b/>
                <w:sz w:val="24"/>
                <w:szCs w:val="24"/>
                <w:lang w:val="en-GB"/>
              </w:rPr>
              <w:t>Employment (FTEs)</w:t>
            </w:r>
          </w:p>
        </w:tc>
      </w:tr>
      <w:tr w:rsidR="00FC1755" w:rsidRPr="00B53462" w14:paraId="47EE59DD" w14:textId="77777777" w:rsidTr="00FC1755">
        <w:tc>
          <w:tcPr>
            <w:tcW w:w="1874" w:type="dxa"/>
            <w:vAlign w:val="bottom"/>
          </w:tcPr>
          <w:p w14:paraId="47EE59D4" w14:textId="2AACCB20"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Production and development</w:t>
            </w:r>
          </w:p>
        </w:tc>
        <w:tc>
          <w:tcPr>
            <w:tcW w:w="884" w:type="dxa"/>
            <w:vAlign w:val="bottom"/>
          </w:tcPr>
          <w:p w14:paraId="47EE59D5" w14:textId="6BFFCAC7"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2,030</w:t>
            </w:r>
          </w:p>
        </w:tc>
        <w:tc>
          <w:tcPr>
            <w:tcW w:w="884" w:type="dxa"/>
            <w:vAlign w:val="bottom"/>
          </w:tcPr>
          <w:p w14:paraId="47EE59D6" w14:textId="2A5F7119"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210</w:t>
            </w:r>
          </w:p>
        </w:tc>
        <w:tc>
          <w:tcPr>
            <w:tcW w:w="780" w:type="dxa"/>
            <w:vAlign w:val="bottom"/>
          </w:tcPr>
          <w:p w14:paraId="47EE59D7" w14:textId="6F77D3AC"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300</w:t>
            </w:r>
          </w:p>
        </w:tc>
        <w:tc>
          <w:tcPr>
            <w:tcW w:w="960" w:type="dxa"/>
            <w:vAlign w:val="bottom"/>
          </w:tcPr>
          <w:p w14:paraId="47EE59D8" w14:textId="22742B00"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440</w:t>
            </w:r>
          </w:p>
        </w:tc>
        <w:tc>
          <w:tcPr>
            <w:tcW w:w="802" w:type="dxa"/>
            <w:vAlign w:val="bottom"/>
          </w:tcPr>
          <w:p w14:paraId="47EE59D9" w14:textId="390BEF6E"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200</w:t>
            </w:r>
          </w:p>
        </w:tc>
        <w:tc>
          <w:tcPr>
            <w:tcW w:w="985" w:type="dxa"/>
            <w:vAlign w:val="bottom"/>
          </w:tcPr>
          <w:p w14:paraId="47EE59DA" w14:textId="39BBF839"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310</w:t>
            </w:r>
          </w:p>
        </w:tc>
        <w:tc>
          <w:tcPr>
            <w:tcW w:w="1083" w:type="dxa"/>
            <w:vAlign w:val="bottom"/>
          </w:tcPr>
          <w:p w14:paraId="47EE59DB" w14:textId="41A37613"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40</w:t>
            </w:r>
          </w:p>
        </w:tc>
        <w:tc>
          <w:tcPr>
            <w:tcW w:w="1002" w:type="dxa"/>
            <w:vAlign w:val="bottom"/>
          </w:tcPr>
          <w:p w14:paraId="47EE59DC" w14:textId="2EB77245" w:rsidR="00FC1755" w:rsidRPr="00B53462" w:rsidRDefault="00FC1755" w:rsidP="00FC1755">
            <w:pPr>
              <w:pStyle w:val="BodyText"/>
              <w:spacing w:after="0"/>
              <w:jc w:val="right"/>
              <w:rPr>
                <w:rFonts w:ascii="Arial" w:hAnsi="Arial" w:cs="Arial"/>
                <w:b/>
                <w:bCs/>
                <w:sz w:val="24"/>
                <w:szCs w:val="24"/>
                <w:lang w:val="en-GB"/>
              </w:rPr>
            </w:pPr>
            <w:r w:rsidRPr="00B53462">
              <w:rPr>
                <w:rFonts w:ascii="Arial" w:hAnsi="Arial" w:cs="Arial"/>
                <w:b/>
                <w:bCs/>
                <w:sz w:val="24"/>
                <w:szCs w:val="24"/>
              </w:rPr>
              <w:t>3,540</w:t>
            </w:r>
          </w:p>
        </w:tc>
      </w:tr>
      <w:tr w:rsidR="00FC1755" w:rsidRPr="00B53462" w14:paraId="47EE59E7" w14:textId="77777777" w:rsidTr="00FC1755">
        <w:tc>
          <w:tcPr>
            <w:tcW w:w="1874" w:type="dxa"/>
            <w:vAlign w:val="bottom"/>
          </w:tcPr>
          <w:p w14:paraId="47EE59DE"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Distribution</w:t>
            </w:r>
          </w:p>
        </w:tc>
        <w:tc>
          <w:tcPr>
            <w:tcW w:w="884" w:type="dxa"/>
            <w:vAlign w:val="bottom"/>
          </w:tcPr>
          <w:p w14:paraId="47EE59DF" w14:textId="0573DE10"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w:t>
            </w:r>
          </w:p>
        </w:tc>
        <w:tc>
          <w:tcPr>
            <w:tcW w:w="884" w:type="dxa"/>
            <w:vAlign w:val="bottom"/>
          </w:tcPr>
          <w:p w14:paraId="47EE59E0" w14:textId="20E75A0B"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&lt;0</w:t>
            </w:r>
          </w:p>
        </w:tc>
        <w:tc>
          <w:tcPr>
            <w:tcW w:w="780" w:type="dxa"/>
            <w:vAlign w:val="bottom"/>
          </w:tcPr>
          <w:p w14:paraId="47EE59E1" w14:textId="59BFB156"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60" w:type="dxa"/>
            <w:vAlign w:val="bottom"/>
          </w:tcPr>
          <w:p w14:paraId="47EE59E2" w14:textId="51281EF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802" w:type="dxa"/>
            <w:vAlign w:val="bottom"/>
          </w:tcPr>
          <w:p w14:paraId="47EE59E3" w14:textId="424E0D17"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0</w:t>
            </w:r>
          </w:p>
        </w:tc>
        <w:tc>
          <w:tcPr>
            <w:tcW w:w="985" w:type="dxa"/>
            <w:vAlign w:val="bottom"/>
          </w:tcPr>
          <w:p w14:paraId="47EE59E4" w14:textId="3B463690"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&lt;0</w:t>
            </w:r>
          </w:p>
        </w:tc>
        <w:tc>
          <w:tcPr>
            <w:tcW w:w="1083" w:type="dxa"/>
            <w:vAlign w:val="bottom"/>
          </w:tcPr>
          <w:p w14:paraId="47EE59E5" w14:textId="3D1AC383" w:rsidR="00FC1755" w:rsidRPr="00B53462" w:rsidRDefault="00FC1755" w:rsidP="00FC1755">
            <w:pPr>
              <w:pStyle w:val="BodyText"/>
              <w:spacing w:after="0"/>
              <w:jc w:val="right"/>
              <w:rPr>
                <w:rFonts w:ascii="Arial" w:hAnsi="Arial" w:cs="Arial"/>
                <w:bCs/>
                <w:sz w:val="24"/>
                <w:szCs w:val="24"/>
                <w:lang w:val="en-GB"/>
              </w:rPr>
            </w:pPr>
            <w:r w:rsidRPr="00B53462">
              <w:rPr>
                <w:rFonts w:ascii="Arial" w:hAnsi="Arial" w:cs="Arial"/>
                <w:sz w:val="24"/>
                <w:szCs w:val="24"/>
              </w:rPr>
              <w:t>0</w:t>
            </w:r>
          </w:p>
        </w:tc>
        <w:tc>
          <w:tcPr>
            <w:tcW w:w="1002" w:type="dxa"/>
            <w:vAlign w:val="bottom"/>
          </w:tcPr>
          <w:p w14:paraId="47EE59E6" w14:textId="0F3664B9" w:rsidR="00FC1755" w:rsidRPr="00B53462" w:rsidRDefault="00FC1755" w:rsidP="00FC1755">
            <w:pPr>
              <w:pStyle w:val="BodyText"/>
              <w:spacing w:after="0"/>
              <w:jc w:val="right"/>
              <w:rPr>
                <w:rFonts w:ascii="Arial" w:hAnsi="Arial" w:cs="Arial"/>
                <w:b/>
                <w:bCs/>
                <w:sz w:val="24"/>
                <w:szCs w:val="24"/>
                <w:lang w:val="en-GB"/>
              </w:rPr>
            </w:pPr>
            <w:r w:rsidRPr="00B53462">
              <w:rPr>
                <w:rFonts w:ascii="Arial" w:hAnsi="Arial" w:cs="Arial"/>
                <w:b/>
                <w:bCs/>
                <w:sz w:val="24"/>
                <w:szCs w:val="24"/>
              </w:rPr>
              <w:t>30</w:t>
            </w:r>
          </w:p>
        </w:tc>
      </w:tr>
      <w:tr w:rsidR="00FC1755" w:rsidRPr="00B53462" w14:paraId="47EE59F1" w14:textId="77777777" w:rsidTr="00FC1755">
        <w:tc>
          <w:tcPr>
            <w:tcW w:w="1874" w:type="dxa"/>
            <w:vAlign w:val="bottom"/>
          </w:tcPr>
          <w:p w14:paraId="47EE59E8"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Exhibition and film festivals</w:t>
            </w:r>
          </w:p>
        </w:tc>
        <w:tc>
          <w:tcPr>
            <w:tcW w:w="884" w:type="dxa"/>
            <w:vAlign w:val="bottom"/>
          </w:tcPr>
          <w:p w14:paraId="47EE59E9" w14:textId="01769404"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300</w:t>
            </w:r>
          </w:p>
        </w:tc>
        <w:tc>
          <w:tcPr>
            <w:tcW w:w="884" w:type="dxa"/>
            <w:vAlign w:val="bottom"/>
          </w:tcPr>
          <w:p w14:paraId="47EE59EA" w14:textId="058E8D6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200</w:t>
            </w:r>
          </w:p>
        </w:tc>
        <w:tc>
          <w:tcPr>
            <w:tcW w:w="780" w:type="dxa"/>
            <w:vAlign w:val="bottom"/>
          </w:tcPr>
          <w:p w14:paraId="47EE59EB" w14:textId="19CB2A70"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290</w:t>
            </w:r>
          </w:p>
        </w:tc>
        <w:tc>
          <w:tcPr>
            <w:tcW w:w="960" w:type="dxa"/>
            <w:vAlign w:val="bottom"/>
          </w:tcPr>
          <w:p w14:paraId="47EE59EC" w14:textId="6A60BB4C"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200</w:t>
            </w:r>
          </w:p>
        </w:tc>
        <w:tc>
          <w:tcPr>
            <w:tcW w:w="802" w:type="dxa"/>
            <w:vAlign w:val="bottom"/>
          </w:tcPr>
          <w:p w14:paraId="47EE59ED" w14:textId="04B93E63"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130</w:t>
            </w:r>
          </w:p>
        </w:tc>
        <w:tc>
          <w:tcPr>
            <w:tcW w:w="985" w:type="dxa"/>
            <w:vAlign w:val="bottom"/>
          </w:tcPr>
          <w:p w14:paraId="47EE59EE" w14:textId="45EB455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70</w:t>
            </w:r>
          </w:p>
        </w:tc>
        <w:tc>
          <w:tcPr>
            <w:tcW w:w="1083" w:type="dxa"/>
            <w:vAlign w:val="bottom"/>
          </w:tcPr>
          <w:p w14:paraId="47EE59EF" w14:textId="067E9751"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130</w:t>
            </w:r>
          </w:p>
        </w:tc>
        <w:tc>
          <w:tcPr>
            <w:tcW w:w="1002" w:type="dxa"/>
            <w:vAlign w:val="bottom"/>
          </w:tcPr>
          <w:p w14:paraId="47EE59F0" w14:textId="30245734"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1,320</w:t>
            </w:r>
          </w:p>
        </w:tc>
      </w:tr>
      <w:tr w:rsidR="00FC1755" w:rsidRPr="00B53462" w14:paraId="47EE59FB" w14:textId="77777777" w:rsidTr="00FC1755">
        <w:tc>
          <w:tcPr>
            <w:tcW w:w="1874" w:type="dxa"/>
            <w:vAlign w:val="bottom"/>
          </w:tcPr>
          <w:p w14:paraId="47EE59F2"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TV broadcast</w:t>
            </w:r>
          </w:p>
        </w:tc>
        <w:tc>
          <w:tcPr>
            <w:tcW w:w="884" w:type="dxa"/>
            <w:vAlign w:val="bottom"/>
          </w:tcPr>
          <w:p w14:paraId="47EE59F3" w14:textId="5D681F1A"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190</w:t>
            </w:r>
          </w:p>
        </w:tc>
        <w:tc>
          <w:tcPr>
            <w:tcW w:w="884" w:type="dxa"/>
            <w:vAlign w:val="bottom"/>
          </w:tcPr>
          <w:p w14:paraId="47EE59F4" w14:textId="46049B58"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40</w:t>
            </w:r>
          </w:p>
        </w:tc>
        <w:tc>
          <w:tcPr>
            <w:tcW w:w="780" w:type="dxa"/>
            <w:vAlign w:val="bottom"/>
          </w:tcPr>
          <w:p w14:paraId="47EE59F5" w14:textId="544EE287"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40</w:t>
            </w:r>
          </w:p>
        </w:tc>
        <w:tc>
          <w:tcPr>
            <w:tcW w:w="960" w:type="dxa"/>
            <w:vAlign w:val="bottom"/>
          </w:tcPr>
          <w:p w14:paraId="47EE59F6" w14:textId="6DC610D2"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40</w:t>
            </w:r>
          </w:p>
        </w:tc>
        <w:tc>
          <w:tcPr>
            <w:tcW w:w="802" w:type="dxa"/>
            <w:vAlign w:val="bottom"/>
          </w:tcPr>
          <w:p w14:paraId="47EE59F7" w14:textId="6C0876EF"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40</w:t>
            </w:r>
          </w:p>
        </w:tc>
        <w:tc>
          <w:tcPr>
            <w:tcW w:w="985" w:type="dxa"/>
            <w:vAlign w:val="bottom"/>
          </w:tcPr>
          <w:p w14:paraId="47EE59F8" w14:textId="563F151D"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70</w:t>
            </w:r>
          </w:p>
        </w:tc>
        <w:tc>
          <w:tcPr>
            <w:tcW w:w="1083" w:type="dxa"/>
            <w:vAlign w:val="bottom"/>
          </w:tcPr>
          <w:p w14:paraId="47EE59F9" w14:textId="757DDCA3"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02" w:type="dxa"/>
            <w:vAlign w:val="bottom"/>
          </w:tcPr>
          <w:p w14:paraId="47EE59FA" w14:textId="07F54673"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410</w:t>
            </w:r>
          </w:p>
        </w:tc>
      </w:tr>
      <w:tr w:rsidR="00FC1755" w:rsidRPr="00B53462" w14:paraId="47EE5A05" w14:textId="77777777" w:rsidTr="00FC1755">
        <w:tc>
          <w:tcPr>
            <w:tcW w:w="1874" w:type="dxa"/>
            <w:vAlign w:val="bottom"/>
          </w:tcPr>
          <w:p w14:paraId="47EE59FC"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Screen tourism</w:t>
            </w:r>
          </w:p>
        </w:tc>
        <w:tc>
          <w:tcPr>
            <w:tcW w:w="884" w:type="dxa"/>
            <w:vAlign w:val="bottom"/>
          </w:tcPr>
          <w:p w14:paraId="47EE59FD" w14:textId="51303CF0"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290</w:t>
            </w:r>
          </w:p>
        </w:tc>
        <w:tc>
          <w:tcPr>
            <w:tcW w:w="884" w:type="dxa"/>
            <w:vAlign w:val="bottom"/>
          </w:tcPr>
          <w:p w14:paraId="47EE59FE" w14:textId="583A7B63"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1,060</w:t>
            </w:r>
          </w:p>
        </w:tc>
        <w:tc>
          <w:tcPr>
            <w:tcW w:w="780" w:type="dxa"/>
            <w:vAlign w:val="bottom"/>
          </w:tcPr>
          <w:p w14:paraId="47EE59FF" w14:textId="4C37E51B"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w:t>
            </w:r>
          </w:p>
        </w:tc>
        <w:tc>
          <w:tcPr>
            <w:tcW w:w="960" w:type="dxa"/>
            <w:vAlign w:val="bottom"/>
          </w:tcPr>
          <w:p w14:paraId="47EE5A00" w14:textId="68F5B314"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290</w:t>
            </w:r>
          </w:p>
        </w:tc>
        <w:tc>
          <w:tcPr>
            <w:tcW w:w="802" w:type="dxa"/>
            <w:vAlign w:val="bottom"/>
          </w:tcPr>
          <w:p w14:paraId="47EE5A01" w14:textId="285AD7FA"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85" w:type="dxa"/>
            <w:vAlign w:val="bottom"/>
          </w:tcPr>
          <w:p w14:paraId="47EE5A02" w14:textId="1C698EEF"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83" w:type="dxa"/>
            <w:vAlign w:val="bottom"/>
          </w:tcPr>
          <w:p w14:paraId="47EE5A03" w14:textId="5E180CD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590</w:t>
            </w:r>
          </w:p>
        </w:tc>
        <w:tc>
          <w:tcPr>
            <w:tcW w:w="1002" w:type="dxa"/>
            <w:vAlign w:val="bottom"/>
          </w:tcPr>
          <w:p w14:paraId="47EE5A04" w14:textId="77083D62"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2,260</w:t>
            </w:r>
          </w:p>
        </w:tc>
      </w:tr>
      <w:tr w:rsidR="00FC1755" w:rsidRPr="00B53462" w14:paraId="47EE5A0F" w14:textId="77777777" w:rsidTr="00FC1755">
        <w:tc>
          <w:tcPr>
            <w:tcW w:w="1874" w:type="dxa"/>
            <w:vAlign w:val="bottom"/>
          </w:tcPr>
          <w:p w14:paraId="47EE5A06" w14:textId="7CFDE9C0"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Education, skills and talent development</w:t>
            </w:r>
          </w:p>
        </w:tc>
        <w:tc>
          <w:tcPr>
            <w:tcW w:w="884" w:type="dxa"/>
            <w:vAlign w:val="bottom"/>
          </w:tcPr>
          <w:p w14:paraId="47EE5A07" w14:textId="6B0BC851"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330</w:t>
            </w:r>
          </w:p>
        </w:tc>
        <w:tc>
          <w:tcPr>
            <w:tcW w:w="884" w:type="dxa"/>
            <w:vAlign w:val="bottom"/>
          </w:tcPr>
          <w:p w14:paraId="47EE5A08" w14:textId="25D96BC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220</w:t>
            </w:r>
          </w:p>
        </w:tc>
        <w:tc>
          <w:tcPr>
            <w:tcW w:w="780" w:type="dxa"/>
            <w:vAlign w:val="bottom"/>
          </w:tcPr>
          <w:p w14:paraId="47EE5A09" w14:textId="06159028"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380</w:t>
            </w:r>
          </w:p>
        </w:tc>
        <w:tc>
          <w:tcPr>
            <w:tcW w:w="960" w:type="dxa"/>
            <w:vAlign w:val="bottom"/>
          </w:tcPr>
          <w:p w14:paraId="47EE5A0A" w14:textId="5848867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30</w:t>
            </w:r>
          </w:p>
        </w:tc>
        <w:tc>
          <w:tcPr>
            <w:tcW w:w="802" w:type="dxa"/>
            <w:vAlign w:val="bottom"/>
          </w:tcPr>
          <w:p w14:paraId="47EE5A0B" w14:textId="054EAF8B"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30</w:t>
            </w:r>
          </w:p>
        </w:tc>
        <w:tc>
          <w:tcPr>
            <w:tcW w:w="985" w:type="dxa"/>
            <w:vAlign w:val="bottom"/>
          </w:tcPr>
          <w:p w14:paraId="47EE5A0C" w14:textId="4153ABED"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80</w:t>
            </w:r>
          </w:p>
        </w:tc>
        <w:tc>
          <w:tcPr>
            <w:tcW w:w="1083" w:type="dxa"/>
            <w:vAlign w:val="bottom"/>
          </w:tcPr>
          <w:p w14:paraId="47EE5A0D" w14:textId="4D16A527"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40</w:t>
            </w:r>
          </w:p>
        </w:tc>
        <w:tc>
          <w:tcPr>
            <w:tcW w:w="1002" w:type="dxa"/>
            <w:vAlign w:val="bottom"/>
          </w:tcPr>
          <w:p w14:paraId="47EE5A0E" w14:textId="1BAA001F"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1,090</w:t>
            </w:r>
          </w:p>
        </w:tc>
      </w:tr>
      <w:tr w:rsidR="00FC1755" w:rsidRPr="00B53462" w14:paraId="47EE5A19" w14:textId="77777777" w:rsidTr="00FC1755">
        <w:tc>
          <w:tcPr>
            <w:tcW w:w="1874" w:type="dxa"/>
            <w:vAlign w:val="bottom"/>
          </w:tcPr>
          <w:p w14:paraId="47EE5A10"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Infrastructure</w:t>
            </w:r>
          </w:p>
        </w:tc>
        <w:tc>
          <w:tcPr>
            <w:tcW w:w="884" w:type="dxa"/>
            <w:vAlign w:val="bottom"/>
          </w:tcPr>
          <w:p w14:paraId="47EE5A11" w14:textId="13DEB2B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884" w:type="dxa"/>
            <w:vAlign w:val="bottom"/>
          </w:tcPr>
          <w:p w14:paraId="47EE5A12" w14:textId="680BB0B8"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780" w:type="dxa"/>
            <w:vAlign w:val="bottom"/>
          </w:tcPr>
          <w:p w14:paraId="47EE5A13" w14:textId="1FAD0131"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60" w:type="dxa"/>
            <w:vAlign w:val="bottom"/>
          </w:tcPr>
          <w:p w14:paraId="47EE5A14" w14:textId="4312B7C6"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802" w:type="dxa"/>
            <w:vAlign w:val="bottom"/>
          </w:tcPr>
          <w:p w14:paraId="47EE5A15" w14:textId="4EA885E8"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85" w:type="dxa"/>
            <w:vAlign w:val="bottom"/>
          </w:tcPr>
          <w:p w14:paraId="47EE5A16" w14:textId="77BD229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83" w:type="dxa"/>
            <w:vAlign w:val="bottom"/>
          </w:tcPr>
          <w:p w14:paraId="47EE5A17" w14:textId="68E75CEB"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02" w:type="dxa"/>
            <w:vAlign w:val="bottom"/>
          </w:tcPr>
          <w:p w14:paraId="47EE5A18" w14:textId="4224CC9C"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10</w:t>
            </w:r>
          </w:p>
        </w:tc>
      </w:tr>
      <w:tr w:rsidR="00FC1755" w:rsidRPr="00B53462" w14:paraId="47EE5A23" w14:textId="77777777" w:rsidTr="00FC1755">
        <w:tc>
          <w:tcPr>
            <w:tcW w:w="1874" w:type="dxa"/>
            <w:vAlign w:val="bottom"/>
          </w:tcPr>
          <w:p w14:paraId="47EE5A1A"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b/>
                <w:bCs/>
                <w:color w:val="000000"/>
                <w:sz w:val="24"/>
                <w:szCs w:val="24"/>
              </w:rPr>
              <w:t>Total</w:t>
            </w:r>
          </w:p>
        </w:tc>
        <w:tc>
          <w:tcPr>
            <w:tcW w:w="884" w:type="dxa"/>
            <w:vAlign w:val="bottom"/>
          </w:tcPr>
          <w:p w14:paraId="47EE5A1B" w14:textId="73DCF626"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3,160</w:t>
            </w:r>
          </w:p>
        </w:tc>
        <w:tc>
          <w:tcPr>
            <w:tcW w:w="884" w:type="dxa"/>
            <w:vAlign w:val="bottom"/>
          </w:tcPr>
          <w:p w14:paraId="47EE5A1C" w14:textId="5B958C17"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1,730</w:t>
            </w:r>
          </w:p>
        </w:tc>
        <w:tc>
          <w:tcPr>
            <w:tcW w:w="780" w:type="dxa"/>
            <w:vAlign w:val="bottom"/>
          </w:tcPr>
          <w:p w14:paraId="47EE5A1D" w14:textId="21DAC325"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1,030</w:t>
            </w:r>
          </w:p>
        </w:tc>
        <w:tc>
          <w:tcPr>
            <w:tcW w:w="960" w:type="dxa"/>
            <w:vAlign w:val="bottom"/>
          </w:tcPr>
          <w:p w14:paraId="47EE5A1E" w14:textId="3E593505"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1,000</w:t>
            </w:r>
          </w:p>
        </w:tc>
        <w:tc>
          <w:tcPr>
            <w:tcW w:w="802" w:type="dxa"/>
            <w:vAlign w:val="bottom"/>
          </w:tcPr>
          <w:p w14:paraId="47EE5A1F" w14:textId="4EA7B453"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400</w:t>
            </w:r>
          </w:p>
        </w:tc>
        <w:tc>
          <w:tcPr>
            <w:tcW w:w="985" w:type="dxa"/>
            <w:vAlign w:val="bottom"/>
          </w:tcPr>
          <w:p w14:paraId="47EE5A20" w14:textId="11C8BAF3"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530</w:t>
            </w:r>
          </w:p>
        </w:tc>
        <w:tc>
          <w:tcPr>
            <w:tcW w:w="1083" w:type="dxa"/>
            <w:vAlign w:val="bottom"/>
          </w:tcPr>
          <w:p w14:paraId="47EE5A21" w14:textId="342A1190"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800</w:t>
            </w:r>
          </w:p>
        </w:tc>
        <w:tc>
          <w:tcPr>
            <w:tcW w:w="1002" w:type="dxa"/>
            <w:vAlign w:val="bottom"/>
          </w:tcPr>
          <w:p w14:paraId="47EE5A22" w14:textId="27683A1D"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b/>
                <w:bCs/>
                <w:sz w:val="24"/>
                <w:szCs w:val="24"/>
              </w:rPr>
              <w:t>8,660</w:t>
            </w:r>
          </w:p>
        </w:tc>
      </w:tr>
      <w:tr w:rsidR="00FC1755" w:rsidRPr="00B53462" w14:paraId="47EE5A2D" w14:textId="77777777" w:rsidTr="00FC1755">
        <w:tc>
          <w:tcPr>
            <w:tcW w:w="1874" w:type="dxa"/>
            <w:vAlign w:val="bottom"/>
          </w:tcPr>
          <w:p w14:paraId="47EE5A24" w14:textId="77777777" w:rsidR="00FC1755" w:rsidRPr="00B53462" w:rsidRDefault="00FC1755" w:rsidP="00FC1755">
            <w:pPr>
              <w:pStyle w:val="BodyText"/>
              <w:spacing w:after="0"/>
              <w:rPr>
                <w:rFonts w:ascii="Arial" w:hAnsi="Arial" w:cs="Arial"/>
                <w:bCs/>
                <w:sz w:val="24"/>
                <w:szCs w:val="24"/>
                <w:lang w:val="en-GB"/>
              </w:rPr>
            </w:pPr>
            <w:r w:rsidRPr="00B53462">
              <w:rPr>
                <w:rFonts w:ascii="Arial" w:hAnsi="Arial" w:cs="Arial"/>
                <w:color w:val="000000"/>
                <w:sz w:val="24"/>
                <w:szCs w:val="24"/>
              </w:rPr>
              <w:t>Share</w:t>
            </w:r>
          </w:p>
        </w:tc>
        <w:tc>
          <w:tcPr>
            <w:tcW w:w="884" w:type="dxa"/>
            <w:vAlign w:val="bottom"/>
          </w:tcPr>
          <w:p w14:paraId="47EE5A25" w14:textId="43609127"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36.5%</w:t>
            </w:r>
          </w:p>
        </w:tc>
        <w:tc>
          <w:tcPr>
            <w:tcW w:w="884" w:type="dxa"/>
            <w:vAlign w:val="bottom"/>
          </w:tcPr>
          <w:p w14:paraId="47EE5A26" w14:textId="1930D53F"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20.0%</w:t>
            </w:r>
          </w:p>
        </w:tc>
        <w:tc>
          <w:tcPr>
            <w:tcW w:w="780" w:type="dxa"/>
            <w:vAlign w:val="bottom"/>
          </w:tcPr>
          <w:p w14:paraId="47EE5A27" w14:textId="7A7519B2"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11.9%</w:t>
            </w:r>
          </w:p>
        </w:tc>
        <w:tc>
          <w:tcPr>
            <w:tcW w:w="960" w:type="dxa"/>
            <w:vAlign w:val="bottom"/>
          </w:tcPr>
          <w:p w14:paraId="47EE5A28" w14:textId="1C8AFEAE"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11.6%</w:t>
            </w:r>
          </w:p>
        </w:tc>
        <w:tc>
          <w:tcPr>
            <w:tcW w:w="802" w:type="dxa"/>
            <w:vAlign w:val="bottom"/>
          </w:tcPr>
          <w:p w14:paraId="47EE5A29" w14:textId="41E11244"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4.6%</w:t>
            </w:r>
          </w:p>
        </w:tc>
        <w:tc>
          <w:tcPr>
            <w:tcW w:w="985" w:type="dxa"/>
            <w:vAlign w:val="bottom"/>
          </w:tcPr>
          <w:p w14:paraId="47EE5A2A" w14:textId="2F28B3BD"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6.1%</w:t>
            </w:r>
          </w:p>
        </w:tc>
        <w:tc>
          <w:tcPr>
            <w:tcW w:w="1083" w:type="dxa"/>
            <w:vAlign w:val="bottom"/>
          </w:tcPr>
          <w:p w14:paraId="47EE5A2B" w14:textId="355C8B50" w:rsidR="00FC1755" w:rsidRPr="00B53462" w:rsidRDefault="00FC1755" w:rsidP="00FC1755">
            <w:pPr>
              <w:pStyle w:val="BodyText"/>
              <w:spacing w:after="0"/>
              <w:jc w:val="right"/>
              <w:rPr>
                <w:rFonts w:ascii="Arial" w:hAnsi="Arial" w:cs="Arial"/>
                <w:color w:val="000000"/>
                <w:sz w:val="24"/>
                <w:szCs w:val="24"/>
              </w:rPr>
            </w:pPr>
            <w:r w:rsidRPr="00B53462">
              <w:rPr>
                <w:rFonts w:ascii="Arial" w:hAnsi="Arial" w:cs="Arial"/>
                <w:sz w:val="24"/>
                <w:szCs w:val="24"/>
              </w:rPr>
              <w:t>9.2%</w:t>
            </w:r>
          </w:p>
        </w:tc>
        <w:tc>
          <w:tcPr>
            <w:tcW w:w="1002" w:type="dxa"/>
            <w:vAlign w:val="bottom"/>
          </w:tcPr>
          <w:p w14:paraId="47EE5A2C" w14:textId="2CD0329E" w:rsidR="00FC1755" w:rsidRPr="00B53462" w:rsidRDefault="00FC1755" w:rsidP="00FC1755">
            <w:pPr>
              <w:pStyle w:val="BodyText"/>
              <w:spacing w:after="0"/>
              <w:jc w:val="right"/>
              <w:rPr>
                <w:rFonts w:ascii="Arial" w:hAnsi="Arial" w:cs="Arial"/>
                <w:b/>
                <w:bCs/>
                <w:color w:val="000000"/>
                <w:sz w:val="24"/>
                <w:szCs w:val="24"/>
              </w:rPr>
            </w:pPr>
            <w:r w:rsidRPr="00B53462">
              <w:rPr>
                <w:rFonts w:ascii="Arial" w:hAnsi="Arial" w:cs="Arial"/>
                <w:sz w:val="24"/>
                <w:szCs w:val="24"/>
              </w:rPr>
              <w:t>100.0%</w:t>
            </w:r>
          </w:p>
        </w:tc>
      </w:tr>
      <w:tr w:rsidR="00085A37" w:rsidRPr="00B53462" w14:paraId="47EE5A2F" w14:textId="77777777" w:rsidTr="004D39B4">
        <w:trPr>
          <w:trHeight w:val="618"/>
        </w:trPr>
        <w:tc>
          <w:tcPr>
            <w:tcW w:w="9254" w:type="dxa"/>
            <w:gridSpan w:val="9"/>
            <w:vAlign w:val="center"/>
          </w:tcPr>
          <w:p w14:paraId="47EE5A2E" w14:textId="77777777" w:rsidR="00085A37" w:rsidRPr="00B53462" w:rsidRDefault="00085A37" w:rsidP="0015675B">
            <w:pPr>
              <w:pStyle w:val="BodyText"/>
              <w:spacing w:after="0"/>
              <w:jc w:val="center"/>
              <w:rPr>
                <w:rFonts w:ascii="Arial" w:hAnsi="Arial" w:cs="Arial"/>
                <w:b/>
                <w:color w:val="000000"/>
                <w:sz w:val="24"/>
                <w:szCs w:val="24"/>
              </w:rPr>
            </w:pPr>
            <w:r w:rsidRPr="00B53462">
              <w:rPr>
                <w:rFonts w:ascii="Arial" w:hAnsi="Arial" w:cs="Arial"/>
                <w:b/>
                <w:sz w:val="24"/>
                <w:szCs w:val="24"/>
                <w:lang w:val="en-GB"/>
              </w:rPr>
              <w:t>GVA (£m)</w:t>
            </w:r>
          </w:p>
        </w:tc>
      </w:tr>
      <w:tr w:rsidR="001D4D03" w:rsidRPr="00B53462" w14:paraId="47EE5A39" w14:textId="77777777" w:rsidTr="001D4D03">
        <w:tc>
          <w:tcPr>
            <w:tcW w:w="1874" w:type="dxa"/>
            <w:vAlign w:val="bottom"/>
          </w:tcPr>
          <w:p w14:paraId="47EE5A30" w14:textId="4A16020F"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Production and development</w:t>
            </w:r>
          </w:p>
        </w:tc>
        <w:tc>
          <w:tcPr>
            <w:tcW w:w="884" w:type="dxa"/>
            <w:vAlign w:val="bottom"/>
          </w:tcPr>
          <w:p w14:paraId="47EE5A31" w14:textId="5042EF39"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129.3</w:t>
            </w:r>
          </w:p>
        </w:tc>
        <w:tc>
          <w:tcPr>
            <w:tcW w:w="884" w:type="dxa"/>
            <w:vAlign w:val="bottom"/>
          </w:tcPr>
          <w:p w14:paraId="47EE5A32" w14:textId="610D0D05"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13.7</w:t>
            </w:r>
          </w:p>
        </w:tc>
        <w:tc>
          <w:tcPr>
            <w:tcW w:w="780" w:type="dxa"/>
            <w:vAlign w:val="bottom"/>
          </w:tcPr>
          <w:p w14:paraId="47EE5A33" w14:textId="7C73EAE6"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18.6</w:t>
            </w:r>
          </w:p>
        </w:tc>
        <w:tc>
          <w:tcPr>
            <w:tcW w:w="960" w:type="dxa"/>
            <w:vAlign w:val="bottom"/>
          </w:tcPr>
          <w:p w14:paraId="47EE5A34" w14:textId="66C5C56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28.2</w:t>
            </w:r>
          </w:p>
        </w:tc>
        <w:tc>
          <w:tcPr>
            <w:tcW w:w="802" w:type="dxa"/>
            <w:vAlign w:val="bottom"/>
          </w:tcPr>
          <w:p w14:paraId="47EE5A35" w14:textId="05066921"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12.4</w:t>
            </w:r>
          </w:p>
        </w:tc>
        <w:tc>
          <w:tcPr>
            <w:tcW w:w="985" w:type="dxa"/>
            <w:vAlign w:val="bottom"/>
          </w:tcPr>
          <w:p w14:paraId="47EE5A36" w14:textId="159B517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20.3</w:t>
            </w:r>
          </w:p>
        </w:tc>
        <w:tc>
          <w:tcPr>
            <w:tcW w:w="1083" w:type="dxa"/>
            <w:vAlign w:val="bottom"/>
          </w:tcPr>
          <w:p w14:paraId="47EE5A37" w14:textId="3F4EDCA0"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2.7</w:t>
            </w:r>
          </w:p>
        </w:tc>
        <w:tc>
          <w:tcPr>
            <w:tcW w:w="1002" w:type="dxa"/>
            <w:vAlign w:val="bottom"/>
          </w:tcPr>
          <w:p w14:paraId="47EE5A38" w14:textId="50D538FB"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225.0</w:t>
            </w:r>
          </w:p>
        </w:tc>
      </w:tr>
      <w:tr w:rsidR="001D4D03" w:rsidRPr="00B53462" w14:paraId="47EE5A43" w14:textId="77777777" w:rsidTr="001D4D03">
        <w:tc>
          <w:tcPr>
            <w:tcW w:w="1874" w:type="dxa"/>
            <w:vAlign w:val="bottom"/>
          </w:tcPr>
          <w:p w14:paraId="47EE5A3A"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Distribution</w:t>
            </w:r>
          </w:p>
        </w:tc>
        <w:tc>
          <w:tcPr>
            <w:tcW w:w="884" w:type="dxa"/>
            <w:vAlign w:val="bottom"/>
          </w:tcPr>
          <w:p w14:paraId="47EE5A3B" w14:textId="00552E3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5.2</w:t>
            </w:r>
          </w:p>
        </w:tc>
        <w:tc>
          <w:tcPr>
            <w:tcW w:w="884" w:type="dxa"/>
            <w:vAlign w:val="bottom"/>
          </w:tcPr>
          <w:p w14:paraId="47EE5A3C" w14:textId="3218C1A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0.6</w:t>
            </w:r>
          </w:p>
        </w:tc>
        <w:tc>
          <w:tcPr>
            <w:tcW w:w="780" w:type="dxa"/>
            <w:vAlign w:val="bottom"/>
          </w:tcPr>
          <w:p w14:paraId="47EE5A3D" w14:textId="61159848"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0.6</w:t>
            </w:r>
          </w:p>
        </w:tc>
        <w:tc>
          <w:tcPr>
            <w:tcW w:w="960" w:type="dxa"/>
            <w:vAlign w:val="bottom"/>
          </w:tcPr>
          <w:p w14:paraId="47EE5A3E" w14:textId="08C89012"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1.7</w:t>
            </w:r>
          </w:p>
        </w:tc>
        <w:tc>
          <w:tcPr>
            <w:tcW w:w="802" w:type="dxa"/>
            <w:vAlign w:val="bottom"/>
          </w:tcPr>
          <w:p w14:paraId="47EE5A3F" w14:textId="206A4AF0"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0.4</w:t>
            </w:r>
          </w:p>
        </w:tc>
        <w:tc>
          <w:tcPr>
            <w:tcW w:w="985" w:type="dxa"/>
            <w:vAlign w:val="bottom"/>
          </w:tcPr>
          <w:p w14:paraId="47EE5A40" w14:textId="59FA86D7"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1.4</w:t>
            </w:r>
          </w:p>
        </w:tc>
        <w:tc>
          <w:tcPr>
            <w:tcW w:w="1083" w:type="dxa"/>
            <w:vAlign w:val="bottom"/>
          </w:tcPr>
          <w:p w14:paraId="47EE5A41" w14:textId="3F3EBE05"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0.1</w:t>
            </w:r>
          </w:p>
        </w:tc>
        <w:tc>
          <w:tcPr>
            <w:tcW w:w="1002" w:type="dxa"/>
            <w:vAlign w:val="bottom"/>
          </w:tcPr>
          <w:p w14:paraId="47EE5A42" w14:textId="2457E4A5"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10.0</w:t>
            </w:r>
          </w:p>
        </w:tc>
      </w:tr>
      <w:tr w:rsidR="001D4D03" w:rsidRPr="00B53462" w14:paraId="47EE5A4D" w14:textId="77777777" w:rsidTr="001D4D03">
        <w:tc>
          <w:tcPr>
            <w:tcW w:w="1874" w:type="dxa"/>
            <w:vAlign w:val="bottom"/>
          </w:tcPr>
          <w:p w14:paraId="47EE5A44"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Exhibition and film festivals</w:t>
            </w:r>
          </w:p>
        </w:tc>
        <w:tc>
          <w:tcPr>
            <w:tcW w:w="884" w:type="dxa"/>
            <w:vAlign w:val="bottom"/>
          </w:tcPr>
          <w:p w14:paraId="47EE5A45" w14:textId="2D75E2D0"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10.3</w:t>
            </w:r>
          </w:p>
        </w:tc>
        <w:tc>
          <w:tcPr>
            <w:tcW w:w="884" w:type="dxa"/>
            <w:vAlign w:val="bottom"/>
          </w:tcPr>
          <w:p w14:paraId="47EE5A46" w14:textId="574F65F9"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7.0</w:t>
            </w:r>
          </w:p>
        </w:tc>
        <w:tc>
          <w:tcPr>
            <w:tcW w:w="780" w:type="dxa"/>
            <w:vAlign w:val="bottom"/>
          </w:tcPr>
          <w:p w14:paraId="47EE5A47" w14:textId="75383B7C"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9.9</w:t>
            </w:r>
          </w:p>
        </w:tc>
        <w:tc>
          <w:tcPr>
            <w:tcW w:w="960" w:type="dxa"/>
            <w:vAlign w:val="bottom"/>
          </w:tcPr>
          <w:p w14:paraId="47EE5A48" w14:textId="359131F3"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6.7</w:t>
            </w:r>
          </w:p>
        </w:tc>
        <w:tc>
          <w:tcPr>
            <w:tcW w:w="802" w:type="dxa"/>
            <w:vAlign w:val="bottom"/>
          </w:tcPr>
          <w:p w14:paraId="47EE5A49" w14:textId="18C5F9E5"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4.5</w:t>
            </w:r>
          </w:p>
        </w:tc>
        <w:tc>
          <w:tcPr>
            <w:tcW w:w="985" w:type="dxa"/>
            <w:vAlign w:val="bottom"/>
          </w:tcPr>
          <w:p w14:paraId="47EE5A4A" w14:textId="5C0C64C7"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2.2</w:t>
            </w:r>
          </w:p>
        </w:tc>
        <w:tc>
          <w:tcPr>
            <w:tcW w:w="1083" w:type="dxa"/>
            <w:vAlign w:val="bottom"/>
          </w:tcPr>
          <w:p w14:paraId="47EE5A4B" w14:textId="5AE77923"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4.5</w:t>
            </w:r>
          </w:p>
        </w:tc>
        <w:tc>
          <w:tcPr>
            <w:tcW w:w="1002" w:type="dxa"/>
            <w:vAlign w:val="bottom"/>
          </w:tcPr>
          <w:p w14:paraId="47EE5A4C" w14:textId="13020074"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45.1</w:t>
            </w:r>
          </w:p>
        </w:tc>
      </w:tr>
      <w:tr w:rsidR="001D4D03" w:rsidRPr="00B53462" w14:paraId="47EE5A57" w14:textId="77777777" w:rsidTr="001D4D03">
        <w:tc>
          <w:tcPr>
            <w:tcW w:w="1874" w:type="dxa"/>
            <w:vAlign w:val="bottom"/>
          </w:tcPr>
          <w:p w14:paraId="47EE5A4E"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TV broadcast</w:t>
            </w:r>
          </w:p>
        </w:tc>
        <w:tc>
          <w:tcPr>
            <w:tcW w:w="884" w:type="dxa"/>
            <w:vAlign w:val="bottom"/>
          </w:tcPr>
          <w:p w14:paraId="47EE5A4F" w14:textId="2D8B38E9"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14.1</w:t>
            </w:r>
          </w:p>
        </w:tc>
        <w:tc>
          <w:tcPr>
            <w:tcW w:w="884" w:type="dxa"/>
            <w:vAlign w:val="bottom"/>
          </w:tcPr>
          <w:p w14:paraId="47EE5A50" w14:textId="64DC96DB"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2.8</w:t>
            </w:r>
          </w:p>
        </w:tc>
        <w:tc>
          <w:tcPr>
            <w:tcW w:w="780" w:type="dxa"/>
            <w:vAlign w:val="bottom"/>
          </w:tcPr>
          <w:p w14:paraId="47EE5A51" w14:textId="3A77A389"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2.8</w:t>
            </w:r>
          </w:p>
        </w:tc>
        <w:tc>
          <w:tcPr>
            <w:tcW w:w="960" w:type="dxa"/>
            <w:vAlign w:val="bottom"/>
          </w:tcPr>
          <w:p w14:paraId="47EE5A52" w14:textId="407806CC"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2.8</w:t>
            </w:r>
          </w:p>
        </w:tc>
        <w:tc>
          <w:tcPr>
            <w:tcW w:w="802" w:type="dxa"/>
            <w:vAlign w:val="bottom"/>
          </w:tcPr>
          <w:p w14:paraId="47EE5A53" w14:textId="1E562A0A"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2.8</w:t>
            </w:r>
          </w:p>
        </w:tc>
        <w:tc>
          <w:tcPr>
            <w:tcW w:w="985" w:type="dxa"/>
            <w:vAlign w:val="bottom"/>
          </w:tcPr>
          <w:p w14:paraId="47EE5A54" w14:textId="54374E02"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5.6</w:t>
            </w:r>
          </w:p>
        </w:tc>
        <w:tc>
          <w:tcPr>
            <w:tcW w:w="1083" w:type="dxa"/>
            <w:vAlign w:val="bottom"/>
          </w:tcPr>
          <w:p w14:paraId="47EE5A55" w14:textId="0B193B20"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1002" w:type="dxa"/>
            <w:vAlign w:val="bottom"/>
          </w:tcPr>
          <w:p w14:paraId="47EE5A56" w14:textId="540F9111"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31.0</w:t>
            </w:r>
          </w:p>
        </w:tc>
      </w:tr>
      <w:tr w:rsidR="001D4D03" w:rsidRPr="00B53462" w14:paraId="47EE5A61" w14:textId="77777777" w:rsidTr="001D4D03">
        <w:tc>
          <w:tcPr>
            <w:tcW w:w="1874" w:type="dxa"/>
            <w:vAlign w:val="bottom"/>
          </w:tcPr>
          <w:p w14:paraId="47EE5A58"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Screen tourism</w:t>
            </w:r>
          </w:p>
        </w:tc>
        <w:tc>
          <w:tcPr>
            <w:tcW w:w="884" w:type="dxa"/>
            <w:vAlign w:val="bottom"/>
          </w:tcPr>
          <w:p w14:paraId="47EE5A59" w14:textId="63FAC041"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11.6</w:t>
            </w:r>
          </w:p>
        </w:tc>
        <w:tc>
          <w:tcPr>
            <w:tcW w:w="884" w:type="dxa"/>
            <w:vAlign w:val="bottom"/>
          </w:tcPr>
          <w:p w14:paraId="47EE5A5A" w14:textId="3176D41A"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42.0</w:t>
            </w:r>
          </w:p>
        </w:tc>
        <w:tc>
          <w:tcPr>
            <w:tcW w:w="780" w:type="dxa"/>
            <w:vAlign w:val="bottom"/>
          </w:tcPr>
          <w:p w14:paraId="47EE5A5B" w14:textId="24D9CCEC"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0.9</w:t>
            </w:r>
          </w:p>
        </w:tc>
        <w:tc>
          <w:tcPr>
            <w:tcW w:w="960" w:type="dxa"/>
            <w:vAlign w:val="bottom"/>
          </w:tcPr>
          <w:p w14:paraId="47EE5A5C" w14:textId="122EC2EC"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11.6</w:t>
            </w:r>
          </w:p>
        </w:tc>
        <w:tc>
          <w:tcPr>
            <w:tcW w:w="802" w:type="dxa"/>
            <w:vAlign w:val="bottom"/>
          </w:tcPr>
          <w:p w14:paraId="47EE5A5D" w14:textId="2A06D103"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985" w:type="dxa"/>
            <w:vAlign w:val="bottom"/>
          </w:tcPr>
          <w:p w14:paraId="47EE5A5E" w14:textId="5CF48827"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1083" w:type="dxa"/>
            <w:vAlign w:val="bottom"/>
          </w:tcPr>
          <w:p w14:paraId="47EE5A5F" w14:textId="344B8928"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23.2</w:t>
            </w:r>
          </w:p>
        </w:tc>
        <w:tc>
          <w:tcPr>
            <w:tcW w:w="1002" w:type="dxa"/>
            <w:vAlign w:val="bottom"/>
          </w:tcPr>
          <w:p w14:paraId="47EE5A60" w14:textId="69176F34"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89.4</w:t>
            </w:r>
          </w:p>
        </w:tc>
      </w:tr>
      <w:tr w:rsidR="001D4D03" w:rsidRPr="00B53462" w14:paraId="47EE5A6B" w14:textId="77777777" w:rsidTr="001D4D03">
        <w:tc>
          <w:tcPr>
            <w:tcW w:w="1874" w:type="dxa"/>
            <w:vAlign w:val="bottom"/>
          </w:tcPr>
          <w:p w14:paraId="47EE5A62" w14:textId="6122F4C9"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Education, skills and talent development</w:t>
            </w:r>
          </w:p>
        </w:tc>
        <w:tc>
          <w:tcPr>
            <w:tcW w:w="884" w:type="dxa"/>
            <w:vAlign w:val="bottom"/>
          </w:tcPr>
          <w:p w14:paraId="47EE5A63" w14:textId="474ED8FE"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17.1</w:t>
            </w:r>
          </w:p>
        </w:tc>
        <w:tc>
          <w:tcPr>
            <w:tcW w:w="884" w:type="dxa"/>
            <w:vAlign w:val="bottom"/>
          </w:tcPr>
          <w:p w14:paraId="47EE5A64" w14:textId="6880239D"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11.3</w:t>
            </w:r>
          </w:p>
        </w:tc>
        <w:tc>
          <w:tcPr>
            <w:tcW w:w="780" w:type="dxa"/>
            <w:vAlign w:val="bottom"/>
          </w:tcPr>
          <w:p w14:paraId="47EE5A65" w14:textId="265EC144"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19.7</w:t>
            </w:r>
          </w:p>
        </w:tc>
        <w:tc>
          <w:tcPr>
            <w:tcW w:w="960" w:type="dxa"/>
            <w:vAlign w:val="bottom"/>
          </w:tcPr>
          <w:p w14:paraId="47EE5A66" w14:textId="6EFEF246"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1.4</w:t>
            </w:r>
          </w:p>
        </w:tc>
        <w:tc>
          <w:tcPr>
            <w:tcW w:w="802" w:type="dxa"/>
            <w:vAlign w:val="bottom"/>
          </w:tcPr>
          <w:p w14:paraId="47EE5A67" w14:textId="5920657B"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1.3</w:t>
            </w:r>
          </w:p>
        </w:tc>
        <w:tc>
          <w:tcPr>
            <w:tcW w:w="985" w:type="dxa"/>
            <w:vAlign w:val="bottom"/>
          </w:tcPr>
          <w:p w14:paraId="47EE5A68" w14:textId="5BFD2687"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4.1</w:t>
            </w:r>
          </w:p>
        </w:tc>
        <w:tc>
          <w:tcPr>
            <w:tcW w:w="1083" w:type="dxa"/>
            <w:vAlign w:val="bottom"/>
          </w:tcPr>
          <w:p w14:paraId="47EE5A69" w14:textId="5BF83BDD"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1.9</w:t>
            </w:r>
          </w:p>
        </w:tc>
        <w:tc>
          <w:tcPr>
            <w:tcW w:w="1002" w:type="dxa"/>
            <w:vAlign w:val="bottom"/>
          </w:tcPr>
          <w:p w14:paraId="47EE5A6A" w14:textId="2902516D"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57.0</w:t>
            </w:r>
          </w:p>
        </w:tc>
      </w:tr>
      <w:tr w:rsidR="001D4D03" w:rsidRPr="00B53462" w14:paraId="47EE5A75" w14:textId="77777777" w:rsidTr="001D4D03">
        <w:tc>
          <w:tcPr>
            <w:tcW w:w="1874" w:type="dxa"/>
            <w:vAlign w:val="bottom"/>
          </w:tcPr>
          <w:p w14:paraId="47EE5A6C"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Infrastructure</w:t>
            </w:r>
          </w:p>
        </w:tc>
        <w:tc>
          <w:tcPr>
            <w:tcW w:w="884" w:type="dxa"/>
            <w:vAlign w:val="bottom"/>
          </w:tcPr>
          <w:p w14:paraId="47EE5A6D" w14:textId="4B3271F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0.3</w:t>
            </w:r>
          </w:p>
        </w:tc>
        <w:tc>
          <w:tcPr>
            <w:tcW w:w="884" w:type="dxa"/>
            <w:vAlign w:val="bottom"/>
          </w:tcPr>
          <w:p w14:paraId="47EE5A6E" w14:textId="2855C005"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0.2</w:t>
            </w:r>
          </w:p>
        </w:tc>
        <w:tc>
          <w:tcPr>
            <w:tcW w:w="780" w:type="dxa"/>
            <w:vAlign w:val="bottom"/>
          </w:tcPr>
          <w:p w14:paraId="47EE5A6F" w14:textId="2B1A53A6"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0.4</w:t>
            </w:r>
          </w:p>
        </w:tc>
        <w:tc>
          <w:tcPr>
            <w:tcW w:w="960" w:type="dxa"/>
            <w:vAlign w:val="bottom"/>
          </w:tcPr>
          <w:p w14:paraId="47EE5A70" w14:textId="4297B9AB"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802" w:type="dxa"/>
            <w:vAlign w:val="bottom"/>
          </w:tcPr>
          <w:p w14:paraId="47EE5A71" w14:textId="02FC17DA"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985" w:type="dxa"/>
            <w:vAlign w:val="bottom"/>
          </w:tcPr>
          <w:p w14:paraId="47EE5A72" w14:textId="54ACCB17"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0.1</w:t>
            </w:r>
          </w:p>
        </w:tc>
        <w:tc>
          <w:tcPr>
            <w:tcW w:w="1083" w:type="dxa"/>
            <w:vAlign w:val="bottom"/>
          </w:tcPr>
          <w:p w14:paraId="47EE5A73" w14:textId="5D11B780"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0.0</w:t>
            </w:r>
          </w:p>
        </w:tc>
        <w:tc>
          <w:tcPr>
            <w:tcW w:w="1002" w:type="dxa"/>
            <w:vAlign w:val="bottom"/>
          </w:tcPr>
          <w:p w14:paraId="47EE5A74" w14:textId="20701073"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1.1</w:t>
            </w:r>
          </w:p>
        </w:tc>
      </w:tr>
      <w:tr w:rsidR="001D4D03" w:rsidRPr="00B53462" w14:paraId="47EE5A7F" w14:textId="77777777" w:rsidTr="001D4D03">
        <w:tc>
          <w:tcPr>
            <w:tcW w:w="1874" w:type="dxa"/>
            <w:vAlign w:val="bottom"/>
          </w:tcPr>
          <w:p w14:paraId="47EE5A76"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b/>
                <w:bCs/>
                <w:color w:val="000000"/>
                <w:sz w:val="24"/>
                <w:szCs w:val="24"/>
              </w:rPr>
              <w:t>Total</w:t>
            </w:r>
          </w:p>
        </w:tc>
        <w:tc>
          <w:tcPr>
            <w:tcW w:w="884" w:type="dxa"/>
            <w:vAlign w:val="bottom"/>
          </w:tcPr>
          <w:p w14:paraId="47EE5A77" w14:textId="680185FD"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188.1</w:t>
            </w:r>
          </w:p>
        </w:tc>
        <w:tc>
          <w:tcPr>
            <w:tcW w:w="884" w:type="dxa"/>
            <w:vAlign w:val="bottom"/>
          </w:tcPr>
          <w:p w14:paraId="47EE5A78" w14:textId="0D6F8791"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77.7</w:t>
            </w:r>
          </w:p>
        </w:tc>
        <w:tc>
          <w:tcPr>
            <w:tcW w:w="780" w:type="dxa"/>
            <w:vAlign w:val="bottom"/>
          </w:tcPr>
          <w:p w14:paraId="47EE5A79" w14:textId="2EA344A9"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52.8</w:t>
            </w:r>
          </w:p>
        </w:tc>
        <w:tc>
          <w:tcPr>
            <w:tcW w:w="960" w:type="dxa"/>
            <w:vAlign w:val="bottom"/>
          </w:tcPr>
          <w:p w14:paraId="47EE5A7A" w14:textId="0500F83E"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52.4</w:t>
            </w:r>
          </w:p>
        </w:tc>
        <w:tc>
          <w:tcPr>
            <w:tcW w:w="802" w:type="dxa"/>
            <w:vAlign w:val="bottom"/>
          </w:tcPr>
          <w:p w14:paraId="47EE5A7B" w14:textId="613CFF52"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21.5</w:t>
            </w:r>
          </w:p>
        </w:tc>
        <w:tc>
          <w:tcPr>
            <w:tcW w:w="985" w:type="dxa"/>
            <w:vAlign w:val="bottom"/>
          </w:tcPr>
          <w:p w14:paraId="47EE5A7C" w14:textId="508BC111"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33.8</w:t>
            </w:r>
          </w:p>
        </w:tc>
        <w:tc>
          <w:tcPr>
            <w:tcW w:w="1083" w:type="dxa"/>
            <w:vAlign w:val="bottom"/>
          </w:tcPr>
          <w:p w14:paraId="47EE5A7D" w14:textId="21859333"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32.4</w:t>
            </w:r>
          </w:p>
        </w:tc>
        <w:tc>
          <w:tcPr>
            <w:tcW w:w="1002" w:type="dxa"/>
            <w:vAlign w:val="bottom"/>
          </w:tcPr>
          <w:p w14:paraId="47EE5A7E" w14:textId="0C5959FA"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b/>
                <w:bCs/>
                <w:sz w:val="24"/>
                <w:szCs w:val="24"/>
              </w:rPr>
              <w:t>458.6</w:t>
            </w:r>
          </w:p>
        </w:tc>
      </w:tr>
      <w:tr w:rsidR="001D4D03" w:rsidRPr="00B53462" w14:paraId="47EE5A89" w14:textId="77777777" w:rsidTr="001D4D03">
        <w:tc>
          <w:tcPr>
            <w:tcW w:w="1874" w:type="dxa"/>
            <w:vAlign w:val="bottom"/>
          </w:tcPr>
          <w:p w14:paraId="47EE5A80"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Share</w:t>
            </w:r>
          </w:p>
        </w:tc>
        <w:tc>
          <w:tcPr>
            <w:tcW w:w="884" w:type="dxa"/>
            <w:vAlign w:val="bottom"/>
          </w:tcPr>
          <w:p w14:paraId="47EE5A81" w14:textId="13DF8FEB"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41.0%</w:t>
            </w:r>
          </w:p>
        </w:tc>
        <w:tc>
          <w:tcPr>
            <w:tcW w:w="884" w:type="dxa"/>
            <w:vAlign w:val="bottom"/>
          </w:tcPr>
          <w:p w14:paraId="47EE5A82" w14:textId="6EFBB00E"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16.9%</w:t>
            </w:r>
          </w:p>
        </w:tc>
        <w:tc>
          <w:tcPr>
            <w:tcW w:w="780" w:type="dxa"/>
            <w:vAlign w:val="bottom"/>
          </w:tcPr>
          <w:p w14:paraId="47EE5A83" w14:textId="705615E2"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11.5%</w:t>
            </w:r>
          </w:p>
        </w:tc>
        <w:tc>
          <w:tcPr>
            <w:tcW w:w="960" w:type="dxa"/>
            <w:vAlign w:val="bottom"/>
          </w:tcPr>
          <w:p w14:paraId="47EE5A84" w14:textId="5D023B75"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11.4%</w:t>
            </w:r>
          </w:p>
        </w:tc>
        <w:tc>
          <w:tcPr>
            <w:tcW w:w="802" w:type="dxa"/>
            <w:vAlign w:val="bottom"/>
          </w:tcPr>
          <w:p w14:paraId="47EE5A85" w14:textId="2AB0FB1D"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4.7%</w:t>
            </w:r>
          </w:p>
        </w:tc>
        <w:tc>
          <w:tcPr>
            <w:tcW w:w="985" w:type="dxa"/>
            <w:vAlign w:val="bottom"/>
          </w:tcPr>
          <w:p w14:paraId="47EE5A86" w14:textId="6FB460E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7.4%</w:t>
            </w:r>
          </w:p>
        </w:tc>
        <w:tc>
          <w:tcPr>
            <w:tcW w:w="1083" w:type="dxa"/>
            <w:vAlign w:val="bottom"/>
          </w:tcPr>
          <w:p w14:paraId="47EE5A87" w14:textId="38FEDA7F" w:rsidR="001D4D03" w:rsidRPr="00B53462" w:rsidRDefault="001D4D03" w:rsidP="001D4D03">
            <w:pPr>
              <w:pStyle w:val="BodyText"/>
              <w:spacing w:after="0"/>
              <w:jc w:val="right"/>
              <w:rPr>
                <w:rFonts w:ascii="Arial" w:hAnsi="Arial" w:cs="Arial"/>
                <w:color w:val="000000"/>
                <w:sz w:val="24"/>
                <w:szCs w:val="24"/>
              </w:rPr>
            </w:pPr>
            <w:r w:rsidRPr="00B53462">
              <w:rPr>
                <w:rFonts w:ascii="Arial" w:hAnsi="Arial" w:cs="Arial"/>
                <w:sz w:val="24"/>
                <w:szCs w:val="24"/>
              </w:rPr>
              <w:t>7.1%</w:t>
            </w:r>
          </w:p>
        </w:tc>
        <w:tc>
          <w:tcPr>
            <w:tcW w:w="1002" w:type="dxa"/>
            <w:vAlign w:val="bottom"/>
          </w:tcPr>
          <w:p w14:paraId="47EE5A88" w14:textId="7228CED5" w:rsidR="001D4D03" w:rsidRPr="00B53462" w:rsidRDefault="001D4D03" w:rsidP="001D4D03">
            <w:pPr>
              <w:pStyle w:val="BodyText"/>
              <w:spacing w:after="0"/>
              <w:jc w:val="right"/>
              <w:rPr>
                <w:rFonts w:ascii="Arial" w:hAnsi="Arial" w:cs="Arial"/>
                <w:b/>
                <w:bCs/>
                <w:color w:val="000000"/>
                <w:sz w:val="24"/>
                <w:szCs w:val="24"/>
              </w:rPr>
            </w:pPr>
            <w:r w:rsidRPr="00B53462">
              <w:rPr>
                <w:rFonts w:ascii="Arial" w:hAnsi="Arial" w:cs="Arial"/>
                <w:sz w:val="24"/>
                <w:szCs w:val="24"/>
              </w:rPr>
              <w:t>100.0%</w:t>
            </w:r>
          </w:p>
        </w:tc>
      </w:tr>
    </w:tbl>
    <w:p w14:paraId="47EE5A8A" w14:textId="56061D3D" w:rsidR="00552309" w:rsidRPr="00440046" w:rsidRDefault="00197C3B" w:rsidP="00552309">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w:t>
      </w:r>
      <w:r w:rsidR="000067F4" w:rsidRPr="00440046">
        <w:rPr>
          <w:rFonts w:ascii="Arial" w:hAnsi="Arial" w:cs="Arial"/>
          <w:sz w:val="22"/>
          <w:szCs w:val="22"/>
          <w:lang w:val="en-GB"/>
        </w:rPr>
        <w:t xml:space="preserve">broadcaster interviews, </w:t>
      </w:r>
      <w:r w:rsidRPr="00440046">
        <w:rPr>
          <w:rFonts w:ascii="Arial" w:hAnsi="Arial" w:cs="Arial"/>
          <w:sz w:val="22"/>
          <w:szCs w:val="22"/>
          <w:lang w:val="en-GB"/>
        </w:rPr>
        <w:t>producers/distributors survey (202</w:t>
      </w:r>
      <w:r w:rsidR="004829C5" w:rsidRPr="00440046">
        <w:rPr>
          <w:rFonts w:ascii="Arial" w:hAnsi="Arial" w:cs="Arial"/>
          <w:sz w:val="22"/>
          <w:szCs w:val="22"/>
          <w:lang w:val="en-GB"/>
        </w:rPr>
        <w:t>4</w:t>
      </w:r>
      <w:r w:rsidRPr="00440046">
        <w:rPr>
          <w:rFonts w:ascii="Arial" w:hAnsi="Arial" w:cs="Arial"/>
          <w:sz w:val="22"/>
          <w:szCs w:val="22"/>
          <w:lang w:val="en-GB"/>
        </w:rPr>
        <w:t xml:space="preserve">), </w:t>
      </w:r>
      <w:r w:rsidR="001D6A0E" w:rsidRPr="00440046">
        <w:rPr>
          <w:rFonts w:ascii="Arial" w:hAnsi="Arial" w:cs="Arial"/>
          <w:sz w:val="22"/>
          <w:szCs w:val="22"/>
          <w:lang w:val="en-GB"/>
        </w:rPr>
        <w:t>Comscore</w:t>
      </w:r>
      <w:r w:rsidRPr="00440046">
        <w:rPr>
          <w:rFonts w:ascii="Arial" w:hAnsi="Arial" w:cs="Arial"/>
          <w:sz w:val="22"/>
          <w:szCs w:val="22"/>
          <w:lang w:val="en-GB"/>
        </w:rPr>
        <w:t xml:space="preserve">, ONS, ABS, ASHE, BRES, D&amp;B, 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w:t>
      </w:r>
      <w:r w:rsidR="007B703E" w:rsidRPr="00440046">
        <w:rPr>
          <w:rFonts w:ascii="Arial" w:hAnsi="Arial" w:cs="Arial"/>
          <w:sz w:val="22"/>
          <w:szCs w:val="22"/>
          <w:lang w:val="en-GB"/>
        </w:rPr>
        <w:t xml:space="preserve"> and </w:t>
      </w:r>
      <w:r w:rsidRPr="00440046">
        <w:rPr>
          <w:rFonts w:ascii="Arial" w:hAnsi="Arial" w:cs="Arial"/>
          <w:sz w:val="22"/>
          <w:szCs w:val="22"/>
          <w:lang w:val="en-GB"/>
        </w:rPr>
        <w:t>SQA</w:t>
      </w:r>
      <w:r w:rsidR="00E41B9C" w:rsidRPr="00440046">
        <w:rPr>
          <w:rFonts w:ascii="Arial" w:hAnsi="Arial" w:cs="Arial"/>
          <w:sz w:val="22"/>
          <w:szCs w:val="22"/>
          <w:lang w:val="en-GB"/>
        </w:rPr>
        <w:br/>
        <w:t xml:space="preserve">GL </w:t>
      </w:r>
      <w:r w:rsidR="00A256D8" w:rsidRPr="00440046">
        <w:rPr>
          <w:rFonts w:ascii="Arial" w:hAnsi="Arial" w:cs="Arial"/>
          <w:sz w:val="22"/>
          <w:szCs w:val="22"/>
          <w:lang w:val="en-GB"/>
        </w:rPr>
        <w:t>–</w:t>
      </w:r>
      <w:r w:rsidR="00E41B9C" w:rsidRPr="00440046">
        <w:rPr>
          <w:rFonts w:ascii="Arial" w:hAnsi="Arial" w:cs="Arial"/>
          <w:sz w:val="22"/>
          <w:szCs w:val="22"/>
          <w:lang w:val="en-GB"/>
        </w:rPr>
        <w:t xml:space="preserve"> Glasgow</w:t>
      </w:r>
      <w:r w:rsidR="00A256D8" w:rsidRPr="00440046">
        <w:rPr>
          <w:rFonts w:ascii="Arial" w:hAnsi="Arial" w:cs="Arial"/>
          <w:sz w:val="22"/>
          <w:szCs w:val="22"/>
          <w:lang w:val="en-GB"/>
        </w:rPr>
        <w:t xml:space="preserve"> City</w:t>
      </w:r>
      <w:r w:rsidR="00E41B9C" w:rsidRPr="00440046">
        <w:rPr>
          <w:rFonts w:ascii="Arial" w:hAnsi="Arial" w:cs="Arial"/>
          <w:sz w:val="22"/>
          <w:szCs w:val="22"/>
          <w:lang w:val="en-GB"/>
        </w:rPr>
        <w:t xml:space="preserve">, ES </w:t>
      </w:r>
      <w:r w:rsidR="00A256D8" w:rsidRPr="00440046">
        <w:rPr>
          <w:rFonts w:ascii="Arial" w:hAnsi="Arial" w:cs="Arial"/>
          <w:sz w:val="22"/>
          <w:szCs w:val="22"/>
          <w:lang w:val="en-GB"/>
        </w:rPr>
        <w:t>-</w:t>
      </w:r>
      <w:r w:rsidR="00E41B9C" w:rsidRPr="00440046">
        <w:rPr>
          <w:rFonts w:ascii="Arial" w:hAnsi="Arial" w:cs="Arial"/>
          <w:sz w:val="22"/>
          <w:szCs w:val="22"/>
          <w:lang w:val="en-GB"/>
        </w:rPr>
        <w:t xml:space="preserve"> Eastern Scotland</w:t>
      </w:r>
      <w:r w:rsidR="00A256D8" w:rsidRPr="00440046">
        <w:rPr>
          <w:rFonts w:ascii="Arial" w:hAnsi="Arial" w:cs="Arial"/>
          <w:sz w:val="22"/>
          <w:szCs w:val="22"/>
          <w:lang w:val="en-GB"/>
        </w:rPr>
        <w:t xml:space="preserve"> (excluding Edinburgh)</w:t>
      </w:r>
      <w:r w:rsidR="00E41B9C" w:rsidRPr="00440046">
        <w:rPr>
          <w:rFonts w:ascii="Arial" w:hAnsi="Arial" w:cs="Arial"/>
          <w:sz w:val="22"/>
          <w:szCs w:val="22"/>
          <w:lang w:val="en-GB"/>
        </w:rPr>
        <w:t xml:space="preserve">, ED </w:t>
      </w:r>
      <w:r w:rsidR="00A256D8" w:rsidRPr="00440046">
        <w:rPr>
          <w:rFonts w:ascii="Arial" w:hAnsi="Arial" w:cs="Arial"/>
          <w:sz w:val="22"/>
          <w:szCs w:val="22"/>
          <w:lang w:val="en-GB"/>
        </w:rPr>
        <w:t>-</w:t>
      </w:r>
      <w:r w:rsidR="00E41B9C" w:rsidRPr="00440046">
        <w:rPr>
          <w:rFonts w:ascii="Arial" w:hAnsi="Arial" w:cs="Arial"/>
          <w:sz w:val="22"/>
          <w:szCs w:val="22"/>
          <w:lang w:val="en-GB"/>
        </w:rPr>
        <w:t xml:space="preserve"> Edinburgh, HI </w:t>
      </w:r>
      <w:r w:rsidR="00A256D8" w:rsidRPr="00440046">
        <w:rPr>
          <w:rFonts w:ascii="Arial" w:hAnsi="Arial" w:cs="Arial"/>
          <w:sz w:val="22"/>
          <w:szCs w:val="22"/>
          <w:lang w:val="en-GB"/>
        </w:rPr>
        <w:t>-</w:t>
      </w:r>
      <w:r w:rsidR="00E41B9C" w:rsidRPr="00440046">
        <w:rPr>
          <w:rFonts w:ascii="Arial" w:hAnsi="Arial" w:cs="Arial"/>
          <w:sz w:val="22"/>
          <w:szCs w:val="22"/>
          <w:lang w:val="en-GB"/>
        </w:rPr>
        <w:t xml:space="preserve"> Highlands &amp; Islands, WC – West Central </w:t>
      </w:r>
      <w:r w:rsidR="00F546B8" w:rsidRPr="00440046">
        <w:rPr>
          <w:rFonts w:ascii="Arial" w:hAnsi="Arial" w:cs="Arial"/>
          <w:sz w:val="22"/>
          <w:szCs w:val="22"/>
          <w:lang w:val="en-GB"/>
        </w:rPr>
        <w:t>Scotland (ex</w:t>
      </w:r>
      <w:r w:rsidR="001A6406" w:rsidRPr="00440046">
        <w:rPr>
          <w:rFonts w:ascii="Arial" w:hAnsi="Arial" w:cs="Arial"/>
          <w:sz w:val="22"/>
          <w:szCs w:val="22"/>
          <w:lang w:val="en-GB"/>
        </w:rPr>
        <w:t xml:space="preserve">cluding Glasgow City), </w:t>
      </w:r>
      <w:r w:rsidR="00E41B9C" w:rsidRPr="00440046">
        <w:rPr>
          <w:rFonts w:ascii="Arial" w:hAnsi="Arial" w:cs="Arial"/>
          <w:sz w:val="22"/>
          <w:szCs w:val="22"/>
          <w:lang w:val="en-GB"/>
        </w:rPr>
        <w:t>NE</w:t>
      </w:r>
      <w:r w:rsidR="001A6406" w:rsidRPr="00440046">
        <w:rPr>
          <w:rFonts w:ascii="Arial" w:hAnsi="Arial" w:cs="Arial"/>
          <w:sz w:val="22"/>
          <w:szCs w:val="22"/>
          <w:lang w:val="en-GB"/>
        </w:rPr>
        <w:t xml:space="preserve"> – North Eastern Scotland, </w:t>
      </w:r>
      <w:r w:rsidR="00E41B9C" w:rsidRPr="00440046">
        <w:rPr>
          <w:rFonts w:ascii="Arial" w:hAnsi="Arial" w:cs="Arial"/>
          <w:sz w:val="22"/>
          <w:szCs w:val="22"/>
          <w:lang w:val="en-GB"/>
        </w:rPr>
        <w:t>SS</w:t>
      </w:r>
      <w:r w:rsidR="00A256D8" w:rsidRPr="00440046">
        <w:rPr>
          <w:rFonts w:ascii="Arial" w:hAnsi="Arial" w:cs="Arial"/>
          <w:sz w:val="22"/>
          <w:szCs w:val="22"/>
          <w:lang w:val="en-GB"/>
        </w:rPr>
        <w:t xml:space="preserve"> – Southern Scotland</w:t>
      </w:r>
      <w:r w:rsidR="00397134" w:rsidRPr="00440046">
        <w:rPr>
          <w:rFonts w:ascii="Arial" w:hAnsi="Arial" w:cs="Arial"/>
          <w:sz w:val="22"/>
          <w:szCs w:val="22"/>
          <w:lang w:val="en-GB"/>
        </w:rPr>
        <w:br/>
      </w:r>
      <w:bookmarkStart w:id="82" w:name="_Hlk89870505"/>
      <w:r w:rsidR="00397134" w:rsidRPr="00440046">
        <w:rPr>
          <w:rFonts w:ascii="Arial" w:hAnsi="Arial" w:cs="Arial"/>
          <w:sz w:val="22"/>
          <w:szCs w:val="22"/>
          <w:lang w:val="en-GB"/>
        </w:rPr>
        <w:t xml:space="preserve">Note: </w:t>
      </w:r>
      <w:r w:rsidR="000067F4" w:rsidRPr="00440046">
        <w:rPr>
          <w:rFonts w:ascii="Arial" w:hAnsi="Arial" w:cs="Arial"/>
          <w:sz w:val="22"/>
          <w:szCs w:val="22"/>
          <w:lang w:val="en-GB"/>
        </w:rPr>
        <w:t>Figures may not sum to totals due to rounding</w:t>
      </w:r>
      <w:bookmarkEnd w:id="82"/>
    </w:p>
    <w:p w14:paraId="47EE5A8B" w14:textId="77777777" w:rsidR="00552309" w:rsidRPr="00B53462" w:rsidRDefault="00552309" w:rsidP="00552309">
      <w:pPr>
        <w:pStyle w:val="BodyText"/>
        <w:rPr>
          <w:rFonts w:ascii="Arial" w:hAnsi="Arial" w:cs="Arial"/>
          <w:sz w:val="24"/>
          <w:szCs w:val="24"/>
          <w:lang w:val="en-GB"/>
        </w:rPr>
      </w:pPr>
    </w:p>
    <w:p w14:paraId="47EE5A8E" w14:textId="77777777" w:rsidR="004D39B4" w:rsidRPr="00B53462" w:rsidRDefault="004D39B4" w:rsidP="004D39B4">
      <w:pPr>
        <w:pStyle w:val="BodyText"/>
        <w:spacing w:before="240"/>
        <w:rPr>
          <w:rFonts w:ascii="Arial" w:hAnsi="Arial" w:cs="Arial"/>
          <w:bCs/>
          <w:sz w:val="24"/>
          <w:szCs w:val="24"/>
          <w:lang w:val="en-GB"/>
        </w:rPr>
      </w:pPr>
    </w:p>
    <w:p w14:paraId="47EE5A8F" w14:textId="06A6574C" w:rsidR="004D39B4" w:rsidRPr="00B53462" w:rsidRDefault="004D39B4" w:rsidP="004D39B4">
      <w:pPr>
        <w:pStyle w:val="Caption"/>
        <w:rPr>
          <w:rFonts w:ascii="Arial" w:hAnsi="Arial" w:cs="Arial"/>
          <w:sz w:val="24"/>
          <w:szCs w:val="24"/>
        </w:rPr>
      </w:pPr>
      <w:bookmarkStart w:id="83" w:name="_Ref89873816"/>
      <w:r w:rsidRPr="00B53462">
        <w:rPr>
          <w:rFonts w:ascii="Arial" w:hAnsi="Arial" w:cs="Arial"/>
          <w:sz w:val="24"/>
          <w:szCs w:val="24"/>
        </w:rPr>
        <w:lastRenderedPageBreak/>
        <w:t xml:space="preserve">Table </w:t>
      </w:r>
      <w:r w:rsidRPr="00B53462">
        <w:rPr>
          <w:rFonts w:ascii="Arial" w:hAnsi="Arial" w:cs="Arial"/>
          <w:sz w:val="24"/>
          <w:szCs w:val="24"/>
        </w:rPr>
        <w:fldChar w:fldCharType="begin"/>
      </w:r>
      <w:r w:rsidRPr="00B53462">
        <w:rPr>
          <w:rFonts w:ascii="Arial" w:hAnsi="Arial" w:cs="Arial"/>
          <w:sz w:val="24"/>
          <w:szCs w:val="24"/>
        </w:rPr>
        <w:instrText xml:space="preserve"> SEQ Table \* ARABIC </w:instrText>
      </w:r>
      <w:r w:rsidRPr="00B53462">
        <w:rPr>
          <w:rFonts w:ascii="Arial" w:hAnsi="Arial" w:cs="Arial"/>
          <w:sz w:val="24"/>
          <w:szCs w:val="24"/>
        </w:rPr>
        <w:fldChar w:fldCharType="separate"/>
      </w:r>
      <w:r w:rsidR="00AF32C9" w:rsidRPr="00B53462">
        <w:rPr>
          <w:rFonts w:ascii="Arial" w:hAnsi="Arial" w:cs="Arial"/>
          <w:noProof/>
          <w:sz w:val="24"/>
          <w:szCs w:val="24"/>
        </w:rPr>
        <w:t>31</w:t>
      </w:r>
      <w:r w:rsidRPr="00B53462">
        <w:rPr>
          <w:rFonts w:ascii="Arial" w:hAnsi="Arial" w:cs="Arial"/>
          <w:sz w:val="24"/>
          <w:szCs w:val="24"/>
        </w:rPr>
        <w:fldChar w:fldCharType="end"/>
      </w:r>
      <w:bookmarkEnd w:id="83"/>
      <w:r w:rsidRPr="00B53462">
        <w:rPr>
          <w:rFonts w:ascii="Arial" w:hAnsi="Arial" w:cs="Arial"/>
          <w:sz w:val="24"/>
          <w:szCs w:val="24"/>
        </w:rPr>
        <w:t xml:space="preserve"> Total</w:t>
      </w:r>
      <w:r w:rsidR="00053BF7" w:rsidRPr="00B53462">
        <w:rPr>
          <w:rFonts w:ascii="Arial" w:hAnsi="Arial" w:cs="Arial"/>
          <w:sz w:val="24"/>
          <w:szCs w:val="24"/>
          <w:vertAlign w:val="superscript"/>
        </w:rPr>
        <w:t>1</w:t>
      </w:r>
      <w:r w:rsidRPr="00B53462">
        <w:rPr>
          <w:rFonts w:ascii="Arial" w:hAnsi="Arial" w:cs="Arial"/>
          <w:sz w:val="24"/>
          <w:szCs w:val="24"/>
        </w:rPr>
        <w:t xml:space="preserve"> economic impact of screen sector in Scotland, by region</w:t>
      </w:r>
      <w:r w:rsidR="00024B1B" w:rsidRPr="00B53462">
        <w:rPr>
          <w:rFonts w:ascii="Arial" w:hAnsi="Arial" w:cs="Arial"/>
          <w:sz w:val="24"/>
          <w:szCs w:val="24"/>
        </w:rPr>
        <w:t xml:space="preserve"> and sub-sector</w:t>
      </w:r>
      <w:r w:rsidRPr="00B53462">
        <w:rPr>
          <w:rFonts w:ascii="Arial" w:hAnsi="Arial" w:cs="Arial"/>
          <w:sz w:val="24"/>
          <w:szCs w:val="24"/>
        </w:rPr>
        <w:t>, 20</w:t>
      </w:r>
      <w:r w:rsidR="008940F7" w:rsidRPr="00B53462">
        <w:rPr>
          <w:rFonts w:ascii="Arial" w:hAnsi="Arial" w:cs="Arial"/>
          <w:sz w:val="24"/>
          <w:szCs w:val="24"/>
        </w:rPr>
        <w:t>2</w:t>
      </w:r>
      <w:r w:rsidR="00373E52" w:rsidRPr="00B53462">
        <w:rPr>
          <w:rFonts w:ascii="Arial" w:hAnsi="Arial" w:cs="Arial"/>
          <w:sz w:val="24"/>
          <w:szCs w:val="24"/>
        </w:rPr>
        <w:t>3</w:t>
      </w:r>
    </w:p>
    <w:tbl>
      <w:tblPr>
        <w:tblStyle w:val="TableGridLight"/>
        <w:tblW w:w="9372" w:type="dxa"/>
        <w:tblLayout w:type="fixed"/>
        <w:tblLook w:val="04A0" w:firstRow="1" w:lastRow="0" w:firstColumn="1" w:lastColumn="0" w:noHBand="0" w:noVBand="1"/>
      </w:tblPr>
      <w:tblGrid>
        <w:gridCol w:w="1874"/>
        <w:gridCol w:w="884"/>
        <w:gridCol w:w="884"/>
        <w:gridCol w:w="889"/>
        <w:gridCol w:w="851"/>
        <w:gridCol w:w="911"/>
        <w:gridCol w:w="985"/>
        <w:gridCol w:w="1083"/>
        <w:gridCol w:w="1002"/>
        <w:gridCol w:w="9"/>
      </w:tblGrid>
      <w:tr w:rsidR="004D39B4" w:rsidRPr="00B53462" w14:paraId="47EE5A99" w14:textId="77777777" w:rsidTr="00F77ED4">
        <w:trPr>
          <w:gridAfter w:val="1"/>
          <w:wAfter w:w="9" w:type="dxa"/>
          <w:trHeight w:val="435"/>
        </w:trPr>
        <w:tc>
          <w:tcPr>
            <w:tcW w:w="1874" w:type="dxa"/>
          </w:tcPr>
          <w:p w14:paraId="47EE5A90" w14:textId="77777777" w:rsidR="004D39B4" w:rsidRPr="00B53462" w:rsidRDefault="004D39B4" w:rsidP="0015675B">
            <w:pPr>
              <w:pStyle w:val="BodyText"/>
              <w:spacing w:after="0"/>
              <w:rPr>
                <w:rFonts w:ascii="Arial" w:hAnsi="Arial" w:cs="Arial"/>
                <w:sz w:val="24"/>
                <w:szCs w:val="24"/>
                <w:lang w:val="en-GB"/>
              </w:rPr>
            </w:pPr>
          </w:p>
        </w:tc>
        <w:tc>
          <w:tcPr>
            <w:tcW w:w="884" w:type="dxa"/>
            <w:vAlign w:val="bottom"/>
          </w:tcPr>
          <w:p w14:paraId="47EE5A91"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GL</w:t>
            </w:r>
          </w:p>
        </w:tc>
        <w:tc>
          <w:tcPr>
            <w:tcW w:w="884" w:type="dxa"/>
            <w:vAlign w:val="bottom"/>
          </w:tcPr>
          <w:p w14:paraId="47EE5A92"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ES</w:t>
            </w:r>
          </w:p>
        </w:tc>
        <w:tc>
          <w:tcPr>
            <w:tcW w:w="889" w:type="dxa"/>
            <w:vAlign w:val="bottom"/>
          </w:tcPr>
          <w:p w14:paraId="47EE5A93"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ED</w:t>
            </w:r>
          </w:p>
        </w:tc>
        <w:tc>
          <w:tcPr>
            <w:tcW w:w="851" w:type="dxa"/>
            <w:vAlign w:val="bottom"/>
          </w:tcPr>
          <w:p w14:paraId="47EE5A94"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HI</w:t>
            </w:r>
          </w:p>
        </w:tc>
        <w:tc>
          <w:tcPr>
            <w:tcW w:w="911" w:type="dxa"/>
            <w:vAlign w:val="bottom"/>
          </w:tcPr>
          <w:p w14:paraId="47EE5A95"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WC</w:t>
            </w:r>
          </w:p>
        </w:tc>
        <w:tc>
          <w:tcPr>
            <w:tcW w:w="985" w:type="dxa"/>
            <w:vAlign w:val="bottom"/>
          </w:tcPr>
          <w:p w14:paraId="47EE5A96"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NE</w:t>
            </w:r>
          </w:p>
        </w:tc>
        <w:tc>
          <w:tcPr>
            <w:tcW w:w="1083" w:type="dxa"/>
            <w:vAlign w:val="bottom"/>
          </w:tcPr>
          <w:p w14:paraId="47EE5A97"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SS</w:t>
            </w:r>
          </w:p>
        </w:tc>
        <w:tc>
          <w:tcPr>
            <w:tcW w:w="1002" w:type="dxa"/>
            <w:vAlign w:val="bottom"/>
          </w:tcPr>
          <w:p w14:paraId="47EE5A98" w14:textId="77777777" w:rsidR="004D39B4" w:rsidRPr="00B53462" w:rsidRDefault="004D39B4" w:rsidP="0015675B">
            <w:pPr>
              <w:pStyle w:val="BodyText"/>
              <w:spacing w:after="0"/>
              <w:jc w:val="center"/>
              <w:rPr>
                <w:rFonts w:ascii="Arial" w:hAnsi="Arial" w:cs="Arial"/>
                <w:b/>
                <w:bCs/>
                <w:sz w:val="24"/>
                <w:szCs w:val="24"/>
                <w:lang w:val="en-GB"/>
              </w:rPr>
            </w:pPr>
            <w:r w:rsidRPr="00B53462">
              <w:rPr>
                <w:rFonts w:ascii="Arial" w:hAnsi="Arial" w:cs="Arial"/>
                <w:b/>
                <w:bCs/>
                <w:color w:val="000000"/>
                <w:sz w:val="24"/>
                <w:szCs w:val="24"/>
              </w:rPr>
              <w:t>Total</w:t>
            </w:r>
          </w:p>
        </w:tc>
      </w:tr>
      <w:tr w:rsidR="004D39B4" w:rsidRPr="00B53462" w14:paraId="47EE5A9B" w14:textId="77777777" w:rsidTr="0064154B">
        <w:trPr>
          <w:trHeight w:val="527"/>
        </w:trPr>
        <w:tc>
          <w:tcPr>
            <w:tcW w:w="9372" w:type="dxa"/>
            <w:gridSpan w:val="10"/>
            <w:vAlign w:val="center"/>
          </w:tcPr>
          <w:p w14:paraId="47EE5A9A" w14:textId="77777777" w:rsidR="004D39B4" w:rsidRPr="00B53462" w:rsidRDefault="004D39B4" w:rsidP="0015675B">
            <w:pPr>
              <w:pStyle w:val="BodyText"/>
              <w:spacing w:after="0"/>
              <w:jc w:val="center"/>
              <w:rPr>
                <w:rFonts w:ascii="Arial" w:hAnsi="Arial" w:cs="Arial"/>
                <w:b/>
                <w:sz w:val="24"/>
                <w:szCs w:val="24"/>
                <w:lang w:val="en-GB"/>
              </w:rPr>
            </w:pPr>
            <w:r w:rsidRPr="00B53462">
              <w:rPr>
                <w:rFonts w:ascii="Arial" w:hAnsi="Arial" w:cs="Arial"/>
                <w:b/>
                <w:sz w:val="24"/>
                <w:szCs w:val="24"/>
                <w:lang w:val="en-GB"/>
              </w:rPr>
              <w:t>Employment (FTEs)</w:t>
            </w:r>
          </w:p>
        </w:tc>
      </w:tr>
      <w:tr w:rsidR="002F0877" w:rsidRPr="00B53462" w14:paraId="47EE5AA5" w14:textId="77777777" w:rsidTr="002F0877">
        <w:trPr>
          <w:gridAfter w:val="1"/>
          <w:wAfter w:w="9" w:type="dxa"/>
        </w:trPr>
        <w:tc>
          <w:tcPr>
            <w:tcW w:w="1874" w:type="dxa"/>
            <w:vAlign w:val="bottom"/>
          </w:tcPr>
          <w:p w14:paraId="47EE5A9C" w14:textId="2A5E6B2C"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Production and development</w:t>
            </w:r>
          </w:p>
        </w:tc>
        <w:tc>
          <w:tcPr>
            <w:tcW w:w="884" w:type="dxa"/>
            <w:vAlign w:val="bottom"/>
          </w:tcPr>
          <w:p w14:paraId="47EE5A9D" w14:textId="78B3E19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2,360</w:t>
            </w:r>
          </w:p>
        </w:tc>
        <w:tc>
          <w:tcPr>
            <w:tcW w:w="884" w:type="dxa"/>
            <w:vAlign w:val="bottom"/>
          </w:tcPr>
          <w:p w14:paraId="47EE5A9E" w14:textId="433693D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640</w:t>
            </w:r>
          </w:p>
        </w:tc>
        <w:tc>
          <w:tcPr>
            <w:tcW w:w="889" w:type="dxa"/>
            <w:vAlign w:val="bottom"/>
          </w:tcPr>
          <w:p w14:paraId="47EE5A9F" w14:textId="056C000F"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590</w:t>
            </w:r>
          </w:p>
        </w:tc>
        <w:tc>
          <w:tcPr>
            <w:tcW w:w="851" w:type="dxa"/>
            <w:vAlign w:val="bottom"/>
          </w:tcPr>
          <w:p w14:paraId="47EE5AA0" w14:textId="2508A34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610</w:t>
            </w:r>
          </w:p>
        </w:tc>
        <w:tc>
          <w:tcPr>
            <w:tcW w:w="911" w:type="dxa"/>
            <w:vAlign w:val="bottom"/>
          </w:tcPr>
          <w:p w14:paraId="47EE5AA1" w14:textId="68B7ACC1"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440</w:t>
            </w:r>
          </w:p>
        </w:tc>
        <w:tc>
          <w:tcPr>
            <w:tcW w:w="985" w:type="dxa"/>
            <w:vAlign w:val="bottom"/>
          </w:tcPr>
          <w:p w14:paraId="47EE5AA2" w14:textId="5371D7F1"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490</w:t>
            </w:r>
          </w:p>
        </w:tc>
        <w:tc>
          <w:tcPr>
            <w:tcW w:w="1083" w:type="dxa"/>
            <w:vAlign w:val="bottom"/>
          </w:tcPr>
          <w:p w14:paraId="47EE5AA3" w14:textId="38E600ED"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290</w:t>
            </w:r>
          </w:p>
        </w:tc>
        <w:tc>
          <w:tcPr>
            <w:tcW w:w="1002" w:type="dxa"/>
            <w:vAlign w:val="bottom"/>
          </w:tcPr>
          <w:p w14:paraId="47EE5AA4" w14:textId="404108E7" w:rsidR="002F0877" w:rsidRPr="00B53462" w:rsidRDefault="002F0877" w:rsidP="002F0877">
            <w:pPr>
              <w:pStyle w:val="BodyText"/>
              <w:spacing w:after="0"/>
              <w:jc w:val="right"/>
              <w:rPr>
                <w:rFonts w:ascii="Arial" w:hAnsi="Arial" w:cs="Arial"/>
                <w:b/>
                <w:bCs/>
                <w:sz w:val="24"/>
                <w:szCs w:val="24"/>
                <w:lang w:val="en-GB"/>
              </w:rPr>
            </w:pPr>
            <w:r w:rsidRPr="00B53462">
              <w:rPr>
                <w:rFonts w:ascii="Arial" w:hAnsi="Arial" w:cs="Arial"/>
                <w:b/>
                <w:bCs/>
                <w:sz w:val="24"/>
                <w:szCs w:val="24"/>
              </w:rPr>
              <w:t>5,420</w:t>
            </w:r>
          </w:p>
        </w:tc>
      </w:tr>
      <w:tr w:rsidR="002F0877" w:rsidRPr="00B53462" w14:paraId="47EE5AAF" w14:textId="77777777" w:rsidTr="002F0877">
        <w:trPr>
          <w:gridAfter w:val="1"/>
          <w:wAfter w:w="9" w:type="dxa"/>
        </w:trPr>
        <w:tc>
          <w:tcPr>
            <w:tcW w:w="1874" w:type="dxa"/>
            <w:vAlign w:val="bottom"/>
          </w:tcPr>
          <w:p w14:paraId="47EE5AA6"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Distribution</w:t>
            </w:r>
          </w:p>
        </w:tc>
        <w:tc>
          <w:tcPr>
            <w:tcW w:w="884" w:type="dxa"/>
            <w:vAlign w:val="bottom"/>
          </w:tcPr>
          <w:p w14:paraId="47EE5AA7" w14:textId="20B4199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20</w:t>
            </w:r>
          </w:p>
        </w:tc>
        <w:tc>
          <w:tcPr>
            <w:tcW w:w="884" w:type="dxa"/>
            <w:vAlign w:val="bottom"/>
          </w:tcPr>
          <w:p w14:paraId="47EE5AA8" w14:textId="5D94630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10</w:t>
            </w:r>
          </w:p>
        </w:tc>
        <w:tc>
          <w:tcPr>
            <w:tcW w:w="889" w:type="dxa"/>
            <w:vAlign w:val="bottom"/>
          </w:tcPr>
          <w:p w14:paraId="47EE5AA9" w14:textId="7312EFE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&lt;10</w:t>
            </w:r>
          </w:p>
        </w:tc>
        <w:tc>
          <w:tcPr>
            <w:tcW w:w="851" w:type="dxa"/>
            <w:vAlign w:val="bottom"/>
          </w:tcPr>
          <w:p w14:paraId="47EE5AAA" w14:textId="3EBE92D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&lt;10</w:t>
            </w:r>
          </w:p>
        </w:tc>
        <w:tc>
          <w:tcPr>
            <w:tcW w:w="911" w:type="dxa"/>
            <w:vAlign w:val="bottom"/>
          </w:tcPr>
          <w:p w14:paraId="47EE5AAB" w14:textId="1E1F50B2"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&lt;10</w:t>
            </w:r>
          </w:p>
        </w:tc>
        <w:tc>
          <w:tcPr>
            <w:tcW w:w="985" w:type="dxa"/>
            <w:vAlign w:val="bottom"/>
          </w:tcPr>
          <w:p w14:paraId="47EE5AAC" w14:textId="4884A160"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&lt;10</w:t>
            </w:r>
          </w:p>
        </w:tc>
        <w:tc>
          <w:tcPr>
            <w:tcW w:w="1083" w:type="dxa"/>
            <w:vAlign w:val="bottom"/>
          </w:tcPr>
          <w:p w14:paraId="47EE5AAD" w14:textId="78A116E6" w:rsidR="002F0877" w:rsidRPr="00B53462" w:rsidRDefault="002F0877" w:rsidP="002F0877">
            <w:pPr>
              <w:pStyle w:val="BodyText"/>
              <w:spacing w:after="0"/>
              <w:jc w:val="right"/>
              <w:rPr>
                <w:rFonts w:ascii="Arial" w:hAnsi="Arial" w:cs="Arial"/>
                <w:bCs/>
                <w:sz w:val="24"/>
                <w:szCs w:val="24"/>
                <w:lang w:val="en-GB"/>
              </w:rPr>
            </w:pPr>
            <w:r w:rsidRPr="00B53462">
              <w:rPr>
                <w:rFonts w:ascii="Arial" w:hAnsi="Arial" w:cs="Arial"/>
                <w:sz w:val="24"/>
                <w:szCs w:val="24"/>
              </w:rPr>
              <w:t>&lt;10</w:t>
            </w:r>
          </w:p>
        </w:tc>
        <w:tc>
          <w:tcPr>
            <w:tcW w:w="1002" w:type="dxa"/>
            <w:vAlign w:val="bottom"/>
          </w:tcPr>
          <w:p w14:paraId="47EE5AAE" w14:textId="7500C789" w:rsidR="002F0877" w:rsidRPr="00B53462" w:rsidRDefault="002F0877" w:rsidP="002F0877">
            <w:pPr>
              <w:pStyle w:val="BodyText"/>
              <w:spacing w:after="0"/>
              <w:jc w:val="right"/>
              <w:rPr>
                <w:rFonts w:ascii="Arial" w:hAnsi="Arial" w:cs="Arial"/>
                <w:b/>
                <w:bCs/>
                <w:sz w:val="24"/>
                <w:szCs w:val="24"/>
                <w:lang w:val="en-GB"/>
              </w:rPr>
            </w:pPr>
            <w:r w:rsidRPr="00B53462">
              <w:rPr>
                <w:rFonts w:ascii="Arial" w:hAnsi="Arial" w:cs="Arial"/>
                <w:b/>
                <w:bCs/>
                <w:sz w:val="24"/>
                <w:szCs w:val="24"/>
              </w:rPr>
              <w:t>80</w:t>
            </w:r>
          </w:p>
        </w:tc>
      </w:tr>
      <w:tr w:rsidR="002F0877" w:rsidRPr="00B53462" w14:paraId="47EE5AB9" w14:textId="77777777" w:rsidTr="002F0877">
        <w:tc>
          <w:tcPr>
            <w:tcW w:w="1874" w:type="dxa"/>
            <w:vAlign w:val="bottom"/>
          </w:tcPr>
          <w:p w14:paraId="47EE5AB0"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Exhibition and film festivals</w:t>
            </w:r>
          </w:p>
        </w:tc>
        <w:tc>
          <w:tcPr>
            <w:tcW w:w="884" w:type="dxa"/>
            <w:vAlign w:val="bottom"/>
          </w:tcPr>
          <w:p w14:paraId="47EE5AB1" w14:textId="1562BE4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380</w:t>
            </w:r>
          </w:p>
        </w:tc>
        <w:tc>
          <w:tcPr>
            <w:tcW w:w="884" w:type="dxa"/>
            <w:vAlign w:val="bottom"/>
          </w:tcPr>
          <w:p w14:paraId="47EE5AB2" w14:textId="7AB9B32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310</w:t>
            </w:r>
          </w:p>
        </w:tc>
        <w:tc>
          <w:tcPr>
            <w:tcW w:w="889" w:type="dxa"/>
            <w:vAlign w:val="bottom"/>
          </w:tcPr>
          <w:p w14:paraId="47EE5AB3" w14:textId="20E34BA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360</w:t>
            </w:r>
          </w:p>
        </w:tc>
        <w:tc>
          <w:tcPr>
            <w:tcW w:w="851" w:type="dxa"/>
            <w:vAlign w:val="bottom"/>
          </w:tcPr>
          <w:p w14:paraId="47EE5AB4" w14:textId="25E7813F"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240</w:t>
            </w:r>
          </w:p>
        </w:tc>
        <w:tc>
          <w:tcPr>
            <w:tcW w:w="911" w:type="dxa"/>
            <w:vAlign w:val="bottom"/>
          </w:tcPr>
          <w:p w14:paraId="47EE5AB5" w14:textId="2AB2599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190</w:t>
            </w:r>
          </w:p>
        </w:tc>
        <w:tc>
          <w:tcPr>
            <w:tcW w:w="985" w:type="dxa"/>
            <w:vAlign w:val="bottom"/>
          </w:tcPr>
          <w:p w14:paraId="47EE5AB6" w14:textId="6188343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110</w:t>
            </w:r>
          </w:p>
        </w:tc>
        <w:tc>
          <w:tcPr>
            <w:tcW w:w="1083" w:type="dxa"/>
            <w:vAlign w:val="bottom"/>
          </w:tcPr>
          <w:p w14:paraId="47EE5AB7" w14:textId="730A006F"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200</w:t>
            </w:r>
          </w:p>
        </w:tc>
        <w:tc>
          <w:tcPr>
            <w:tcW w:w="1011" w:type="dxa"/>
            <w:gridSpan w:val="2"/>
            <w:vAlign w:val="bottom"/>
          </w:tcPr>
          <w:p w14:paraId="47EE5AB8" w14:textId="55FAB9EE"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1,790</w:t>
            </w:r>
          </w:p>
        </w:tc>
      </w:tr>
      <w:tr w:rsidR="002F0877" w:rsidRPr="00B53462" w14:paraId="47EE5AC3" w14:textId="77777777" w:rsidTr="002F0877">
        <w:tc>
          <w:tcPr>
            <w:tcW w:w="1874" w:type="dxa"/>
            <w:vAlign w:val="bottom"/>
          </w:tcPr>
          <w:p w14:paraId="47EE5ABA"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TV broadcast</w:t>
            </w:r>
          </w:p>
        </w:tc>
        <w:tc>
          <w:tcPr>
            <w:tcW w:w="884" w:type="dxa"/>
            <w:vAlign w:val="bottom"/>
          </w:tcPr>
          <w:p w14:paraId="47EE5ABB" w14:textId="105D804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220</w:t>
            </w:r>
          </w:p>
        </w:tc>
        <w:tc>
          <w:tcPr>
            <w:tcW w:w="884" w:type="dxa"/>
            <w:vAlign w:val="bottom"/>
          </w:tcPr>
          <w:p w14:paraId="47EE5ABC" w14:textId="43EAAE5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80</w:t>
            </w:r>
          </w:p>
        </w:tc>
        <w:tc>
          <w:tcPr>
            <w:tcW w:w="889" w:type="dxa"/>
            <w:vAlign w:val="bottom"/>
          </w:tcPr>
          <w:p w14:paraId="47EE5ABD" w14:textId="4F8672D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60</w:t>
            </w:r>
          </w:p>
        </w:tc>
        <w:tc>
          <w:tcPr>
            <w:tcW w:w="851" w:type="dxa"/>
            <w:vAlign w:val="bottom"/>
          </w:tcPr>
          <w:p w14:paraId="47EE5ABE" w14:textId="51E56F1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50</w:t>
            </w:r>
          </w:p>
        </w:tc>
        <w:tc>
          <w:tcPr>
            <w:tcW w:w="911" w:type="dxa"/>
            <w:vAlign w:val="bottom"/>
          </w:tcPr>
          <w:p w14:paraId="47EE5ABF" w14:textId="3F2D6315"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60</w:t>
            </w:r>
          </w:p>
        </w:tc>
        <w:tc>
          <w:tcPr>
            <w:tcW w:w="985" w:type="dxa"/>
            <w:vAlign w:val="bottom"/>
          </w:tcPr>
          <w:p w14:paraId="47EE5AC0" w14:textId="4B25D86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90</w:t>
            </w:r>
          </w:p>
        </w:tc>
        <w:tc>
          <w:tcPr>
            <w:tcW w:w="1083" w:type="dxa"/>
            <w:vAlign w:val="bottom"/>
          </w:tcPr>
          <w:p w14:paraId="47EE5AC1" w14:textId="2563898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30</w:t>
            </w:r>
          </w:p>
        </w:tc>
        <w:tc>
          <w:tcPr>
            <w:tcW w:w="1011" w:type="dxa"/>
            <w:gridSpan w:val="2"/>
            <w:vAlign w:val="bottom"/>
          </w:tcPr>
          <w:p w14:paraId="47EE5AC2" w14:textId="54501EAB"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600</w:t>
            </w:r>
          </w:p>
        </w:tc>
      </w:tr>
      <w:tr w:rsidR="002F0877" w:rsidRPr="00B53462" w14:paraId="47EE5ACD" w14:textId="77777777" w:rsidTr="002F0877">
        <w:trPr>
          <w:gridAfter w:val="1"/>
          <w:wAfter w:w="9" w:type="dxa"/>
        </w:trPr>
        <w:tc>
          <w:tcPr>
            <w:tcW w:w="1874" w:type="dxa"/>
            <w:vAlign w:val="bottom"/>
          </w:tcPr>
          <w:p w14:paraId="47EE5AC4"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Screen tourism</w:t>
            </w:r>
          </w:p>
        </w:tc>
        <w:tc>
          <w:tcPr>
            <w:tcW w:w="884" w:type="dxa"/>
            <w:vAlign w:val="bottom"/>
          </w:tcPr>
          <w:p w14:paraId="47EE5AC5" w14:textId="0B886A7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420</w:t>
            </w:r>
          </w:p>
        </w:tc>
        <w:tc>
          <w:tcPr>
            <w:tcW w:w="884" w:type="dxa"/>
            <w:vAlign w:val="bottom"/>
          </w:tcPr>
          <w:p w14:paraId="47EE5AC6" w14:textId="371A0C0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1,230</w:t>
            </w:r>
          </w:p>
        </w:tc>
        <w:tc>
          <w:tcPr>
            <w:tcW w:w="889" w:type="dxa"/>
            <w:vAlign w:val="bottom"/>
          </w:tcPr>
          <w:p w14:paraId="47EE5AC7" w14:textId="6AB68AA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130</w:t>
            </w:r>
          </w:p>
        </w:tc>
        <w:tc>
          <w:tcPr>
            <w:tcW w:w="851" w:type="dxa"/>
            <w:vAlign w:val="bottom"/>
          </w:tcPr>
          <w:p w14:paraId="47EE5AC8" w14:textId="4244BB0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360</w:t>
            </w:r>
          </w:p>
        </w:tc>
        <w:tc>
          <w:tcPr>
            <w:tcW w:w="911" w:type="dxa"/>
            <w:vAlign w:val="bottom"/>
          </w:tcPr>
          <w:p w14:paraId="47EE5AC9" w14:textId="3912A8EB"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90</w:t>
            </w:r>
          </w:p>
        </w:tc>
        <w:tc>
          <w:tcPr>
            <w:tcW w:w="985" w:type="dxa"/>
            <w:vAlign w:val="bottom"/>
          </w:tcPr>
          <w:p w14:paraId="47EE5ACA" w14:textId="0BADBF1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80</w:t>
            </w:r>
          </w:p>
        </w:tc>
        <w:tc>
          <w:tcPr>
            <w:tcW w:w="1083" w:type="dxa"/>
            <w:vAlign w:val="bottom"/>
          </w:tcPr>
          <w:p w14:paraId="47EE5ACB" w14:textId="291B087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690</w:t>
            </w:r>
          </w:p>
        </w:tc>
        <w:tc>
          <w:tcPr>
            <w:tcW w:w="1002" w:type="dxa"/>
            <w:vAlign w:val="bottom"/>
          </w:tcPr>
          <w:p w14:paraId="47EE5ACC" w14:textId="69828E49"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2,990</w:t>
            </w:r>
          </w:p>
        </w:tc>
      </w:tr>
      <w:tr w:rsidR="002F0877" w:rsidRPr="00B53462" w14:paraId="47EE5AD7" w14:textId="77777777" w:rsidTr="002F0877">
        <w:tc>
          <w:tcPr>
            <w:tcW w:w="1874" w:type="dxa"/>
            <w:vAlign w:val="bottom"/>
          </w:tcPr>
          <w:p w14:paraId="47EE5ACE" w14:textId="6AA57AD5"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Education, skills and talent development</w:t>
            </w:r>
          </w:p>
        </w:tc>
        <w:tc>
          <w:tcPr>
            <w:tcW w:w="884" w:type="dxa"/>
            <w:vAlign w:val="bottom"/>
          </w:tcPr>
          <w:p w14:paraId="47EE5ACF" w14:textId="0F20629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370</w:t>
            </w:r>
          </w:p>
        </w:tc>
        <w:tc>
          <w:tcPr>
            <w:tcW w:w="884" w:type="dxa"/>
            <w:vAlign w:val="bottom"/>
          </w:tcPr>
          <w:p w14:paraId="47EE5AD0" w14:textId="734EDB4B"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280</w:t>
            </w:r>
          </w:p>
        </w:tc>
        <w:tc>
          <w:tcPr>
            <w:tcW w:w="889" w:type="dxa"/>
            <w:vAlign w:val="bottom"/>
          </w:tcPr>
          <w:p w14:paraId="47EE5AD1" w14:textId="3198E94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410</w:t>
            </w:r>
          </w:p>
        </w:tc>
        <w:tc>
          <w:tcPr>
            <w:tcW w:w="851" w:type="dxa"/>
            <w:vAlign w:val="bottom"/>
          </w:tcPr>
          <w:p w14:paraId="47EE5AD2" w14:textId="09CE1C25"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50</w:t>
            </w:r>
          </w:p>
        </w:tc>
        <w:tc>
          <w:tcPr>
            <w:tcW w:w="911" w:type="dxa"/>
            <w:vAlign w:val="bottom"/>
          </w:tcPr>
          <w:p w14:paraId="47EE5AD3" w14:textId="6A280CA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60</w:t>
            </w:r>
          </w:p>
        </w:tc>
        <w:tc>
          <w:tcPr>
            <w:tcW w:w="985" w:type="dxa"/>
            <w:vAlign w:val="bottom"/>
          </w:tcPr>
          <w:p w14:paraId="47EE5AD4" w14:textId="73F789D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110</w:t>
            </w:r>
          </w:p>
        </w:tc>
        <w:tc>
          <w:tcPr>
            <w:tcW w:w="1083" w:type="dxa"/>
            <w:vAlign w:val="bottom"/>
          </w:tcPr>
          <w:p w14:paraId="47EE5AD5" w14:textId="2FEEEFB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70</w:t>
            </w:r>
          </w:p>
        </w:tc>
        <w:tc>
          <w:tcPr>
            <w:tcW w:w="1011" w:type="dxa"/>
            <w:gridSpan w:val="2"/>
            <w:vAlign w:val="bottom"/>
          </w:tcPr>
          <w:p w14:paraId="47EE5AD6" w14:textId="2C176149"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1,350</w:t>
            </w:r>
          </w:p>
        </w:tc>
      </w:tr>
      <w:tr w:rsidR="002F0877" w:rsidRPr="00B53462" w14:paraId="47EE5AE1" w14:textId="77777777" w:rsidTr="002F0877">
        <w:trPr>
          <w:gridAfter w:val="1"/>
          <w:wAfter w:w="9" w:type="dxa"/>
        </w:trPr>
        <w:tc>
          <w:tcPr>
            <w:tcW w:w="1874" w:type="dxa"/>
            <w:vAlign w:val="bottom"/>
          </w:tcPr>
          <w:p w14:paraId="47EE5AD8"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Infrastructure</w:t>
            </w:r>
          </w:p>
        </w:tc>
        <w:tc>
          <w:tcPr>
            <w:tcW w:w="884" w:type="dxa"/>
            <w:vAlign w:val="bottom"/>
          </w:tcPr>
          <w:p w14:paraId="47EE5AD9" w14:textId="5E8CE84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10</w:t>
            </w:r>
          </w:p>
        </w:tc>
        <w:tc>
          <w:tcPr>
            <w:tcW w:w="884" w:type="dxa"/>
            <w:vAlign w:val="bottom"/>
          </w:tcPr>
          <w:p w14:paraId="47EE5ADA" w14:textId="383183D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10</w:t>
            </w:r>
          </w:p>
        </w:tc>
        <w:tc>
          <w:tcPr>
            <w:tcW w:w="889" w:type="dxa"/>
            <w:vAlign w:val="bottom"/>
          </w:tcPr>
          <w:p w14:paraId="47EE5ADB" w14:textId="7F7FD17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10</w:t>
            </w:r>
          </w:p>
        </w:tc>
        <w:tc>
          <w:tcPr>
            <w:tcW w:w="851" w:type="dxa"/>
            <w:vAlign w:val="bottom"/>
          </w:tcPr>
          <w:p w14:paraId="47EE5ADC" w14:textId="1673B9F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11" w:type="dxa"/>
            <w:vAlign w:val="bottom"/>
          </w:tcPr>
          <w:p w14:paraId="47EE5ADD" w14:textId="16EA956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985" w:type="dxa"/>
            <w:vAlign w:val="bottom"/>
          </w:tcPr>
          <w:p w14:paraId="47EE5ADE" w14:textId="69FF798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83" w:type="dxa"/>
            <w:vAlign w:val="bottom"/>
          </w:tcPr>
          <w:p w14:paraId="47EE5ADF" w14:textId="776A2A9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w:t>
            </w:r>
          </w:p>
        </w:tc>
        <w:tc>
          <w:tcPr>
            <w:tcW w:w="1002" w:type="dxa"/>
            <w:vAlign w:val="bottom"/>
          </w:tcPr>
          <w:p w14:paraId="47EE5AE0" w14:textId="3A880809"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30</w:t>
            </w:r>
          </w:p>
        </w:tc>
      </w:tr>
      <w:tr w:rsidR="002F0877" w:rsidRPr="00B53462" w14:paraId="47EE5AEB" w14:textId="77777777" w:rsidTr="002F0877">
        <w:tc>
          <w:tcPr>
            <w:tcW w:w="1874" w:type="dxa"/>
            <w:vAlign w:val="bottom"/>
          </w:tcPr>
          <w:p w14:paraId="47EE5AE2"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b/>
                <w:bCs/>
                <w:color w:val="000000"/>
                <w:sz w:val="24"/>
                <w:szCs w:val="24"/>
              </w:rPr>
              <w:t>Total</w:t>
            </w:r>
          </w:p>
        </w:tc>
        <w:tc>
          <w:tcPr>
            <w:tcW w:w="884" w:type="dxa"/>
            <w:vAlign w:val="bottom"/>
          </w:tcPr>
          <w:p w14:paraId="47EE5AE3" w14:textId="1BA7A8BE"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3,780</w:t>
            </w:r>
          </w:p>
        </w:tc>
        <w:tc>
          <w:tcPr>
            <w:tcW w:w="884" w:type="dxa"/>
            <w:vAlign w:val="bottom"/>
          </w:tcPr>
          <w:p w14:paraId="47EE5AE4" w14:textId="6B4AC40A"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2,560</w:t>
            </w:r>
          </w:p>
        </w:tc>
        <w:tc>
          <w:tcPr>
            <w:tcW w:w="889" w:type="dxa"/>
            <w:vAlign w:val="bottom"/>
          </w:tcPr>
          <w:p w14:paraId="47EE5AE5" w14:textId="42039274"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1,560</w:t>
            </w:r>
          </w:p>
        </w:tc>
        <w:tc>
          <w:tcPr>
            <w:tcW w:w="851" w:type="dxa"/>
            <w:vAlign w:val="bottom"/>
          </w:tcPr>
          <w:p w14:paraId="47EE5AE6" w14:textId="56FAA631"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1,310</w:t>
            </w:r>
          </w:p>
        </w:tc>
        <w:tc>
          <w:tcPr>
            <w:tcW w:w="911" w:type="dxa"/>
            <w:vAlign w:val="bottom"/>
          </w:tcPr>
          <w:p w14:paraId="47EE5AE7" w14:textId="238E5792"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840</w:t>
            </w:r>
          </w:p>
        </w:tc>
        <w:tc>
          <w:tcPr>
            <w:tcW w:w="985" w:type="dxa"/>
            <w:vAlign w:val="bottom"/>
          </w:tcPr>
          <w:p w14:paraId="47EE5AE8" w14:textId="036643F7"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880</w:t>
            </w:r>
          </w:p>
        </w:tc>
        <w:tc>
          <w:tcPr>
            <w:tcW w:w="1083" w:type="dxa"/>
            <w:vAlign w:val="bottom"/>
          </w:tcPr>
          <w:p w14:paraId="47EE5AE9" w14:textId="03DC46C5"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1,280</w:t>
            </w:r>
          </w:p>
        </w:tc>
        <w:tc>
          <w:tcPr>
            <w:tcW w:w="1011" w:type="dxa"/>
            <w:gridSpan w:val="2"/>
            <w:vAlign w:val="bottom"/>
          </w:tcPr>
          <w:p w14:paraId="47EE5AEA" w14:textId="63348D5B"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12,260</w:t>
            </w:r>
          </w:p>
        </w:tc>
      </w:tr>
      <w:tr w:rsidR="001D4D03" w:rsidRPr="00B53462" w14:paraId="47EE5AF5" w14:textId="77777777" w:rsidTr="002F0877">
        <w:tc>
          <w:tcPr>
            <w:tcW w:w="1874" w:type="dxa"/>
            <w:vAlign w:val="bottom"/>
          </w:tcPr>
          <w:p w14:paraId="47EE5AEC" w14:textId="77777777" w:rsidR="001D4D03" w:rsidRPr="00B53462" w:rsidRDefault="001D4D03" w:rsidP="001D4D03">
            <w:pPr>
              <w:pStyle w:val="BodyText"/>
              <w:spacing w:after="0"/>
              <w:rPr>
                <w:rFonts w:ascii="Arial" w:hAnsi="Arial" w:cs="Arial"/>
                <w:bCs/>
                <w:sz w:val="24"/>
                <w:szCs w:val="24"/>
                <w:lang w:val="en-GB"/>
              </w:rPr>
            </w:pPr>
            <w:r w:rsidRPr="00B53462">
              <w:rPr>
                <w:rFonts w:ascii="Arial" w:hAnsi="Arial" w:cs="Arial"/>
                <w:color w:val="000000"/>
                <w:sz w:val="24"/>
                <w:szCs w:val="24"/>
              </w:rPr>
              <w:t>Share</w:t>
            </w:r>
          </w:p>
        </w:tc>
        <w:tc>
          <w:tcPr>
            <w:tcW w:w="884" w:type="dxa"/>
            <w:vAlign w:val="bottom"/>
          </w:tcPr>
          <w:p w14:paraId="47EE5AED" w14:textId="1C8264F1"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31.0%</w:t>
            </w:r>
          </w:p>
        </w:tc>
        <w:tc>
          <w:tcPr>
            <w:tcW w:w="884" w:type="dxa"/>
            <w:vAlign w:val="bottom"/>
          </w:tcPr>
          <w:p w14:paraId="47EE5AEE" w14:textId="7FA21114"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21.0%</w:t>
            </w:r>
          </w:p>
        </w:tc>
        <w:tc>
          <w:tcPr>
            <w:tcW w:w="889" w:type="dxa"/>
            <w:vAlign w:val="bottom"/>
          </w:tcPr>
          <w:p w14:paraId="47EE5AEF" w14:textId="5B586C21"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12.8%</w:t>
            </w:r>
          </w:p>
        </w:tc>
        <w:tc>
          <w:tcPr>
            <w:tcW w:w="851" w:type="dxa"/>
            <w:vAlign w:val="bottom"/>
          </w:tcPr>
          <w:p w14:paraId="47EE5AF0" w14:textId="2C6C1978"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10.7%</w:t>
            </w:r>
          </w:p>
        </w:tc>
        <w:tc>
          <w:tcPr>
            <w:tcW w:w="911" w:type="dxa"/>
            <w:vAlign w:val="bottom"/>
          </w:tcPr>
          <w:p w14:paraId="47EE5AF1" w14:textId="5CD971CD"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6.9%</w:t>
            </w:r>
          </w:p>
        </w:tc>
        <w:tc>
          <w:tcPr>
            <w:tcW w:w="985" w:type="dxa"/>
            <w:vAlign w:val="bottom"/>
          </w:tcPr>
          <w:p w14:paraId="47EE5AF2" w14:textId="303B2C2D"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7.2%</w:t>
            </w:r>
          </w:p>
        </w:tc>
        <w:tc>
          <w:tcPr>
            <w:tcW w:w="1083" w:type="dxa"/>
            <w:vAlign w:val="bottom"/>
          </w:tcPr>
          <w:p w14:paraId="47EE5AF3" w14:textId="381350E2" w:rsidR="001D4D03" w:rsidRPr="00B53462" w:rsidRDefault="001D4D03" w:rsidP="002F0877">
            <w:pPr>
              <w:pStyle w:val="BodyText"/>
              <w:spacing w:after="0"/>
              <w:jc w:val="right"/>
              <w:rPr>
                <w:rFonts w:ascii="Arial" w:hAnsi="Arial" w:cs="Arial"/>
                <w:color w:val="000000"/>
                <w:sz w:val="24"/>
                <w:szCs w:val="24"/>
              </w:rPr>
            </w:pPr>
            <w:r w:rsidRPr="00B53462">
              <w:rPr>
                <w:rFonts w:ascii="Arial" w:hAnsi="Arial" w:cs="Arial"/>
                <w:sz w:val="24"/>
                <w:szCs w:val="24"/>
              </w:rPr>
              <w:t>10.5%</w:t>
            </w:r>
          </w:p>
        </w:tc>
        <w:tc>
          <w:tcPr>
            <w:tcW w:w="1011" w:type="dxa"/>
            <w:gridSpan w:val="2"/>
            <w:vAlign w:val="bottom"/>
          </w:tcPr>
          <w:p w14:paraId="47EE5AF4" w14:textId="209D639D" w:rsidR="001D4D03" w:rsidRPr="00B53462" w:rsidRDefault="001D4D03" w:rsidP="002F0877">
            <w:pPr>
              <w:pStyle w:val="BodyText"/>
              <w:spacing w:after="0"/>
              <w:jc w:val="right"/>
              <w:rPr>
                <w:rFonts w:ascii="Arial" w:hAnsi="Arial" w:cs="Arial"/>
                <w:b/>
                <w:bCs/>
                <w:color w:val="000000"/>
                <w:sz w:val="24"/>
                <w:szCs w:val="24"/>
              </w:rPr>
            </w:pPr>
            <w:r w:rsidRPr="00B53462">
              <w:rPr>
                <w:rFonts w:ascii="Arial" w:hAnsi="Arial" w:cs="Arial"/>
                <w:sz w:val="24"/>
                <w:szCs w:val="24"/>
              </w:rPr>
              <w:t>100.0%</w:t>
            </w:r>
          </w:p>
        </w:tc>
      </w:tr>
      <w:tr w:rsidR="004D39B4" w:rsidRPr="00B53462" w14:paraId="47EE5AF7" w14:textId="77777777" w:rsidTr="0064154B">
        <w:trPr>
          <w:trHeight w:val="618"/>
        </w:trPr>
        <w:tc>
          <w:tcPr>
            <w:tcW w:w="9372" w:type="dxa"/>
            <w:gridSpan w:val="10"/>
            <w:vAlign w:val="center"/>
          </w:tcPr>
          <w:p w14:paraId="47EE5AF6" w14:textId="77777777" w:rsidR="004D39B4" w:rsidRPr="00B53462" w:rsidRDefault="004D39B4" w:rsidP="0015675B">
            <w:pPr>
              <w:pStyle w:val="BodyText"/>
              <w:spacing w:after="0"/>
              <w:jc w:val="center"/>
              <w:rPr>
                <w:rFonts w:ascii="Arial" w:hAnsi="Arial" w:cs="Arial"/>
                <w:b/>
                <w:color w:val="000000"/>
                <w:sz w:val="24"/>
                <w:szCs w:val="24"/>
              </w:rPr>
            </w:pPr>
            <w:r w:rsidRPr="00B53462">
              <w:rPr>
                <w:rFonts w:ascii="Arial" w:hAnsi="Arial" w:cs="Arial"/>
                <w:b/>
                <w:sz w:val="24"/>
                <w:szCs w:val="24"/>
                <w:lang w:val="en-GB"/>
              </w:rPr>
              <w:t>GVA (£m)</w:t>
            </w:r>
          </w:p>
        </w:tc>
      </w:tr>
      <w:tr w:rsidR="002F0877" w:rsidRPr="00B53462" w14:paraId="47EE5B01" w14:textId="77777777" w:rsidTr="002F0877">
        <w:tc>
          <w:tcPr>
            <w:tcW w:w="1874" w:type="dxa"/>
            <w:vAlign w:val="bottom"/>
          </w:tcPr>
          <w:p w14:paraId="47EE5AF8" w14:textId="4F7D2683"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Production and development</w:t>
            </w:r>
          </w:p>
        </w:tc>
        <w:tc>
          <w:tcPr>
            <w:tcW w:w="884" w:type="dxa"/>
            <w:vAlign w:val="bottom"/>
          </w:tcPr>
          <w:p w14:paraId="47EE5AF9" w14:textId="108926D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154.7</w:t>
            </w:r>
          </w:p>
        </w:tc>
        <w:tc>
          <w:tcPr>
            <w:tcW w:w="884" w:type="dxa"/>
            <w:vAlign w:val="bottom"/>
          </w:tcPr>
          <w:p w14:paraId="47EE5AFA" w14:textId="2495E95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46.8</w:t>
            </w:r>
          </w:p>
        </w:tc>
        <w:tc>
          <w:tcPr>
            <w:tcW w:w="889" w:type="dxa"/>
            <w:vAlign w:val="bottom"/>
          </w:tcPr>
          <w:p w14:paraId="47EE5AFB" w14:textId="18919B1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41.2</w:t>
            </w:r>
          </w:p>
        </w:tc>
        <w:tc>
          <w:tcPr>
            <w:tcW w:w="851" w:type="dxa"/>
            <w:vAlign w:val="bottom"/>
          </w:tcPr>
          <w:p w14:paraId="47EE5AFC" w14:textId="246C101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41.2</w:t>
            </w:r>
          </w:p>
        </w:tc>
        <w:tc>
          <w:tcPr>
            <w:tcW w:w="911" w:type="dxa"/>
            <w:vAlign w:val="bottom"/>
          </w:tcPr>
          <w:p w14:paraId="47EE5AFD" w14:textId="19D6CC5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30.9</w:t>
            </w:r>
          </w:p>
        </w:tc>
        <w:tc>
          <w:tcPr>
            <w:tcW w:w="985" w:type="dxa"/>
            <w:vAlign w:val="bottom"/>
          </w:tcPr>
          <w:p w14:paraId="47EE5AFE" w14:textId="305BD1B8"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34.6</w:t>
            </w:r>
          </w:p>
        </w:tc>
        <w:tc>
          <w:tcPr>
            <w:tcW w:w="1083" w:type="dxa"/>
            <w:vAlign w:val="bottom"/>
          </w:tcPr>
          <w:p w14:paraId="47EE5AFF" w14:textId="27037A1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21.8</w:t>
            </w:r>
          </w:p>
        </w:tc>
        <w:tc>
          <w:tcPr>
            <w:tcW w:w="1011" w:type="dxa"/>
            <w:gridSpan w:val="2"/>
            <w:vAlign w:val="bottom"/>
          </w:tcPr>
          <w:p w14:paraId="47EE5B00" w14:textId="6A018EFC"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371.0</w:t>
            </w:r>
          </w:p>
        </w:tc>
      </w:tr>
      <w:tr w:rsidR="002F0877" w:rsidRPr="00B53462" w14:paraId="47EE5B0B" w14:textId="77777777" w:rsidTr="002F0877">
        <w:trPr>
          <w:gridAfter w:val="1"/>
          <w:wAfter w:w="9" w:type="dxa"/>
        </w:trPr>
        <w:tc>
          <w:tcPr>
            <w:tcW w:w="1874" w:type="dxa"/>
            <w:vAlign w:val="bottom"/>
          </w:tcPr>
          <w:p w14:paraId="47EE5B02"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Distribution</w:t>
            </w:r>
          </w:p>
        </w:tc>
        <w:tc>
          <w:tcPr>
            <w:tcW w:w="884" w:type="dxa"/>
            <w:vAlign w:val="bottom"/>
          </w:tcPr>
          <w:p w14:paraId="47EE5B03" w14:textId="338B0B77"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5.8</w:t>
            </w:r>
          </w:p>
        </w:tc>
        <w:tc>
          <w:tcPr>
            <w:tcW w:w="884" w:type="dxa"/>
            <w:vAlign w:val="bottom"/>
          </w:tcPr>
          <w:p w14:paraId="47EE5B04" w14:textId="576E3AB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1.4</w:t>
            </w:r>
          </w:p>
        </w:tc>
        <w:tc>
          <w:tcPr>
            <w:tcW w:w="889" w:type="dxa"/>
            <w:vAlign w:val="bottom"/>
          </w:tcPr>
          <w:p w14:paraId="47EE5B05" w14:textId="532830E2"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1.1</w:t>
            </w:r>
          </w:p>
        </w:tc>
        <w:tc>
          <w:tcPr>
            <w:tcW w:w="851" w:type="dxa"/>
            <w:vAlign w:val="bottom"/>
          </w:tcPr>
          <w:p w14:paraId="47EE5B06" w14:textId="2F14E87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2.0</w:t>
            </w:r>
          </w:p>
        </w:tc>
        <w:tc>
          <w:tcPr>
            <w:tcW w:w="911" w:type="dxa"/>
            <w:vAlign w:val="bottom"/>
          </w:tcPr>
          <w:p w14:paraId="47EE5B07" w14:textId="69C2D50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0.9</w:t>
            </w:r>
          </w:p>
        </w:tc>
        <w:tc>
          <w:tcPr>
            <w:tcW w:w="985" w:type="dxa"/>
            <w:vAlign w:val="bottom"/>
          </w:tcPr>
          <w:p w14:paraId="47EE5B08" w14:textId="277B2B6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1.8</w:t>
            </w:r>
          </w:p>
        </w:tc>
        <w:tc>
          <w:tcPr>
            <w:tcW w:w="1083" w:type="dxa"/>
            <w:vAlign w:val="bottom"/>
          </w:tcPr>
          <w:p w14:paraId="47EE5B09" w14:textId="351285A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0.5</w:t>
            </w:r>
          </w:p>
        </w:tc>
        <w:tc>
          <w:tcPr>
            <w:tcW w:w="1002" w:type="dxa"/>
            <w:vAlign w:val="bottom"/>
          </w:tcPr>
          <w:p w14:paraId="47EE5B0A" w14:textId="53CCA3C6"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13.4</w:t>
            </w:r>
          </w:p>
        </w:tc>
      </w:tr>
      <w:tr w:rsidR="002F0877" w:rsidRPr="00B53462" w14:paraId="47EE5B15" w14:textId="77777777" w:rsidTr="002F0877">
        <w:tc>
          <w:tcPr>
            <w:tcW w:w="1874" w:type="dxa"/>
            <w:vAlign w:val="bottom"/>
          </w:tcPr>
          <w:p w14:paraId="47EE5B0C"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Exhibition and film festivals</w:t>
            </w:r>
          </w:p>
        </w:tc>
        <w:tc>
          <w:tcPr>
            <w:tcW w:w="884" w:type="dxa"/>
            <w:vAlign w:val="bottom"/>
          </w:tcPr>
          <w:p w14:paraId="47EE5B0D" w14:textId="0EDA110F"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14.7</w:t>
            </w:r>
          </w:p>
        </w:tc>
        <w:tc>
          <w:tcPr>
            <w:tcW w:w="884" w:type="dxa"/>
            <w:vAlign w:val="bottom"/>
          </w:tcPr>
          <w:p w14:paraId="47EE5B0E" w14:textId="00DDFB4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13.0</w:t>
            </w:r>
          </w:p>
        </w:tc>
        <w:tc>
          <w:tcPr>
            <w:tcW w:w="889" w:type="dxa"/>
            <w:vAlign w:val="bottom"/>
          </w:tcPr>
          <w:p w14:paraId="47EE5B0F" w14:textId="4D6E717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13.6</w:t>
            </w:r>
          </w:p>
        </w:tc>
        <w:tc>
          <w:tcPr>
            <w:tcW w:w="851" w:type="dxa"/>
            <w:vAlign w:val="bottom"/>
          </w:tcPr>
          <w:p w14:paraId="47EE5B10" w14:textId="2195F24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9.1</w:t>
            </w:r>
          </w:p>
        </w:tc>
        <w:tc>
          <w:tcPr>
            <w:tcW w:w="911" w:type="dxa"/>
            <w:vAlign w:val="bottom"/>
          </w:tcPr>
          <w:p w14:paraId="47EE5B11" w14:textId="2BAFE057"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7.8</w:t>
            </w:r>
          </w:p>
        </w:tc>
        <w:tc>
          <w:tcPr>
            <w:tcW w:w="985" w:type="dxa"/>
            <w:vAlign w:val="bottom"/>
          </w:tcPr>
          <w:p w14:paraId="47EE5B12" w14:textId="0E0ABC7B"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5.0</w:t>
            </w:r>
          </w:p>
        </w:tc>
        <w:tc>
          <w:tcPr>
            <w:tcW w:w="1083" w:type="dxa"/>
            <w:vAlign w:val="bottom"/>
          </w:tcPr>
          <w:p w14:paraId="47EE5B13" w14:textId="4CFDFD2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8.1</w:t>
            </w:r>
          </w:p>
        </w:tc>
        <w:tc>
          <w:tcPr>
            <w:tcW w:w="1011" w:type="dxa"/>
            <w:gridSpan w:val="2"/>
            <w:vAlign w:val="bottom"/>
          </w:tcPr>
          <w:p w14:paraId="47EE5B14" w14:textId="4629E591"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71.4</w:t>
            </w:r>
          </w:p>
        </w:tc>
      </w:tr>
      <w:tr w:rsidR="002F0877" w:rsidRPr="00B53462" w14:paraId="47EE5B1F" w14:textId="77777777" w:rsidTr="002F0877">
        <w:tc>
          <w:tcPr>
            <w:tcW w:w="1874" w:type="dxa"/>
            <w:vAlign w:val="bottom"/>
          </w:tcPr>
          <w:p w14:paraId="47EE5B16"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TV broadcast</w:t>
            </w:r>
          </w:p>
        </w:tc>
        <w:tc>
          <w:tcPr>
            <w:tcW w:w="884" w:type="dxa"/>
            <w:vAlign w:val="bottom"/>
          </w:tcPr>
          <w:p w14:paraId="47EE5B17" w14:textId="1524B288"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16.7</w:t>
            </w:r>
          </w:p>
        </w:tc>
        <w:tc>
          <w:tcPr>
            <w:tcW w:w="884" w:type="dxa"/>
            <w:vAlign w:val="bottom"/>
          </w:tcPr>
          <w:p w14:paraId="47EE5B18" w14:textId="627826D4"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6.4</w:t>
            </w:r>
          </w:p>
        </w:tc>
        <w:tc>
          <w:tcPr>
            <w:tcW w:w="889" w:type="dxa"/>
            <w:vAlign w:val="bottom"/>
          </w:tcPr>
          <w:p w14:paraId="47EE5B19" w14:textId="78323F9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5.0</w:t>
            </w:r>
          </w:p>
        </w:tc>
        <w:tc>
          <w:tcPr>
            <w:tcW w:w="851" w:type="dxa"/>
            <w:vAlign w:val="bottom"/>
          </w:tcPr>
          <w:p w14:paraId="47EE5B1A" w14:textId="5E24836B"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4.2</w:t>
            </w:r>
          </w:p>
        </w:tc>
        <w:tc>
          <w:tcPr>
            <w:tcW w:w="911" w:type="dxa"/>
            <w:vAlign w:val="bottom"/>
          </w:tcPr>
          <w:p w14:paraId="47EE5B1B" w14:textId="5C239AD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4.8</w:t>
            </w:r>
          </w:p>
        </w:tc>
        <w:tc>
          <w:tcPr>
            <w:tcW w:w="985" w:type="dxa"/>
            <w:vAlign w:val="bottom"/>
          </w:tcPr>
          <w:p w14:paraId="47EE5B1C" w14:textId="09D15858"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7.2</w:t>
            </w:r>
          </w:p>
        </w:tc>
        <w:tc>
          <w:tcPr>
            <w:tcW w:w="1083" w:type="dxa"/>
            <w:vAlign w:val="bottom"/>
          </w:tcPr>
          <w:p w14:paraId="47EE5B1D" w14:textId="35D29E7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2.2</w:t>
            </w:r>
          </w:p>
        </w:tc>
        <w:tc>
          <w:tcPr>
            <w:tcW w:w="1011" w:type="dxa"/>
            <w:gridSpan w:val="2"/>
            <w:vAlign w:val="bottom"/>
          </w:tcPr>
          <w:p w14:paraId="47EE5B1E" w14:textId="782B2FCB"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46.6</w:t>
            </w:r>
          </w:p>
        </w:tc>
      </w:tr>
      <w:tr w:rsidR="002F0877" w:rsidRPr="00B53462" w14:paraId="47EE5B29" w14:textId="77777777" w:rsidTr="002F0877">
        <w:tc>
          <w:tcPr>
            <w:tcW w:w="1874" w:type="dxa"/>
            <w:vAlign w:val="bottom"/>
          </w:tcPr>
          <w:p w14:paraId="47EE5B20"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Screen tourism</w:t>
            </w:r>
          </w:p>
        </w:tc>
        <w:tc>
          <w:tcPr>
            <w:tcW w:w="884" w:type="dxa"/>
            <w:vAlign w:val="bottom"/>
          </w:tcPr>
          <w:p w14:paraId="47EE5B21" w14:textId="4E4637A5"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20.2</w:t>
            </w:r>
          </w:p>
        </w:tc>
        <w:tc>
          <w:tcPr>
            <w:tcW w:w="884" w:type="dxa"/>
            <w:vAlign w:val="bottom"/>
          </w:tcPr>
          <w:p w14:paraId="47EE5B22" w14:textId="63D4B87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53.7</w:t>
            </w:r>
          </w:p>
        </w:tc>
        <w:tc>
          <w:tcPr>
            <w:tcW w:w="889" w:type="dxa"/>
            <w:vAlign w:val="bottom"/>
          </w:tcPr>
          <w:p w14:paraId="47EE5B23" w14:textId="667F83B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8.0</w:t>
            </w:r>
          </w:p>
        </w:tc>
        <w:tc>
          <w:tcPr>
            <w:tcW w:w="851" w:type="dxa"/>
            <w:vAlign w:val="bottom"/>
          </w:tcPr>
          <w:p w14:paraId="47EE5B24" w14:textId="37CEE37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16.3</w:t>
            </w:r>
          </w:p>
        </w:tc>
        <w:tc>
          <w:tcPr>
            <w:tcW w:w="911" w:type="dxa"/>
            <w:vAlign w:val="bottom"/>
          </w:tcPr>
          <w:p w14:paraId="47EE5B25" w14:textId="1671CE5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6.4</w:t>
            </w:r>
          </w:p>
        </w:tc>
        <w:tc>
          <w:tcPr>
            <w:tcW w:w="985" w:type="dxa"/>
            <w:vAlign w:val="bottom"/>
          </w:tcPr>
          <w:p w14:paraId="47EE5B26" w14:textId="2B2DAE6B"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5.2</w:t>
            </w:r>
          </w:p>
        </w:tc>
        <w:tc>
          <w:tcPr>
            <w:tcW w:w="1083" w:type="dxa"/>
            <w:vAlign w:val="bottom"/>
          </w:tcPr>
          <w:p w14:paraId="47EE5B27" w14:textId="2FEA96C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30.3</w:t>
            </w:r>
          </w:p>
        </w:tc>
        <w:tc>
          <w:tcPr>
            <w:tcW w:w="1011" w:type="dxa"/>
            <w:gridSpan w:val="2"/>
            <w:vAlign w:val="bottom"/>
          </w:tcPr>
          <w:p w14:paraId="47EE5B28" w14:textId="3A17AF25"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140.0</w:t>
            </w:r>
          </w:p>
        </w:tc>
      </w:tr>
      <w:tr w:rsidR="002F0877" w:rsidRPr="00B53462" w14:paraId="47EE5B33" w14:textId="77777777" w:rsidTr="002F0877">
        <w:tc>
          <w:tcPr>
            <w:tcW w:w="1874" w:type="dxa"/>
            <w:vAlign w:val="bottom"/>
          </w:tcPr>
          <w:p w14:paraId="47EE5B2A" w14:textId="5C9EE349"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Education, skills and talent development</w:t>
            </w:r>
          </w:p>
        </w:tc>
        <w:tc>
          <w:tcPr>
            <w:tcW w:w="884" w:type="dxa"/>
            <w:vAlign w:val="bottom"/>
          </w:tcPr>
          <w:p w14:paraId="47EE5B2B" w14:textId="0211FC36"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20.0</w:t>
            </w:r>
          </w:p>
        </w:tc>
        <w:tc>
          <w:tcPr>
            <w:tcW w:w="884" w:type="dxa"/>
            <w:vAlign w:val="bottom"/>
          </w:tcPr>
          <w:p w14:paraId="47EE5B2C" w14:textId="708F608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15.2</w:t>
            </w:r>
          </w:p>
        </w:tc>
        <w:tc>
          <w:tcPr>
            <w:tcW w:w="889" w:type="dxa"/>
            <w:vAlign w:val="bottom"/>
          </w:tcPr>
          <w:p w14:paraId="47EE5B2D" w14:textId="5CF300E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22.1</w:t>
            </w:r>
          </w:p>
        </w:tc>
        <w:tc>
          <w:tcPr>
            <w:tcW w:w="851" w:type="dxa"/>
            <w:vAlign w:val="bottom"/>
          </w:tcPr>
          <w:p w14:paraId="47EE5B2E" w14:textId="06FD642C"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3.0</w:t>
            </w:r>
          </w:p>
        </w:tc>
        <w:tc>
          <w:tcPr>
            <w:tcW w:w="911" w:type="dxa"/>
            <w:vAlign w:val="bottom"/>
          </w:tcPr>
          <w:p w14:paraId="47EE5B2F" w14:textId="78C29247"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3.5</w:t>
            </w:r>
          </w:p>
        </w:tc>
        <w:tc>
          <w:tcPr>
            <w:tcW w:w="985" w:type="dxa"/>
            <w:vAlign w:val="bottom"/>
          </w:tcPr>
          <w:p w14:paraId="47EE5B30" w14:textId="5AE2D1DD"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5.9</w:t>
            </w:r>
          </w:p>
        </w:tc>
        <w:tc>
          <w:tcPr>
            <w:tcW w:w="1083" w:type="dxa"/>
            <w:vAlign w:val="bottom"/>
          </w:tcPr>
          <w:p w14:paraId="47EE5B31" w14:textId="0E92DBC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4.3</w:t>
            </w:r>
          </w:p>
        </w:tc>
        <w:tc>
          <w:tcPr>
            <w:tcW w:w="1011" w:type="dxa"/>
            <w:gridSpan w:val="2"/>
            <w:vAlign w:val="bottom"/>
          </w:tcPr>
          <w:p w14:paraId="47EE5B32" w14:textId="529BB5D7"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73.9</w:t>
            </w:r>
          </w:p>
        </w:tc>
      </w:tr>
      <w:tr w:rsidR="002F0877" w:rsidRPr="00B53462" w14:paraId="47EE5B3D" w14:textId="77777777" w:rsidTr="002F0877">
        <w:trPr>
          <w:gridAfter w:val="1"/>
          <w:wAfter w:w="9" w:type="dxa"/>
        </w:trPr>
        <w:tc>
          <w:tcPr>
            <w:tcW w:w="1874" w:type="dxa"/>
            <w:vAlign w:val="bottom"/>
          </w:tcPr>
          <w:p w14:paraId="47EE5B34"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Infrastructure</w:t>
            </w:r>
          </w:p>
        </w:tc>
        <w:tc>
          <w:tcPr>
            <w:tcW w:w="884" w:type="dxa"/>
            <w:vAlign w:val="bottom"/>
          </w:tcPr>
          <w:p w14:paraId="47EE5B35" w14:textId="3730823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0.5</w:t>
            </w:r>
          </w:p>
        </w:tc>
        <w:tc>
          <w:tcPr>
            <w:tcW w:w="884" w:type="dxa"/>
            <w:vAlign w:val="bottom"/>
          </w:tcPr>
          <w:p w14:paraId="47EE5B36" w14:textId="3EF7F34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0.4</w:t>
            </w:r>
          </w:p>
        </w:tc>
        <w:tc>
          <w:tcPr>
            <w:tcW w:w="889" w:type="dxa"/>
            <w:vAlign w:val="bottom"/>
          </w:tcPr>
          <w:p w14:paraId="47EE5B37" w14:textId="1406710A"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0.5</w:t>
            </w:r>
          </w:p>
        </w:tc>
        <w:tc>
          <w:tcPr>
            <w:tcW w:w="851" w:type="dxa"/>
            <w:vAlign w:val="bottom"/>
          </w:tcPr>
          <w:p w14:paraId="47EE5B38" w14:textId="53756D4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0.1</w:t>
            </w:r>
          </w:p>
        </w:tc>
        <w:tc>
          <w:tcPr>
            <w:tcW w:w="911" w:type="dxa"/>
            <w:vAlign w:val="bottom"/>
          </w:tcPr>
          <w:p w14:paraId="47EE5B39" w14:textId="056C7D59"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0.1</w:t>
            </w:r>
          </w:p>
        </w:tc>
        <w:tc>
          <w:tcPr>
            <w:tcW w:w="985" w:type="dxa"/>
            <w:vAlign w:val="bottom"/>
          </w:tcPr>
          <w:p w14:paraId="47EE5B3A" w14:textId="7059CAC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0.2</w:t>
            </w:r>
          </w:p>
        </w:tc>
        <w:tc>
          <w:tcPr>
            <w:tcW w:w="1083" w:type="dxa"/>
            <w:vAlign w:val="bottom"/>
          </w:tcPr>
          <w:p w14:paraId="47EE5B3B" w14:textId="66CCC450"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0.1</w:t>
            </w:r>
          </w:p>
        </w:tc>
        <w:tc>
          <w:tcPr>
            <w:tcW w:w="1002" w:type="dxa"/>
            <w:vAlign w:val="bottom"/>
          </w:tcPr>
          <w:p w14:paraId="47EE5B3C" w14:textId="0859EFAF"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1.8</w:t>
            </w:r>
          </w:p>
        </w:tc>
      </w:tr>
      <w:tr w:rsidR="002F0877" w:rsidRPr="00B53462" w14:paraId="47EE5B47" w14:textId="77777777" w:rsidTr="002F0877">
        <w:tc>
          <w:tcPr>
            <w:tcW w:w="1874" w:type="dxa"/>
            <w:vAlign w:val="bottom"/>
          </w:tcPr>
          <w:p w14:paraId="47EE5B3E"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b/>
                <w:bCs/>
                <w:color w:val="000000"/>
                <w:sz w:val="24"/>
                <w:szCs w:val="24"/>
              </w:rPr>
              <w:t>Total</w:t>
            </w:r>
          </w:p>
        </w:tc>
        <w:tc>
          <w:tcPr>
            <w:tcW w:w="884" w:type="dxa"/>
            <w:vAlign w:val="bottom"/>
          </w:tcPr>
          <w:p w14:paraId="47EE5B3F" w14:textId="47D3F3A4"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232.5</w:t>
            </w:r>
          </w:p>
        </w:tc>
        <w:tc>
          <w:tcPr>
            <w:tcW w:w="884" w:type="dxa"/>
            <w:vAlign w:val="bottom"/>
          </w:tcPr>
          <w:p w14:paraId="47EE5B40" w14:textId="35C4FB3D"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136.9</w:t>
            </w:r>
          </w:p>
        </w:tc>
        <w:tc>
          <w:tcPr>
            <w:tcW w:w="889" w:type="dxa"/>
            <w:vAlign w:val="bottom"/>
          </w:tcPr>
          <w:p w14:paraId="47EE5B41" w14:textId="1DC4E10C"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91.4</w:t>
            </w:r>
          </w:p>
        </w:tc>
        <w:tc>
          <w:tcPr>
            <w:tcW w:w="851" w:type="dxa"/>
            <w:vAlign w:val="bottom"/>
          </w:tcPr>
          <w:p w14:paraId="47EE5B42" w14:textId="3246E986"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75.8</w:t>
            </w:r>
          </w:p>
        </w:tc>
        <w:tc>
          <w:tcPr>
            <w:tcW w:w="911" w:type="dxa"/>
            <w:vAlign w:val="bottom"/>
          </w:tcPr>
          <w:p w14:paraId="47EE5B43" w14:textId="01516732"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54.3</w:t>
            </w:r>
          </w:p>
        </w:tc>
        <w:tc>
          <w:tcPr>
            <w:tcW w:w="985" w:type="dxa"/>
            <w:vAlign w:val="bottom"/>
          </w:tcPr>
          <w:p w14:paraId="47EE5B44" w14:textId="6A3202B5"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59.8</w:t>
            </w:r>
          </w:p>
        </w:tc>
        <w:tc>
          <w:tcPr>
            <w:tcW w:w="1083" w:type="dxa"/>
            <w:vAlign w:val="bottom"/>
          </w:tcPr>
          <w:p w14:paraId="47EE5B45" w14:textId="36E75B8B"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67.3</w:t>
            </w:r>
          </w:p>
        </w:tc>
        <w:tc>
          <w:tcPr>
            <w:tcW w:w="1011" w:type="dxa"/>
            <w:gridSpan w:val="2"/>
            <w:vAlign w:val="bottom"/>
          </w:tcPr>
          <w:p w14:paraId="47EE5B46" w14:textId="0325F345"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b/>
                <w:bCs/>
                <w:sz w:val="24"/>
                <w:szCs w:val="24"/>
              </w:rPr>
              <w:t>718.0</w:t>
            </w:r>
          </w:p>
        </w:tc>
      </w:tr>
      <w:tr w:rsidR="002F0877" w:rsidRPr="00B53462" w14:paraId="47EE5B51" w14:textId="77777777" w:rsidTr="002F0877">
        <w:tc>
          <w:tcPr>
            <w:tcW w:w="1874" w:type="dxa"/>
            <w:vAlign w:val="bottom"/>
          </w:tcPr>
          <w:p w14:paraId="47EE5B48" w14:textId="77777777" w:rsidR="002F0877" w:rsidRPr="00B53462" w:rsidRDefault="002F0877" w:rsidP="002F0877">
            <w:pPr>
              <w:pStyle w:val="BodyText"/>
              <w:spacing w:after="0"/>
              <w:rPr>
                <w:rFonts w:ascii="Arial" w:hAnsi="Arial" w:cs="Arial"/>
                <w:bCs/>
                <w:sz w:val="24"/>
                <w:szCs w:val="24"/>
                <w:lang w:val="en-GB"/>
              </w:rPr>
            </w:pPr>
            <w:r w:rsidRPr="00B53462">
              <w:rPr>
                <w:rFonts w:ascii="Arial" w:hAnsi="Arial" w:cs="Arial"/>
                <w:color w:val="000000"/>
                <w:sz w:val="24"/>
                <w:szCs w:val="24"/>
              </w:rPr>
              <w:t>Share</w:t>
            </w:r>
          </w:p>
        </w:tc>
        <w:tc>
          <w:tcPr>
            <w:tcW w:w="884" w:type="dxa"/>
            <w:vAlign w:val="bottom"/>
          </w:tcPr>
          <w:p w14:paraId="47EE5B49" w14:textId="41CF02A5"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32.4%</w:t>
            </w:r>
          </w:p>
        </w:tc>
        <w:tc>
          <w:tcPr>
            <w:tcW w:w="884" w:type="dxa"/>
            <w:vAlign w:val="bottom"/>
          </w:tcPr>
          <w:p w14:paraId="47EE5B4A" w14:textId="06C024B3"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19.1%</w:t>
            </w:r>
          </w:p>
        </w:tc>
        <w:tc>
          <w:tcPr>
            <w:tcW w:w="889" w:type="dxa"/>
            <w:vAlign w:val="bottom"/>
          </w:tcPr>
          <w:p w14:paraId="47EE5B4B" w14:textId="581B2C31"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12.7%</w:t>
            </w:r>
          </w:p>
        </w:tc>
        <w:tc>
          <w:tcPr>
            <w:tcW w:w="851" w:type="dxa"/>
            <w:vAlign w:val="bottom"/>
          </w:tcPr>
          <w:p w14:paraId="47EE5B4C" w14:textId="0364694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10.6%</w:t>
            </w:r>
          </w:p>
        </w:tc>
        <w:tc>
          <w:tcPr>
            <w:tcW w:w="911" w:type="dxa"/>
            <w:vAlign w:val="bottom"/>
          </w:tcPr>
          <w:p w14:paraId="47EE5B4D" w14:textId="31B400A7"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7.6%</w:t>
            </w:r>
          </w:p>
        </w:tc>
        <w:tc>
          <w:tcPr>
            <w:tcW w:w="985" w:type="dxa"/>
            <w:vAlign w:val="bottom"/>
          </w:tcPr>
          <w:p w14:paraId="47EE5B4E" w14:textId="0017FCAE"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8.3%</w:t>
            </w:r>
          </w:p>
        </w:tc>
        <w:tc>
          <w:tcPr>
            <w:tcW w:w="1083" w:type="dxa"/>
            <w:vAlign w:val="bottom"/>
          </w:tcPr>
          <w:p w14:paraId="47EE5B4F" w14:textId="060BF568" w:rsidR="002F0877" w:rsidRPr="00B53462" w:rsidRDefault="002F0877" w:rsidP="002F0877">
            <w:pPr>
              <w:pStyle w:val="BodyText"/>
              <w:spacing w:after="0"/>
              <w:jc w:val="right"/>
              <w:rPr>
                <w:rFonts w:ascii="Arial" w:hAnsi="Arial" w:cs="Arial"/>
                <w:color w:val="000000"/>
                <w:sz w:val="24"/>
                <w:szCs w:val="24"/>
              </w:rPr>
            </w:pPr>
            <w:r w:rsidRPr="00B53462">
              <w:rPr>
                <w:rFonts w:ascii="Arial" w:hAnsi="Arial" w:cs="Arial"/>
                <w:sz w:val="24"/>
                <w:szCs w:val="24"/>
              </w:rPr>
              <w:t>9.4%</w:t>
            </w:r>
          </w:p>
        </w:tc>
        <w:tc>
          <w:tcPr>
            <w:tcW w:w="1011" w:type="dxa"/>
            <w:gridSpan w:val="2"/>
            <w:vAlign w:val="bottom"/>
          </w:tcPr>
          <w:p w14:paraId="47EE5B50" w14:textId="75A434E0" w:rsidR="002F0877" w:rsidRPr="00B53462" w:rsidRDefault="002F0877" w:rsidP="002F0877">
            <w:pPr>
              <w:pStyle w:val="BodyText"/>
              <w:spacing w:after="0"/>
              <w:jc w:val="right"/>
              <w:rPr>
                <w:rFonts w:ascii="Arial" w:hAnsi="Arial" w:cs="Arial"/>
                <w:b/>
                <w:bCs/>
                <w:color w:val="000000"/>
                <w:sz w:val="24"/>
                <w:szCs w:val="24"/>
              </w:rPr>
            </w:pPr>
            <w:r w:rsidRPr="00B53462">
              <w:rPr>
                <w:rFonts w:ascii="Arial" w:hAnsi="Arial" w:cs="Arial"/>
                <w:sz w:val="24"/>
                <w:szCs w:val="24"/>
              </w:rPr>
              <w:t>100.0%</w:t>
            </w:r>
          </w:p>
        </w:tc>
      </w:tr>
    </w:tbl>
    <w:p w14:paraId="47EE5B54" w14:textId="71629A53" w:rsidR="00176E79" w:rsidRPr="00440046" w:rsidRDefault="00197C3B" w:rsidP="00440046">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Screen Scotland, Screen Commission, BFI, public financial reports, Ofcom, </w:t>
      </w:r>
      <w:r w:rsidR="000067F4" w:rsidRPr="00440046">
        <w:rPr>
          <w:rFonts w:ascii="Arial" w:hAnsi="Arial" w:cs="Arial"/>
          <w:sz w:val="22"/>
          <w:szCs w:val="22"/>
          <w:lang w:val="en-GB"/>
        </w:rPr>
        <w:t xml:space="preserve">broadcaster interviews, </w:t>
      </w:r>
      <w:r w:rsidRPr="00440046">
        <w:rPr>
          <w:rFonts w:ascii="Arial" w:hAnsi="Arial" w:cs="Arial"/>
          <w:sz w:val="22"/>
          <w:szCs w:val="22"/>
          <w:lang w:val="en-GB"/>
        </w:rPr>
        <w:t>producers/distributors survey (202</w:t>
      </w:r>
      <w:r w:rsidR="00373E52" w:rsidRPr="00440046">
        <w:rPr>
          <w:rFonts w:ascii="Arial" w:hAnsi="Arial" w:cs="Arial"/>
          <w:sz w:val="22"/>
          <w:szCs w:val="22"/>
          <w:lang w:val="en-GB"/>
        </w:rPr>
        <w:t>4</w:t>
      </w:r>
      <w:r w:rsidRPr="00440046">
        <w:rPr>
          <w:rFonts w:ascii="Arial" w:hAnsi="Arial" w:cs="Arial"/>
          <w:sz w:val="22"/>
          <w:szCs w:val="22"/>
          <w:lang w:val="en-GB"/>
        </w:rPr>
        <w:t xml:space="preserve">), </w:t>
      </w:r>
      <w:r w:rsidR="001D6A0E" w:rsidRPr="00440046">
        <w:rPr>
          <w:rFonts w:ascii="Arial" w:hAnsi="Arial" w:cs="Arial"/>
          <w:sz w:val="22"/>
          <w:szCs w:val="22"/>
          <w:lang w:val="en-GB"/>
        </w:rPr>
        <w:t>Comscore</w:t>
      </w:r>
      <w:r w:rsidRPr="00440046">
        <w:rPr>
          <w:rFonts w:ascii="Arial" w:hAnsi="Arial" w:cs="Arial"/>
          <w:sz w:val="22"/>
          <w:szCs w:val="22"/>
          <w:lang w:val="en-GB"/>
        </w:rPr>
        <w:t xml:space="preserve">, ONS, ABS, ASHE, BRES, D&amp;B, EIFF, Glasgow Film Festival, Tourism Resources Company, VisitScotland, VisitBritain, the Moffat Centre for Travel &amp; Tourism Business Development, </w:t>
      </w:r>
      <w:r w:rsidR="00DC1747" w:rsidRPr="00440046">
        <w:rPr>
          <w:rFonts w:ascii="Arial" w:hAnsi="Arial" w:cs="Arial"/>
          <w:sz w:val="22"/>
          <w:szCs w:val="22"/>
          <w:lang w:val="en-GB"/>
        </w:rPr>
        <w:t xml:space="preserve">Jisc, </w:t>
      </w:r>
      <w:r w:rsidRPr="00440046">
        <w:rPr>
          <w:rFonts w:ascii="Arial" w:hAnsi="Arial" w:cs="Arial"/>
          <w:sz w:val="22"/>
          <w:szCs w:val="22"/>
          <w:lang w:val="en-GB"/>
        </w:rPr>
        <w:t>HESA, ESFA, SQA</w:t>
      </w:r>
      <w:r w:rsidR="0054523E" w:rsidRPr="00440046">
        <w:rPr>
          <w:rFonts w:ascii="Arial" w:hAnsi="Arial" w:cs="Arial"/>
          <w:sz w:val="22"/>
          <w:szCs w:val="22"/>
          <w:lang w:val="en-GB"/>
        </w:rPr>
        <w:t xml:space="preserve"> and </w:t>
      </w:r>
      <w:r w:rsidRPr="00440046">
        <w:rPr>
          <w:rFonts w:ascii="Arial" w:hAnsi="Arial" w:cs="Arial"/>
          <w:sz w:val="22"/>
          <w:szCs w:val="22"/>
          <w:lang w:val="en-GB"/>
        </w:rPr>
        <w:t>TRC Media</w:t>
      </w:r>
      <w:r w:rsidR="004D39B4" w:rsidRPr="00440046">
        <w:rPr>
          <w:rFonts w:ascii="Arial" w:hAnsi="Arial" w:cs="Arial"/>
          <w:sz w:val="22"/>
          <w:szCs w:val="22"/>
          <w:lang w:val="en-GB"/>
        </w:rPr>
        <w:br/>
        <w:t>GL – Glasgow City, ES - Eastern Scotland (excluding Edinburgh), ED - Edinburgh, HI - Highlands &amp; Islands, WC – West Central Scotland (excluding Glasgow City), NE – North Eastern Scotland, SS – Southern Scotland</w:t>
      </w:r>
      <w:r w:rsidR="00053BF7" w:rsidRPr="00440046">
        <w:rPr>
          <w:rFonts w:ascii="Arial" w:hAnsi="Arial" w:cs="Arial"/>
          <w:sz w:val="22"/>
          <w:szCs w:val="22"/>
          <w:lang w:val="en-GB"/>
        </w:rPr>
        <w:br/>
      </w:r>
      <w:r w:rsidR="00397134" w:rsidRPr="00440046">
        <w:rPr>
          <w:rFonts w:ascii="Arial" w:hAnsi="Arial" w:cs="Arial"/>
          <w:sz w:val="22"/>
          <w:szCs w:val="22"/>
          <w:lang w:val="en-GB"/>
        </w:rPr>
        <w:t xml:space="preserve">Note: </w:t>
      </w:r>
      <w:r w:rsidR="000067F4" w:rsidRPr="00440046">
        <w:rPr>
          <w:rFonts w:ascii="Arial" w:hAnsi="Arial" w:cs="Arial"/>
          <w:sz w:val="22"/>
          <w:szCs w:val="22"/>
          <w:lang w:val="en-GB"/>
        </w:rPr>
        <w:t>Figures may not sum to totals due to rounding</w:t>
      </w:r>
      <w:r w:rsidR="00397134" w:rsidRPr="00440046">
        <w:rPr>
          <w:rFonts w:ascii="Arial" w:hAnsi="Arial" w:cs="Arial"/>
          <w:sz w:val="22"/>
          <w:szCs w:val="22"/>
          <w:lang w:val="en-GB"/>
        </w:rPr>
        <w:br/>
      </w:r>
      <w:r w:rsidR="00053BF7" w:rsidRPr="00440046">
        <w:rPr>
          <w:rFonts w:ascii="Arial" w:hAnsi="Arial" w:cs="Arial"/>
          <w:sz w:val="22"/>
          <w:szCs w:val="22"/>
          <w:lang w:val="en-GB"/>
        </w:rPr>
        <w:t>1. Includes direct, indirect and induced impacts</w:t>
      </w:r>
      <w:r w:rsidR="00176E79" w:rsidRPr="00B53462">
        <w:rPr>
          <w:rFonts w:ascii="Arial" w:hAnsi="Arial" w:cs="Arial"/>
          <w:sz w:val="24"/>
          <w:szCs w:val="24"/>
        </w:rPr>
        <w:br w:type="page"/>
      </w:r>
    </w:p>
    <w:p w14:paraId="47EE5B55" w14:textId="6EC745A8" w:rsidR="00176E79" w:rsidRPr="00440046" w:rsidRDefault="00176E79" w:rsidP="00176E79">
      <w:pPr>
        <w:pStyle w:val="Caption"/>
        <w:rPr>
          <w:rFonts w:ascii="Arial" w:hAnsi="Arial" w:cs="Arial"/>
          <w:color w:val="auto"/>
          <w:sz w:val="28"/>
          <w:szCs w:val="28"/>
        </w:rPr>
      </w:pPr>
      <w:r w:rsidRPr="00440046">
        <w:rPr>
          <w:rFonts w:ascii="Arial" w:hAnsi="Arial" w:cs="Arial"/>
          <w:color w:val="auto"/>
          <w:sz w:val="28"/>
          <w:szCs w:val="28"/>
        </w:rPr>
        <w:lastRenderedPageBreak/>
        <w:t>Modified ITL-2 regions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017"/>
      </w:tblGrid>
      <w:tr w:rsidR="00176E79" w:rsidRPr="00B53462" w14:paraId="47EE5B5E" w14:textId="77777777" w:rsidTr="00440046">
        <w:tc>
          <w:tcPr>
            <w:tcW w:w="9017" w:type="dxa"/>
          </w:tcPr>
          <w:p w14:paraId="47EE5B56" w14:textId="1805CD96" w:rsidR="00176E79" w:rsidRPr="00B53462" w:rsidRDefault="00176E79" w:rsidP="00EF4BAE">
            <w:pPr>
              <w:pStyle w:val="BodyText"/>
              <w:tabs>
                <w:tab w:val="clear" w:pos="1627"/>
              </w:tabs>
              <w:rPr>
                <w:rFonts w:ascii="Arial" w:hAnsi="Arial" w:cs="Arial"/>
                <w:sz w:val="24"/>
                <w:szCs w:val="24"/>
                <w:lang w:val="en-GB"/>
              </w:rPr>
            </w:pPr>
            <w:r w:rsidRPr="00B53462">
              <w:rPr>
                <w:rFonts w:ascii="Arial" w:hAnsi="Arial" w:cs="Arial"/>
                <w:sz w:val="24"/>
                <w:szCs w:val="24"/>
                <w:lang w:val="en-GB"/>
              </w:rPr>
              <w:t>As of January 202</w:t>
            </w:r>
            <w:r w:rsidR="00373E52" w:rsidRPr="00B53462">
              <w:rPr>
                <w:rFonts w:ascii="Arial" w:hAnsi="Arial" w:cs="Arial"/>
                <w:sz w:val="24"/>
                <w:szCs w:val="24"/>
                <w:lang w:val="en-GB"/>
              </w:rPr>
              <w:t>5</w:t>
            </w:r>
            <w:r w:rsidRPr="00B53462">
              <w:rPr>
                <w:rFonts w:ascii="Arial" w:hAnsi="Arial" w:cs="Arial"/>
                <w:sz w:val="24"/>
                <w:szCs w:val="24"/>
                <w:lang w:val="en-GB"/>
              </w:rPr>
              <w:t>, there were five ITL-2 regions in Scotland. For this study, those regions have been modified to create a total of seven regions within Scotland. Among urban centres in Scotland, our research indicates that Glasgow and Edinburgh account for significant amounts of production activity, business activity and employment within the screen sector (relative to Scotland’s other urban centres). For that reason, Glasgow City and Edinburgh were removed from their respective ITL-2 regions – West Central Scotland and Eastern Scotland, respectively.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4396"/>
            </w:tblGrid>
            <w:tr w:rsidR="00176E79" w:rsidRPr="00B53462" w14:paraId="47EE5B59" w14:textId="77777777" w:rsidTr="00EF4BAE">
              <w:tc>
                <w:tcPr>
                  <w:tcW w:w="4395" w:type="dxa"/>
                </w:tcPr>
                <w:p w14:paraId="47EE5B57" w14:textId="77777777" w:rsidR="00176E79" w:rsidRPr="00B53462" w:rsidRDefault="00176E79" w:rsidP="00EF4BAE">
                  <w:pPr>
                    <w:pStyle w:val="BodyText"/>
                    <w:tabs>
                      <w:tab w:val="clear" w:pos="1627"/>
                    </w:tabs>
                    <w:rPr>
                      <w:rFonts w:ascii="Arial" w:hAnsi="Arial" w:cs="Arial"/>
                      <w:b/>
                      <w:bCs/>
                      <w:sz w:val="24"/>
                      <w:szCs w:val="24"/>
                      <w:lang w:val="en-GB"/>
                    </w:rPr>
                  </w:pPr>
                  <w:r w:rsidRPr="00B53462">
                    <w:rPr>
                      <w:rFonts w:ascii="Arial" w:hAnsi="Arial" w:cs="Arial"/>
                      <w:b/>
                      <w:bCs/>
                      <w:sz w:val="24"/>
                      <w:szCs w:val="24"/>
                      <w:lang w:val="en-GB"/>
                    </w:rPr>
                    <w:t>ITL-2 regions</w:t>
                  </w:r>
                </w:p>
              </w:tc>
              <w:tc>
                <w:tcPr>
                  <w:tcW w:w="4396" w:type="dxa"/>
                </w:tcPr>
                <w:p w14:paraId="47EE5B58" w14:textId="77777777" w:rsidR="00176E79" w:rsidRPr="00B53462" w:rsidRDefault="00176E79" w:rsidP="00EF4BAE">
                  <w:pPr>
                    <w:pStyle w:val="BodyText"/>
                    <w:tabs>
                      <w:tab w:val="clear" w:pos="1627"/>
                    </w:tabs>
                    <w:rPr>
                      <w:rFonts w:ascii="Arial" w:hAnsi="Arial" w:cs="Arial"/>
                      <w:b/>
                      <w:bCs/>
                      <w:sz w:val="24"/>
                      <w:szCs w:val="24"/>
                      <w:lang w:val="en-GB"/>
                    </w:rPr>
                  </w:pPr>
                  <w:r w:rsidRPr="00B53462">
                    <w:rPr>
                      <w:rFonts w:ascii="Arial" w:hAnsi="Arial" w:cs="Arial"/>
                      <w:b/>
                      <w:bCs/>
                      <w:sz w:val="24"/>
                      <w:szCs w:val="24"/>
                      <w:lang w:val="en-GB"/>
                    </w:rPr>
                    <w:t>Modified ITL-2 regions</w:t>
                  </w:r>
                </w:p>
              </w:tc>
            </w:tr>
            <w:tr w:rsidR="00176E79" w:rsidRPr="00B53462" w14:paraId="47EE5B5C" w14:textId="77777777" w:rsidTr="00EF4BAE">
              <w:tc>
                <w:tcPr>
                  <w:tcW w:w="4395" w:type="dxa"/>
                </w:tcPr>
                <w:p w14:paraId="47EE5B5A" w14:textId="77777777" w:rsidR="00176E79" w:rsidRPr="00B53462" w:rsidRDefault="00176E79" w:rsidP="00EF4BAE">
                  <w:pPr>
                    <w:pStyle w:val="BodyText"/>
                    <w:rPr>
                      <w:rFonts w:ascii="Arial" w:hAnsi="Arial" w:cs="Arial"/>
                      <w:sz w:val="24"/>
                      <w:szCs w:val="24"/>
                      <w:lang w:val="en-GB"/>
                    </w:rPr>
                  </w:pPr>
                  <w:r w:rsidRPr="00B53462">
                    <w:rPr>
                      <w:rFonts w:ascii="Arial" w:hAnsi="Arial" w:cs="Arial"/>
                      <w:sz w:val="24"/>
                      <w:szCs w:val="24"/>
                      <w:lang w:val="en-GB"/>
                    </w:rPr>
                    <w:t>Eastern Scotland</w:t>
                  </w:r>
                  <w:r w:rsidRPr="00B53462">
                    <w:rPr>
                      <w:rFonts w:ascii="Arial" w:hAnsi="Arial" w:cs="Arial"/>
                      <w:sz w:val="24"/>
                      <w:szCs w:val="24"/>
                      <w:lang w:val="en-GB"/>
                    </w:rPr>
                    <w:br/>
                    <w:t>Highlands and Islands</w:t>
                  </w:r>
                  <w:r w:rsidRPr="00B53462">
                    <w:rPr>
                      <w:rFonts w:ascii="Arial" w:hAnsi="Arial" w:cs="Arial"/>
                      <w:sz w:val="24"/>
                      <w:szCs w:val="24"/>
                      <w:lang w:val="en-GB"/>
                    </w:rPr>
                    <w:br/>
                    <w:t>North Eastern Scotland</w:t>
                  </w:r>
                  <w:r w:rsidRPr="00B53462">
                    <w:rPr>
                      <w:rFonts w:ascii="Arial" w:hAnsi="Arial" w:cs="Arial"/>
                      <w:sz w:val="24"/>
                      <w:szCs w:val="24"/>
                      <w:lang w:val="en-GB"/>
                    </w:rPr>
                    <w:br/>
                    <w:t>Southern Scotland</w:t>
                  </w:r>
                  <w:r w:rsidRPr="00B53462">
                    <w:rPr>
                      <w:rFonts w:ascii="Arial" w:hAnsi="Arial" w:cs="Arial"/>
                      <w:sz w:val="24"/>
                      <w:szCs w:val="24"/>
                      <w:lang w:val="en-GB"/>
                    </w:rPr>
                    <w:br/>
                    <w:t>West Central Scotland</w:t>
                  </w:r>
                </w:p>
              </w:tc>
              <w:tc>
                <w:tcPr>
                  <w:tcW w:w="4396" w:type="dxa"/>
                </w:tcPr>
                <w:p w14:paraId="47EE5B5B" w14:textId="77777777" w:rsidR="00176E79" w:rsidRPr="00B53462" w:rsidRDefault="00176E79" w:rsidP="00EF4BAE">
                  <w:pPr>
                    <w:pStyle w:val="BodyText"/>
                    <w:rPr>
                      <w:rFonts w:ascii="Arial" w:hAnsi="Arial" w:cs="Arial"/>
                      <w:sz w:val="24"/>
                      <w:szCs w:val="24"/>
                      <w:lang w:val="en-GB"/>
                    </w:rPr>
                  </w:pPr>
                  <w:r w:rsidRPr="00B53462">
                    <w:rPr>
                      <w:rFonts w:ascii="Arial" w:hAnsi="Arial" w:cs="Arial"/>
                      <w:sz w:val="24"/>
                      <w:szCs w:val="24"/>
                      <w:lang w:val="en-GB"/>
                    </w:rPr>
                    <w:t>Eastern Scotland (excluding Edinburgh)</w:t>
                  </w:r>
                  <w:r w:rsidRPr="00B53462">
                    <w:rPr>
                      <w:rFonts w:ascii="Arial" w:hAnsi="Arial" w:cs="Arial"/>
                      <w:sz w:val="24"/>
                      <w:szCs w:val="24"/>
                      <w:lang w:val="en-GB"/>
                    </w:rPr>
                    <w:br/>
                    <w:t>Edinburgh</w:t>
                  </w:r>
                  <w:r w:rsidRPr="00B53462">
                    <w:rPr>
                      <w:rFonts w:ascii="Arial" w:hAnsi="Arial" w:cs="Arial"/>
                      <w:sz w:val="24"/>
                      <w:szCs w:val="24"/>
                      <w:lang w:val="en-GB"/>
                    </w:rPr>
                    <w:br/>
                    <w:t>Glasgow City</w:t>
                  </w:r>
                  <w:r w:rsidRPr="00B53462">
                    <w:rPr>
                      <w:rFonts w:ascii="Arial" w:hAnsi="Arial" w:cs="Arial"/>
                      <w:sz w:val="24"/>
                      <w:szCs w:val="24"/>
                      <w:lang w:val="en-GB"/>
                    </w:rPr>
                    <w:br/>
                    <w:t>Highlands and Islands</w:t>
                  </w:r>
                  <w:r w:rsidRPr="00B53462">
                    <w:rPr>
                      <w:rFonts w:ascii="Arial" w:hAnsi="Arial" w:cs="Arial"/>
                      <w:sz w:val="24"/>
                      <w:szCs w:val="24"/>
                      <w:lang w:val="en-GB"/>
                    </w:rPr>
                    <w:br/>
                    <w:t>North Eastern Scotland</w:t>
                  </w:r>
                  <w:r w:rsidRPr="00B53462">
                    <w:rPr>
                      <w:rFonts w:ascii="Arial" w:hAnsi="Arial" w:cs="Arial"/>
                      <w:sz w:val="24"/>
                      <w:szCs w:val="24"/>
                      <w:lang w:val="en-GB"/>
                    </w:rPr>
                    <w:br/>
                    <w:t>Southern Scotland</w:t>
                  </w:r>
                  <w:r w:rsidRPr="00B53462">
                    <w:rPr>
                      <w:rFonts w:ascii="Arial" w:hAnsi="Arial" w:cs="Arial"/>
                      <w:sz w:val="24"/>
                      <w:szCs w:val="24"/>
                      <w:lang w:val="en-GB"/>
                    </w:rPr>
                    <w:br/>
                    <w:t>West Central Scotland (excluding Glasgow City)</w:t>
                  </w:r>
                </w:p>
              </w:tc>
            </w:tr>
          </w:tbl>
          <w:p w14:paraId="47EE5B5D" w14:textId="77777777" w:rsidR="00176E79" w:rsidRPr="00B53462" w:rsidRDefault="00176E79" w:rsidP="00EF4BAE">
            <w:pPr>
              <w:pStyle w:val="BodyText"/>
              <w:tabs>
                <w:tab w:val="clear" w:pos="1627"/>
              </w:tabs>
              <w:rPr>
                <w:rFonts w:ascii="Arial" w:hAnsi="Arial" w:cs="Arial"/>
                <w:sz w:val="24"/>
                <w:szCs w:val="24"/>
                <w:lang w:val="en-GB"/>
              </w:rPr>
            </w:pPr>
          </w:p>
        </w:tc>
      </w:tr>
    </w:tbl>
    <w:p w14:paraId="47EE5B5F" w14:textId="77777777" w:rsidR="00176E79" w:rsidRPr="00B53462" w:rsidRDefault="00176E79" w:rsidP="00176E79">
      <w:pPr>
        <w:pStyle w:val="BodyText"/>
        <w:tabs>
          <w:tab w:val="clear" w:pos="1627"/>
        </w:tabs>
        <w:rPr>
          <w:rFonts w:ascii="Arial" w:hAnsi="Arial" w:cs="Arial"/>
          <w:sz w:val="24"/>
          <w:szCs w:val="24"/>
          <w:lang w:val="en-GB"/>
        </w:rPr>
      </w:pPr>
    </w:p>
    <w:p w14:paraId="47EE5B60" w14:textId="77777777" w:rsidR="00176E79" w:rsidRPr="00B53462" w:rsidRDefault="00176E79" w:rsidP="00A307F7">
      <w:pPr>
        <w:pStyle w:val="BodyText"/>
        <w:rPr>
          <w:rFonts w:ascii="Arial" w:hAnsi="Arial" w:cs="Arial"/>
          <w:sz w:val="24"/>
          <w:szCs w:val="24"/>
          <w:lang w:val="en-GB"/>
        </w:rPr>
      </w:pPr>
    </w:p>
    <w:p w14:paraId="47EE5B61" w14:textId="77777777" w:rsidR="00003B53" w:rsidRPr="00B53462" w:rsidRDefault="00003B53">
      <w:pPr>
        <w:rPr>
          <w:rFonts w:ascii="Arial" w:eastAsia="ヒラギノ角ゴ Pro W3" w:hAnsi="Arial" w:cs="Arial"/>
          <w:b/>
          <w:color w:val="002060"/>
          <w:kern w:val="32"/>
        </w:rPr>
      </w:pPr>
      <w:r w:rsidRPr="00B53462">
        <w:rPr>
          <w:rFonts w:ascii="Arial" w:hAnsi="Arial" w:cs="Arial"/>
        </w:rPr>
        <w:br w:type="page"/>
      </w:r>
    </w:p>
    <w:p w14:paraId="0FEAC2A0" w14:textId="77777777" w:rsidR="00A50AC5" w:rsidRPr="00EC68EB" w:rsidRDefault="00A50AC5" w:rsidP="00EC68EB">
      <w:pPr>
        <w:pStyle w:val="SubHeading"/>
        <w:numPr>
          <w:ilvl w:val="0"/>
          <w:numId w:val="0"/>
        </w:numPr>
        <w:ind w:left="357" w:hanging="357"/>
      </w:pPr>
      <w:bookmarkStart w:id="84" w:name="_Toc210643465"/>
      <w:r w:rsidRPr="00EC68EB">
        <w:lastRenderedPageBreak/>
        <w:t>List of abbreviations</w:t>
      </w:r>
      <w:bookmarkEnd w:id="8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6662"/>
      </w:tblGrid>
      <w:tr w:rsidR="00A50AC5" w:rsidRPr="00B53462" w14:paraId="46AE65D8" w14:textId="77777777" w:rsidTr="00EF4BAE">
        <w:tc>
          <w:tcPr>
            <w:tcW w:w="1838" w:type="dxa"/>
          </w:tcPr>
          <w:p w14:paraId="3C393CCE"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ABS</w:t>
            </w:r>
          </w:p>
        </w:tc>
        <w:tc>
          <w:tcPr>
            <w:tcW w:w="6662" w:type="dxa"/>
          </w:tcPr>
          <w:p w14:paraId="7ADE8C04"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Annual Business Survey</w:t>
            </w:r>
          </w:p>
        </w:tc>
      </w:tr>
      <w:tr w:rsidR="00A50AC5" w:rsidRPr="00B53462" w14:paraId="2512AD1A" w14:textId="77777777" w:rsidTr="00EF4BAE">
        <w:tc>
          <w:tcPr>
            <w:tcW w:w="1838" w:type="dxa"/>
          </w:tcPr>
          <w:p w14:paraId="2B85FAFE"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ASHE</w:t>
            </w:r>
          </w:p>
        </w:tc>
        <w:tc>
          <w:tcPr>
            <w:tcW w:w="6662" w:type="dxa"/>
          </w:tcPr>
          <w:p w14:paraId="4DFAAEDA"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Annual Survey of Hours and Earnings</w:t>
            </w:r>
          </w:p>
        </w:tc>
      </w:tr>
      <w:tr w:rsidR="00A50AC5" w:rsidRPr="00B53462" w14:paraId="60A2A50F" w14:textId="77777777" w:rsidTr="00EF4BAE">
        <w:tc>
          <w:tcPr>
            <w:tcW w:w="1838" w:type="dxa"/>
          </w:tcPr>
          <w:p w14:paraId="588771FF"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BFI</w:t>
            </w:r>
          </w:p>
        </w:tc>
        <w:tc>
          <w:tcPr>
            <w:tcW w:w="6662" w:type="dxa"/>
          </w:tcPr>
          <w:p w14:paraId="5F2D1C46"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British Film Institute</w:t>
            </w:r>
          </w:p>
        </w:tc>
      </w:tr>
      <w:tr w:rsidR="00A50AC5" w:rsidRPr="00B53462" w14:paraId="6D37FF65" w14:textId="77777777" w:rsidTr="00EF4BAE">
        <w:tc>
          <w:tcPr>
            <w:tcW w:w="1838" w:type="dxa"/>
          </w:tcPr>
          <w:p w14:paraId="5AA32569"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BRES</w:t>
            </w:r>
          </w:p>
        </w:tc>
        <w:tc>
          <w:tcPr>
            <w:tcW w:w="6662" w:type="dxa"/>
          </w:tcPr>
          <w:p w14:paraId="3FDF1BBD"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Business Register and Employment Survey</w:t>
            </w:r>
          </w:p>
        </w:tc>
      </w:tr>
      <w:tr w:rsidR="00A50AC5" w:rsidRPr="00B53462" w14:paraId="2AC72F63" w14:textId="77777777" w:rsidTr="00EF4BAE">
        <w:tc>
          <w:tcPr>
            <w:tcW w:w="1838" w:type="dxa"/>
          </w:tcPr>
          <w:p w14:paraId="184DA873"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COE</w:t>
            </w:r>
          </w:p>
        </w:tc>
        <w:tc>
          <w:tcPr>
            <w:tcW w:w="6662" w:type="dxa"/>
          </w:tcPr>
          <w:p w14:paraId="764406D6"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Compensation of employment</w:t>
            </w:r>
          </w:p>
        </w:tc>
      </w:tr>
      <w:tr w:rsidR="00DC256F" w:rsidRPr="00B53462" w14:paraId="6F788CC0" w14:textId="77777777" w:rsidTr="00EF4BAE">
        <w:tc>
          <w:tcPr>
            <w:tcW w:w="1838" w:type="dxa"/>
          </w:tcPr>
          <w:p w14:paraId="3D88D13C" w14:textId="664C0AEB" w:rsidR="00DC256F" w:rsidRPr="00B53462" w:rsidRDefault="00DC256F" w:rsidP="00EF4BAE">
            <w:pPr>
              <w:pStyle w:val="BodyText"/>
              <w:rPr>
                <w:rFonts w:ascii="Arial" w:hAnsi="Arial" w:cs="Arial"/>
                <w:sz w:val="24"/>
                <w:szCs w:val="24"/>
                <w:lang w:val="en-GB"/>
              </w:rPr>
            </w:pPr>
            <w:r w:rsidRPr="00B53462">
              <w:rPr>
                <w:rFonts w:ascii="Arial" w:hAnsi="Arial" w:cs="Arial"/>
                <w:sz w:val="24"/>
                <w:szCs w:val="24"/>
                <w:lang w:val="en-GB"/>
              </w:rPr>
              <w:t>D&amp;B</w:t>
            </w:r>
          </w:p>
        </w:tc>
        <w:tc>
          <w:tcPr>
            <w:tcW w:w="6662" w:type="dxa"/>
          </w:tcPr>
          <w:p w14:paraId="44CFB5A6" w14:textId="6B4AAA4A" w:rsidR="00DC256F" w:rsidRPr="00B53462" w:rsidRDefault="00DC256F" w:rsidP="00EF4BAE">
            <w:pPr>
              <w:pStyle w:val="BodyText"/>
              <w:rPr>
                <w:rFonts w:ascii="Arial" w:hAnsi="Arial" w:cs="Arial"/>
                <w:sz w:val="24"/>
                <w:szCs w:val="24"/>
                <w:lang w:val="en-GB"/>
              </w:rPr>
            </w:pPr>
            <w:r w:rsidRPr="00B53462">
              <w:rPr>
                <w:rFonts w:ascii="Arial" w:hAnsi="Arial" w:cs="Arial"/>
                <w:sz w:val="24"/>
                <w:szCs w:val="24"/>
                <w:lang w:val="en-GB"/>
              </w:rPr>
              <w:t>Dun &amp; Bradstreet Hoovers</w:t>
            </w:r>
          </w:p>
        </w:tc>
      </w:tr>
      <w:tr w:rsidR="00012A45" w:rsidRPr="00B53462" w14:paraId="24949953" w14:textId="77777777" w:rsidTr="00EF4BAE">
        <w:tc>
          <w:tcPr>
            <w:tcW w:w="1838" w:type="dxa"/>
          </w:tcPr>
          <w:p w14:paraId="469939D2" w14:textId="72A3FA0F" w:rsidR="00012A45" w:rsidRPr="00B53462" w:rsidRDefault="00012A45" w:rsidP="00EF4BAE">
            <w:pPr>
              <w:pStyle w:val="BodyText"/>
              <w:rPr>
                <w:rFonts w:ascii="Arial" w:hAnsi="Arial" w:cs="Arial"/>
                <w:sz w:val="24"/>
                <w:szCs w:val="24"/>
                <w:lang w:val="en-GB"/>
              </w:rPr>
            </w:pPr>
            <w:r w:rsidRPr="00B53462">
              <w:rPr>
                <w:rFonts w:ascii="Arial" w:hAnsi="Arial" w:cs="Arial"/>
                <w:sz w:val="24"/>
                <w:szCs w:val="24"/>
                <w:lang w:val="en-GB"/>
              </w:rPr>
              <w:t>EIFF</w:t>
            </w:r>
          </w:p>
        </w:tc>
        <w:tc>
          <w:tcPr>
            <w:tcW w:w="6662" w:type="dxa"/>
          </w:tcPr>
          <w:p w14:paraId="7F4C137D" w14:textId="165F493B" w:rsidR="00012A45" w:rsidRPr="00B53462" w:rsidRDefault="00012A45" w:rsidP="00EF4BAE">
            <w:pPr>
              <w:pStyle w:val="BodyText"/>
              <w:rPr>
                <w:rFonts w:ascii="Arial" w:hAnsi="Arial" w:cs="Arial"/>
                <w:sz w:val="24"/>
                <w:szCs w:val="24"/>
                <w:lang w:val="en-GB"/>
              </w:rPr>
            </w:pPr>
            <w:r w:rsidRPr="00B53462">
              <w:rPr>
                <w:rFonts w:ascii="Arial" w:hAnsi="Arial" w:cs="Arial"/>
                <w:sz w:val="24"/>
                <w:szCs w:val="24"/>
                <w:lang w:val="en-GB"/>
              </w:rPr>
              <w:t>Edin</w:t>
            </w:r>
            <w:r w:rsidR="001772D2" w:rsidRPr="00B53462">
              <w:rPr>
                <w:rFonts w:ascii="Arial" w:hAnsi="Arial" w:cs="Arial"/>
                <w:sz w:val="24"/>
                <w:szCs w:val="24"/>
                <w:lang w:val="en-GB"/>
              </w:rPr>
              <w:t>burgh International Film Festival</w:t>
            </w:r>
          </w:p>
        </w:tc>
      </w:tr>
      <w:tr w:rsidR="00A50AC5" w:rsidRPr="00B53462" w14:paraId="6628224B" w14:textId="77777777" w:rsidTr="00EF4BAE">
        <w:tc>
          <w:tcPr>
            <w:tcW w:w="1838" w:type="dxa"/>
          </w:tcPr>
          <w:p w14:paraId="3671B551"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ESFA</w:t>
            </w:r>
          </w:p>
        </w:tc>
        <w:tc>
          <w:tcPr>
            <w:tcW w:w="6662" w:type="dxa"/>
          </w:tcPr>
          <w:p w14:paraId="4345C1C9"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Education &amp; Skills Funding Agency</w:t>
            </w:r>
          </w:p>
        </w:tc>
      </w:tr>
      <w:tr w:rsidR="00A65402" w:rsidRPr="00B53462" w14:paraId="6D6EE806" w14:textId="77777777" w:rsidTr="00387B84">
        <w:tc>
          <w:tcPr>
            <w:tcW w:w="1838" w:type="dxa"/>
          </w:tcPr>
          <w:p w14:paraId="17F3849D" w14:textId="77777777" w:rsidR="00A65402" w:rsidRPr="00B53462" w:rsidRDefault="00A65402" w:rsidP="00387B84">
            <w:pPr>
              <w:pStyle w:val="BodyText"/>
              <w:rPr>
                <w:rFonts w:ascii="Arial" w:hAnsi="Arial" w:cs="Arial"/>
                <w:sz w:val="24"/>
                <w:szCs w:val="24"/>
                <w:lang w:val="en-GB"/>
              </w:rPr>
            </w:pPr>
            <w:r w:rsidRPr="00B53462">
              <w:rPr>
                <w:rFonts w:ascii="Arial" w:hAnsi="Arial" w:cs="Arial"/>
                <w:sz w:val="24"/>
                <w:szCs w:val="24"/>
                <w:lang w:val="en-GB"/>
              </w:rPr>
              <w:t>FE</w:t>
            </w:r>
          </w:p>
        </w:tc>
        <w:tc>
          <w:tcPr>
            <w:tcW w:w="6662" w:type="dxa"/>
          </w:tcPr>
          <w:p w14:paraId="743341C4" w14:textId="77777777" w:rsidR="00A65402" w:rsidRPr="00B53462" w:rsidRDefault="00A65402" w:rsidP="00387B84">
            <w:pPr>
              <w:pStyle w:val="BodyText"/>
              <w:rPr>
                <w:rFonts w:ascii="Arial" w:hAnsi="Arial" w:cs="Arial"/>
                <w:sz w:val="24"/>
                <w:szCs w:val="24"/>
                <w:lang w:val="en-GB"/>
              </w:rPr>
            </w:pPr>
            <w:r w:rsidRPr="00B53462">
              <w:rPr>
                <w:rFonts w:ascii="Arial" w:hAnsi="Arial" w:cs="Arial"/>
                <w:sz w:val="24"/>
                <w:szCs w:val="24"/>
                <w:lang w:val="en-GB"/>
              </w:rPr>
              <w:t>Further education</w:t>
            </w:r>
          </w:p>
        </w:tc>
      </w:tr>
      <w:tr w:rsidR="00A50AC5" w:rsidRPr="00B53462" w14:paraId="1DD98A8F" w14:textId="77777777" w:rsidTr="00EF4BAE">
        <w:tc>
          <w:tcPr>
            <w:tcW w:w="1838" w:type="dxa"/>
          </w:tcPr>
          <w:p w14:paraId="2CB89521" w14:textId="52C816B4"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FE</w:t>
            </w:r>
            <w:r w:rsidR="00A65402" w:rsidRPr="00B53462">
              <w:rPr>
                <w:rFonts w:ascii="Arial" w:hAnsi="Arial" w:cs="Arial"/>
                <w:sz w:val="24"/>
                <w:szCs w:val="24"/>
                <w:lang w:val="en-GB"/>
              </w:rPr>
              <w:t>I</w:t>
            </w:r>
          </w:p>
        </w:tc>
        <w:tc>
          <w:tcPr>
            <w:tcW w:w="6662" w:type="dxa"/>
          </w:tcPr>
          <w:p w14:paraId="403DCC75" w14:textId="1EEEA614"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Further education</w:t>
            </w:r>
            <w:r w:rsidR="00A65402" w:rsidRPr="00B53462">
              <w:rPr>
                <w:rFonts w:ascii="Arial" w:hAnsi="Arial" w:cs="Arial"/>
                <w:sz w:val="24"/>
                <w:szCs w:val="24"/>
                <w:lang w:val="en-GB"/>
              </w:rPr>
              <w:t xml:space="preserve"> institutions</w:t>
            </w:r>
          </w:p>
        </w:tc>
      </w:tr>
      <w:tr w:rsidR="00A50AC5" w:rsidRPr="00B53462" w14:paraId="3240845F" w14:textId="77777777" w:rsidTr="00EF4BAE">
        <w:tc>
          <w:tcPr>
            <w:tcW w:w="1838" w:type="dxa"/>
          </w:tcPr>
          <w:p w14:paraId="3DA55290"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FTE</w:t>
            </w:r>
          </w:p>
        </w:tc>
        <w:tc>
          <w:tcPr>
            <w:tcW w:w="6662" w:type="dxa"/>
          </w:tcPr>
          <w:p w14:paraId="0A5D2426"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Full-time equivalent</w:t>
            </w:r>
          </w:p>
        </w:tc>
      </w:tr>
      <w:tr w:rsidR="00A50AC5" w:rsidRPr="00B53462" w14:paraId="6EA63817" w14:textId="77777777" w:rsidTr="00EF4BAE">
        <w:tc>
          <w:tcPr>
            <w:tcW w:w="1838" w:type="dxa"/>
          </w:tcPr>
          <w:p w14:paraId="7022FDAF"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GBTS</w:t>
            </w:r>
          </w:p>
        </w:tc>
        <w:tc>
          <w:tcPr>
            <w:tcW w:w="6662" w:type="dxa"/>
          </w:tcPr>
          <w:p w14:paraId="096B263A"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Great Britain Tourism Survey</w:t>
            </w:r>
          </w:p>
        </w:tc>
      </w:tr>
      <w:tr w:rsidR="00A50AC5" w:rsidRPr="00B53462" w14:paraId="045CC76B" w14:textId="77777777" w:rsidTr="00EF4BAE">
        <w:tc>
          <w:tcPr>
            <w:tcW w:w="1838" w:type="dxa"/>
          </w:tcPr>
          <w:p w14:paraId="79C2ACF5"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GVA</w:t>
            </w:r>
          </w:p>
        </w:tc>
        <w:tc>
          <w:tcPr>
            <w:tcW w:w="6662" w:type="dxa"/>
          </w:tcPr>
          <w:p w14:paraId="3C7234B5"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Gross value added</w:t>
            </w:r>
          </w:p>
        </w:tc>
      </w:tr>
      <w:tr w:rsidR="00A50AC5" w:rsidRPr="00B53462" w14:paraId="6D27939F" w14:textId="77777777" w:rsidTr="00EF4BAE">
        <w:tc>
          <w:tcPr>
            <w:tcW w:w="1838" w:type="dxa"/>
          </w:tcPr>
          <w:p w14:paraId="765B082B"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HE</w:t>
            </w:r>
          </w:p>
        </w:tc>
        <w:tc>
          <w:tcPr>
            <w:tcW w:w="6662" w:type="dxa"/>
          </w:tcPr>
          <w:p w14:paraId="1D555195"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Higher education</w:t>
            </w:r>
          </w:p>
        </w:tc>
      </w:tr>
      <w:tr w:rsidR="00A50AC5" w:rsidRPr="00B53462" w14:paraId="00364E94" w14:textId="77777777" w:rsidTr="00EF4BAE">
        <w:tc>
          <w:tcPr>
            <w:tcW w:w="1838" w:type="dxa"/>
          </w:tcPr>
          <w:p w14:paraId="22573A71"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HEI</w:t>
            </w:r>
          </w:p>
        </w:tc>
        <w:tc>
          <w:tcPr>
            <w:tcW w:w="6662" w:type="dxa"/>
          </w:tcPr>
          <w:p w14:paraId="0769C850"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Higher education institution</w:t>
            </w:r>
          </w:p>
        </w:tc>
      </w:tr>
      <w:tr w:rsidR="00A50AC5" w:rsidRPr="00B53462" w14:paraId="078129B8" w14:textId="77777777" w:rsidTr="00EF4BAE">
        <w:tc>
          <w:tcPr>
            <w:tcW w:w="1838" w:type="dxa"/>
          </w:tcPr>
          <w:p w14:paraId="3E712901"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HESA</w:t>
            </w:r>
          </w:p>
        </w:tc>
        <w:tc>
          <w:tcPr>
            <w:tcW w:w="6662" w:type="dxa"/>
          </w:tcPr>
          <w:p w14:paraId="163EEFC6"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Higher Education Statistics Agency</w:t>
            </w:r>
          </w:p>
        </w:tc>
      </w:tr>
      <w:tr w:rsidR="000067F4" w:rsidRPr="00B53462" w14:paraId="6FE01347" w14:textId="77777777" w:rsidTr="00EF4BAE">
        <w:tc>
          <w:tcPr>
            <w:tcW w:w="1838" w:type="dxa"/>
          </w:tcPr>
          <w:p w14:paraId="0AB22652" w14:textId="031760DC" w:rsidR="000067F4" w:rsidRPr="00B53462" w:rsidRDefault="000067F4" w:rsidP="00EF4BAE">
            <w:pPr>
              <w:pStyle w:val="BodyText"/>
              <w:rPr>
                <w:rFonts w:ascii="Arial" w:hAnsi="Arial" w:cs="Arial"/>
                <w:sz w:val="24"/>
                <w:szCs w:val="24"/>
                <w:lang w:val="en-GB"/>
              </w:rPr>
            </w:pPr>
            <w:r w:rsidRPr="00B53462">
              <w:rPr>
                <w:rFonts w:ascii="Arial" w:hAnsi="Arial" w:cs="Arial"/>
                <w:sz w:val="24"/>
                <w:szCs w:val="24"/>
                <w:lang w:val="en-GB"/>
              </w:rPr>
              <w:t>IDBR</w:t>
            </w:r>
          </w:p>
        </w:tc>
        <w:tc>
          <w:tcPr>
            <w:tcW w:w="6662" w:type="dxa"/>
          </w:tcPr>
          <w:p w14:paraId="6F74D36E" w14:textId="6D566CE1" w:rsidR="000067F4" w:rsidRPr="00B53462" w:rsidRDefault="000067F4" w:rsidP="00EF4BAE">
            <w:pPr>
              <w:pStyle w:val="BodyText"/>
              <w:rPr>
                <w:rFonts w:ascii="Arial" w:hAnsi="Arial" w:cs="Arial"/>
                <w:sz w:val="24"/>
                <w:szCs w:val="24"/>
                <w:lang w:val="en-GB"/>
              </w:rPr>
            </w:pPr>
            <w:r w:rsidRPr="00B53462">
              <w:rPr>
                <w:rFonts w:ascii="Arial" w:hAnsi="Arial" w:cs="Arial"/>
                <w:sz w:val="24"/>
                <w:szCs w:val="24"/>
                <w:lang w:val="en-GB"/>
              </w:rPr>
              <w:t>Inter-Departmental Business Register</w:t>
            </w:r>
          </w:p>
        </w:tc>
      </w:tr>
      <w:tr w:rsidR="00A50AC5" w:rsidRPr="00B53462" w14:paraId="131BABD6" w14:textId="77777777" w:rsidTr="00EF4BAE">
        <w:tc>
          <w:tcPr>
            <w:tcW w:w="1838" w:type="dxa"/>
          </w:tcPr>
          <w:p w14:paraId="7C34C243"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IPS</w:t>
            </w:r>
          </w:p>
        </w:tc>
        <w:tc>
          <w:tcPr>
            <w:tcW w:w="6662" w:type="dxa"/>
          </w:tcPr>
          <w:p w14:paraId="0F0D7A5B"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International Passenger Survey</w:t>
            </w:r>
          </w:p>
        </w:tc>
      </w:tr>
      <w:tr w:rsidR="00A50AC5" w:rsidRPr="00B53462" w14:paraId="6533D46B" w14:textId="77777777" w:rsidTr="00EF4BAE">
        <w:tc>
          <w:tcPr>
            <w:tcW w:w="1838" w:type="dxa"/>
          </w:tcPr>
          <w:p w14:paraId="2BFD09C8"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ONS</w:t>
            </w:r>
          </w:p>
        </w:tc>
        <w:tc>
          <w:tcPr>
            <w:tcW w:w="6662" w:type="dxa"/>
          </w:tcPr>
          <w:p w14:paraId="256D17B9"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Office for National Statistics</w:t>
            </w:r>
          </w:p>
        </w:tc>
      </w:tr>
      <w:tr w:rsidR="00A50AC5" w:rsidRPr="00B53462" w14:paraId="3E1B1C7D" w14:textId="77777777" w:rsidTr="00EF4BAE">
        <w:tc>
          <w:tcPr>
            <w:tcW w:w="1838" w:type="dxa"/>
          </w:tcPr>
          <w:p w14:paraId="10690044"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PSB</w:t>
            </w:r>
          </w:p>
        </w:tc>
        <w:tc>
          <w:tcPr>
            <w:tcW w:w="6662" w:type="dxa"/>
          </w:tcPr>
          <w:p w14:paraId="273BD9B1"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Public Service Broadcaster</w:t>
            </w:r>
          </w:p>
        </w:tc>
      </w:tr>
      <w:tr w:rsidR="00A50AC5" w:rsidRPr="00B53462" w14:paraId="0DD25299" w14:textId="77777777" w:rsidTr="00EF4BAE">
        <w:tc>
          <w:tcPr>
            <w:tcW w:w="1838" w:type="dxa"/>
          </w:tcPr>
          <w:p w14:paraId="3120C24D" w14:textId="77777777"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SABS</w:t>
            </w:r>
          </w:p>
        </w:tc>
        <w:tc>
          <w:tcPr>
            <w:tcW w:w="6662" w:type="dxa"/>
          </w:tcPr>
          <w:p w14:paraId="50CAC41C" w14:textId="79A0FA51"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Scottish Annual Business S</w:t>
            </w:r>
            <w:r w:rsidR="00CF00C9" w:rsidRPr="00B53462">
              <w:rPr>
                <w:rFonts w:ascii="Arial" w:hAnsi="Arial" w:cs="Arial"/>
                <w:sz w:val="24"/>
                <w:szCs w:val="24"/>
                <w:lang w:val="en-GB"/>
              </w:rPr>
              <w:t>tatistics</w:t>
            </w:r>
          </w:p>
        </w:tc>
      </w:tr>
      <w:tr w:rsidR="00A65402" w:rsidRPr="00B53462" w14:paraId="34E8CAE1" w14:textId="77777777" w:rsidTr="00EF4BAE">
        <w:tc>
          <w:tcPr>
            <w:tcW w:w="1838" w:type="dxa"/>
          </w:tcPr>
          <w:p w14:paraId="6C63FA98" w14:textId="7CDE31DD" w:rsidR="00A65402" w:rsidRPr="00B53462" w:rsidRDefault="00A65402" w:rsidP="00EF4BAE">
            <w:pPr>
              <w:pStyle w:val="BodyText"/>
              <w:rPr>
                <w:rFonts w:ascii="Arial" w:hAnsi="Arial" w:cs="Arial"/>
                <w:sz w:val="24"/>
                <w:szCs w:val="24"/>
                <w:lang w:val="en-GB"/>
              </w:rPr>
            </w:pPr>
            <w:r w:rsidRPr="00B53462">
              <w:rPr>
                <w:rFonts w:ascii="Arial" w:hAnsi="Arial" w:cs="Arial"/>
                <w:sz w:val="24"/>
                <w:szCs w:val="24"/>
                <w:lang w:val="en-GB"/>
              </w:rPr>
              <w:t>SQA</w:t>
            </w:r>
          </w:p>
        </w:tc>
        <w:tc>
          <w:tcPr>
            <w:tcW w:w="6662" w:type="dxa"/>
          </w:tcPr>
          <w:p w14:paraId="52918D5B" w14:textId="18FA8E1A" w:rsidR="00A65402" w:rsidRPr="00B53462" w:rsidRDefault="00AE7F2A" w:rsidP="00EF4BAE">
            <w:pPr>
              <w:pStyle w:val="BodyText"/>
              <w:rPr>
                <w:rFonts w:ascii="Arial" w:hAnsi="Arial" w:cs="Arial"/>
                <w:sz w:val="24"/>
                <w:szCs w:val="24"/>
                <w:lang w:val="en-GB"/>
              </w:rPr>
            </w:pPr>
            <w:r w:rsidRPr="00B53462">
              <w:rPr>
                <w:rFonts w:ascii="Arial" w:hAnsi="Arial" w:cs="Arial"/>
                <w:sz w:val="24"/>
                <w:szCs w:val="24"/>
                <w:lang w:val="en-GB"/>
              </w:rPr>
              <w:t>Scottish Qualifications Authority</w:t>
            </w:r>
          </w:p>
        </w:tc>
      </w:tr>
      <w:tr w:rsidR="00D45C54" w:rsidRPr="00B53462" w14:paraId="2DAEBC94" w14:textId="77777777" w:rsidTr="00387B84">
        <w:tc>
          <w:tcPr>
            <w:tcW w:w="1838" w:type="dxa"/>
          </w:tcPr>
          <w:p w14:paraId="17F11F6B" w14:textId="77777777" w:rsidR="00D45C54" w:rsidRPr="00B53462" w:rsidRDefault="00D45C54" w:rsidP="00387B84">
            <w:pPr>
              <w:pStyle w:val="BodyText"/>
              <w:rPr>
                <w:rFonts w:ascii="Arial" w:hAnsi="Arial" w:cs="Arial"/>
                <w:sz w:val="24"/>
                <w:szCs w:val="24"/>
                <w:lang w:val="en-GB"/>
              </w:rPr>
            </w:pPr>
            <w:r w:rsidRPr="00B53462">
              <w:rPr>
                <w:rFonts w:ascii="Arial" w:hAnsi="Arial" w:cs="Arial"/>
                <w:sz w:val="24"/>
                <w:szCs w:val="24"/>
                <w:lang w:val="en-GB"/>
              </w:rPr>
              <w:t>SVOD</w:t>
            </w:r>
          </w:p>
        </w:tc>
        <w:tc>
          <w:tcPr>
            <w:tcW w:w="6662" w:type="dxa"/>
          </w:tcPr>
          <w:p w14:paraId="184F1A40" w14:textId="77777777" w:rsidR="00D45C54" w:rsidRPr="00B53462" w:rsidRDefault="00D45C54" w:rsidP="00387B84">
            <w:pPr>
              <w:pStyle w:val="BodyText"/>
              <w:rPr>
                <w:rFonts w:ascii="Arial" w:hAnsi="Arial" w:cs="Arial"/>
                <w:sz w:val="24"/>
                <w:szCs w:val="24"/>
                <w:lang w:val="en-GB"/>
              </w:rPr>
            </w:pPr>
            <w:r w:rsidRPr="00B53462">
              <w:rPr>
                <w:rFonts w:ascii="Arial" w:hAnsi="Arial" w:cs="Arial"/>
                <w:sz w:val="24"/>
                <w:szCs w:val="24"/>
                <w:lang w:val="en-GB"/>
              </w:rPr>
              <w:t>Subscription Video on Demand</w:t>
            </w:r>
          </w:p>
        </w:tc>
      </w:tr>
      <w:tr w:rsidR="00A50AC5" w:rsidRPr="00B53462" w14:paraId="75B185F1" w14:textId="77777777" w:rsidTr="00EF4BAE">
        <w:tc>
          <w:tcPr>
            <w:tcW w:w="1838" w:type="dxa"/>
          </w:tcPr>
          <w:p w14:paraId="58B764B0" w14:textId="23853D81"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VOD</w:t>
            </w:r>
          </w:p>
        </w:tc>
        <w:tc>
          <w:tcPr>
            <w:tcW w:w="6662" w:type="dxa"/>
          </w:tcPr>
          <w:p w14:paraId="0E9E9B1E" w14:textId="49953922" w:rsidR="00A50AC5" w:rsidRPr="00B53462" w:rsidRDefault="00A50AC5" w:rsidP="00EF4BAE">
            <w:pPr>
              <w:pStyle w:val="BodyText"/>
              <w:rPr>
                <w:rFonts w:ascii="Arial" w:hAnsi="Arial" w:cs="Arial"/>
                <w:sz w:val="24"/>
                <w:szCs w:val="24"/>
                <w:lang w:val="en-GB"/>
              </w:rPr>
            </w:pPr>
            <w:r w:rsidRPr="00B53462">
              <w:rPr>
                <w:rFonts w:ascii="Arial" w:hAnsi="Arial" w:cs="Arial"/>
                <w:sz w:val="24"/>
                <w:szCs w:val="24"/>
                <w:lang w:val="en-GB"/>
              </w:rPr>
              <w:t>Video on Demand</w:t>
            </w:r>
          </w:p>
        </w:tc>
      </w:tr>
    </w:tbl>
    <w:p w14:paraId="366C69A9" w14:textId="77777777" w:rsidR="00A50AC5" w:rsidRPr="00B53462" w:rsidRDefault="00A50AC5" w:rsidP="00A50AC5">
      <w:pPr>
        <w:pStyle w:val="BodyText"/>
        <w:rPr>
          <w:rFonts w:ascii="Arial" w:hAnsi="Arial" w:cs="Arial"/>
          <w:sz w:val="24"/>
          <w:szCs w:val="24"/>
          <w:lang w:val="en-GB"/>
        </w:rPr>
      </w:pPr>
    </w:p>
    <w:p w14:paraId="32555D58" w14:textId="77777777" w:rsidR="00A50AC5" w:rsidRPr="00B53462" w:rsidRDefault="00A50AC5" w:rsidP="00A307F7">
      <w:pPr>
        <w:pStyle w:val="BodyText"/>
        <w:rPr>
          <w:rFonts w:ascii="Arial" w:hAnsi="Arial" w:cs="Arial"/>
          <w:sz w:val="24"/>
          <w:szCs w:val="24"/>
          <w:lang w:val="en-GB"/>
        </w:rPr>
      </w:pPr>
    </w:p>
    <w:p w14:paraId="47EE5B70" w14:textId="77777777" w:rsidR="00091564" w:rsidRPr="00B53462" w:rsidRDefault="00091564" w:rsidP="00A307F7">
      <w:pPr>
        <w:rPr>
          <w:rFonts w:ascii="Arial" w:hAnsi="Arial" w:cs="Arial"/>
        </w:rPr>
      </w:pPr>
      <w:r w:rsidRPr="00B53462">
        <w:rPr>
          <w:rFonts w:ascii="Arial" w:hAnsi="Arial" w:cs="Arial"/>
        </w:rPr>
        <w:br w:type="page"/>
      </w:r>
    </w:p>
    <w:p w14:paraId="47EE5B71" w14:textId="11740B71" w:rsidR="00091564" w:rsidRPr="00EC68EB" w:rsidRDefault="00091564" w:rsidP="00EC68EB">
      <w:pPr>
        <w:pStyle w:val="SubHeading"/>
        <w:numPr>
          <w:ilvl w:val="0"/>
          <w:numId w:val="0"/>
        </w:numPr>
        <w:ind w:left="357" w:hanging="357"/>
      </w:pPr>
      <w:bookmarkStart w:id="85" w:name="_Toc210643466"/>
      <w:r w:rsidRPr="00EC68EB">
        <w:lastRenderedPageBreak/>
        <w:t xml:space="preserve">Appendix A: </w:t>
      </w:r>
      <w:r w:rsidR="00075E65" w:rsidRPr="00EC68EB">
        <w:t>Data tables</w:t>
      </w:r>
      <w:bookmarkEnd w:id="85"/>
    </w:p>
    <w:p w14:paraId="42FF88B9" w14:textId="785E5179" w:rsidR="00075E65" w:rsidRPr="00B53462" w:rsidRDefault="00075E65" w:rsidP="00075E65">
      <w:pPr>
        <w:pStyle w:val="Caption"/>
        <w:rPr>
          <w:rFonts w:ascii="Arial" w:hAnsi="Arial" w:cs="Arial"/>
          <w:sz w:val="24"/>
          <w:szCs w:val="24"/>
        </w:rPr>
      </w:pPr>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1</w:t>
      </w:r>
      <w:r w:rsidRPr="00B53462">
        <w:rPr>
          <w:rFonts w:ascii="Arial" w:hAnsi="Arial" w:cs="Arial"/>
          <w:sz w:val="24"/>
          <w:szCs w:val="24"/>
        </w:rPr>
        <w:fldChar w:fldCharType="end"/>
      </w:r>
      <w:r w:rsidRPr="00B53462">
        <w:rPr>
          <w:rFonts w:ascii="Arial" w:hAnsi="Arial" w:cs="Arial"/>
          <w:sz w:val="24"/>
          <w:szCs w:val="24"/>
        </w:rPr>
        <w:t xml:space="preserve"> Key performance indicators for film </w:t>
      </w:r>
      <w:r w:rsidR="00423ACC" w:rsidRPr="00B53462">
        <w:rPr>
          <w:rFonts w:ascii="Arial" w:hAnsi="Arial" w:cs="Arial"/>
          <w:sz w:val="24"/>
          <w:szCs w:val="24"/>
        </w:rPr>
        <w:t xml:space="preserve">and TV </w:t>
      </w:r>
      <w:r w:rsidRPr="00B53462">
        <w:rPr>
          <w:rFonts w:ascii="Arial" w:hAnsi="Arial" w:cs="Arial"/>
          <w:sz w:val="24"/>
          <w:szCs w:val="24"/>
        </w:rPr>
        <w:t>festivals in Scotland, 202</w:t>
      </w:r>
      <w:r w:rsidR="00423ACC" w:rsidRPr="00B53462">
        <w:rPr>
          <w:rFonts w:ascii="Arial" w:hAnsi="Arial" w:cs="Arial"/>
          <w:sz w:val="24"/>
          <w:szCs w:val="24"/>
        </w:rPr>
        <w:t>3</w:t>
      </w:r>
    </w:p>
    <w:tbl>
      <w:tblPr>
        <w:tblStyle w:val="TableGridLight"/>
        <w:tblW w:w="0" w:type="auto"/>
        <w:tblLook w:val="04A0" w:firstRow="1" w:lastRow="0" w:firstColumn="1" w:lastColumn="0" w:noHBand="0" w:noVBand="1"/>
      </w:tblPr>
      <w:tblGrid>
        <w:gridCol w:w="1709"/>
        <w:gridCol w:w="1416"/>
        <w:gridCol w:w="1416"/>
        <w:gridCol w:w="1286"/>
        <w:gridCol w:w="1334"/>
        <w:gridCol w:w="1367"/>
      </w:tblGrid>
      <w:tr w:rsidR="0016099C" w:rsidRPr="00B53462" w14:paraId="354373C9" w14:textId="77777777" w:rsidTr="0016099C">
        <w:tc>
          <w:tcPr>
            <w:tcW w:w="1709" w:type="dxa"/>
          </w:tcPr>
          <w:p w14:paraId="4EC5118B" w14:textId="77777777" w:rsidR="0016099C" w:rsidRPr="00B53462" w:rsidRDefault="0016099C" w:rsidP="00387B84">
            <w:pPr>
              <w:pStyle w:val="BodyText"/>
              <w:rPr>
                <w:rFonts w:ascii="Arial" w:hAnsi="Arial" w:cs="Arial"/>
                <w:sz w:val="24"/>
                <w:szCs w:val="24"/>
                <w:lang w:val="en-GB"/>
              </w:rPr>
            </w:pPr>
          </w:p>
        </w:tc>
        <w:tc>
          <w:tcPr>
            <w:tcW w:w="1253" w:type="dxa"/>
          </w:tcPr>
          <w:p w14:paraId="793ECEF8" w14:textId="55C9875C" w:rsidR="0016099C" w:rsidRPr="00B53462" w:rsidRDefault="0016099C"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E</w:t>
            </w:r>
            <w:r w:rsidR="00B67BBD" w:rsidRPr="00B53462">
              <w:rPr>
                <w:rFonts w:ascii="Arial" w:hAnsi="Arial" w:cs="Arial"/>
                <w:b/>
                <w:bCs/>
                <w:sz w:val="24"/>
                <w:szCs w:val="24"/>
                <w:lang w:val="en-GB"/>
              </w:rPr>
              <w:t xml:space="preserve">dinburgh </w:t>
            </w:r>
            <w:r w:rsidRPr="00B53462">
              <w:rPr>
                <w:rFonts w:ascii="Arial" w:hAnsi="Arial" w:cs="Arial"/>
                <w:b/>
                <w:bCs/>
                <w:sz w:val="24"/>
                <w:szCs w:val="24"/>
                <w:lang w:val="en-GB"/>
              </w:rPr>
              <w:t>I</w:t>
            </w:r>
            <w:r w:rsidR="00C10C4C" w:rsidRPr="00B53462">
              <w:rPr>
                <w:rFonts w:ascii="Arial" w:hAnsi="Arial" w:cs="Arial"/>
                <w:b/>
                <w:bCs/>
                <w:sz w:val="24"/>
                <w:szCs w:val="24"/>
                <w:lang w:val="en-GB"/>
              </w:rPr>
              <w:t xml:space="preserve">nter-national Film </w:t>
            </w:r>
            <w:r w:rsidRPr="00B53462">
              <w:rPr>
                <w:rFonts w:ascii="Arial" w:hAnsi="Arial" w:cs="Arial"/>
                <w:b/>
                <w:bCs/>
                <w:sz w:val="24"/>
                <w:szCs w:val="24"/>
                <w:lang w:val="en-GB"/>
              </w:rPr>
              <w:t>F</w:t>
            </w:r>
            <w:r w:rsidR="00C10C4C" w:rsidRPr="00B53462">
              <w:rPr>
                <w:rFonts w:ascii="Arial" w:hAnsi="Arial" w:cs="Arial"/>
                <w:b/>
                <w:bCs/>
                <w:sz w:val="24"/>
                <w:szCs w:val="24"/>
                <w:lang w:val="en-GB"/>
              </w:rPr>
              <w:t>estival</w:t>
            </w:r>
          </w:p>
        </w:tc>
        <w:tc>
          <w:tcPr>
            <w:tcW w:w="1188" w:type="dxa"/>
          </w:tcPr>
          <w:p w14:paraId="36745C9C" w14:textId="2C37E2FF" w:rsidR="0016099C" w:rsidRPr="00B53462" w:rsidRDefault="0016099C"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Edinburgh TV Festival</w:t>
            </w:r>
          </w:p>
        </w:tc>
        <w:tc>
          <w:tcPr>
            <w:tcW w:w="1286" w:type="dxa"/>
          </w:tcPr>
          <w:p w14:paraId="7996F940" w14:textId="35D13894" w:rsidR="0016099C" w:rsidRPr="00B53462" w:rsidRDefault="0016099C"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Glasgow Film Festival</w:t>
            </w:r>
          </w:p>
        </w:tc>
        <w:tc>
          <w:tcPr>
            <w:tcW w:w="1334" w:type="dxa"/>
          </w:tcPr>
          <w:p w14:paraId="2FE50184" w14:textId="4874B800" w:rsidR="0016099C" w:rsidRPr="00B53462" w:rsidRDefault="0016099C"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Other film festivals in Scotland</w:t>
            </w:r>
          </w:p>
        </w:tc>
        <w:tc>
          <w:tcPr>
            <w:tcW w:w="1367" w:type="dxa"/>
          </w:tcPr>
          <w:p w14:paraId="7F77E2C4" w14:textId="77777777" w:rsidR="0016099C" w:rsidRPr="00B53462" w:rsidRDefault="0016099C"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Total</w:t>
            </w:r>
          </w:p>
        </w:tc>
      </w:tr>
      <w:tr w:rsidR="003B618F" w:rsidRPr="00B53462" w14:paraId="1C9AB84D" w14:textId="77777777" w:rsidTr="003C7401">
        <w:tc>
          <w:tcPr>
            <w:tcW w:w="1709" w:type="dxa"/>
          </w:tcPr>
          <w:p w14:paraId="77BDC626" w14:textId="403A74CA" w:rsidR="003B618F" w:rsidRPr="00B53462" w:rsidRDefault="003B618F" w:rsidP="003B618F">
            <w:pPr>
              <w:pStyle w:val="BodyText"/>
              <w:rPr>
                <w:rFonts w:ascii="Arial" w:hAnsi="Arial" w:cs="Arial"/>
                <w:sz w:val="24"/>
                <w:szCs w:val="24"/>
                <w:lang w:val="en-GB"/>
              </w:rPr>
            </w:pPr>
            <w:r w:rsidRPr="00B53462">
              <w:rPr>
                <w:rFonts w:ascii="Arial" w:hAnsi="Arial" w:cs="Arial"/>
                <w:sz w:val="24"/>
                <w:szCs w:val="24"/>
                <w:lang w:val="en-GB"/>
              </w:rPr>
              <w:t>Core attendance</w:t>
            </w:r>
            <w:r w:rsidR="003C7401" w:rsidRPr="00B53462">
              <w:rPr>
                <w:rFonts w:ascii="Arial" w:hAnsi="Arial" w:cs="Arial"/>
                <w:sz w:val="24"/>
                <w:szCs w:val="24"/>
                <w:vertAlign w:val="superscript"/>
                <w:lang w:val="en-GB"/>
              </w:rPr>
              <w:t>1</w:t>
            </w:r>
          </w:p>
        </w:tc>
        <w:tc>
          <w:tcPr>
            <w:tcW w:w="1253" w:type="dxa"/>
            <w:vAlign w:val="center"/>
          </w:tcPr>
          <w:p w14:paraId="4667A1BB" w14:textId="74F7391A" w:rsidR="003B618F" w:rsidRPr="00B53462" w:rsidRDefault="003B618F" w:rsidP="003C7401">
            <w:pPr>
              <w:pStyle w:val="BodyText"/>
              <w:jc w:val="center"/>
              <w:rPr>
                <w:rFonts w:ascii="Arial" w:hAnsi="Arial" w:cs="Arial"/>
                <w:sz w:val="24"/>
                <w:szCs w:val="24"/>
                <w:lang w:val="en-GB"/>
              </w:rPr>
            </w:pPr>
            <w:r w:rsidRPr="00B53462">
              <w:rPr>
                <w:rFonts w:ascii="Arial" w:hAnsi="Arial" w:cs="Arial"/>
                <w:color w:val="000000"/>
                <w:sz w:val="24"/>
                <w:szCs w:val="24"/>
              </w:rPr>
              <w:t>10,435</w:t>
            </w:r>
          </w:p>
        </w:tc>
        <w:tc>
          <w:tcPr>
            <w:tcW w:w="1188" w:type="dxa"/>
            <w:vAlign w:val="center"/>
          </w:tcPr>
          <w:p w14:paraId="278C127C" w14:textId="4B56904F" w:rsidR="003B618F" w:rsidRPr="00B53462" w:rsidRDefault="003B618F" w:rsidP="003C7401">
            <w:pPr>
              <w:pStyle w:val="BodyText"/>
              <w:jc w:val="center"/>
              <w:rPr>
                <w:rFonts w:ascii="Arial" w:hAnsi="Arial" w:cs="Arial"/>
                <w:color w:val="000000"/>
                <w:sz w:val="24"/>
                <w:szCs w:val="24"/>
              </w:rPr>
            </w:pPr>
            <w:r w:rsidRPr="00B53462">
              <w:rPr>
                <w:rFonts w:ascii="Arial" w:hAnsi="Arial" w:cs="Arial"/>
                <w:color w:val="000000"/>
                <w:sz w:val="24"/>
                <w:szCs w:val="24"/>
              </w:rPr>
              <w:t>2,003</w:t>
            </w:r>
          </w:p>
        </w:tc>
        <w:tc>
          <w:tcPr>
            <w:tcW w:w="1286" w:type="dxa"/>
            <w:vAlign w:val="center"/>
          </w:tcPr>
          <w:p w14:paraId="10B45B94" w14:textId="1AE8522C" w:rsidR="003B618F" w:rsidRPr="00B53462" w:rsidRDefault="003B618F" w:rsidP="003C7401">
            <w:pPr>
              <w:pStyle w:val="BodyText"/>
              <w:jc w:val="center"/>
              <w:rPr>
                <w:rFonts w:ascii="Arial" w:hAnsi="Arial" w:cs="Arial"/>
                <w:sz w:val="24"/>
                <w:szCs w:val="24"/>
                <w:lang w:val="en-GB"/>
              </w:rPr>
            </w:pPr>
            <w:r w:rsidRPr="00B53462">
              <w:rPr>
                <w:rFonts w:ascii="Arial" w:hAnsi="Arial" w:cs="Arial"/>
                <w:color w:val="000000"/>
                <w:sz w:val="24"/>
                <w:szCs w:val="24"/>
              </w:rPr>
              <w:t>31,984</w:t>
            </w:r>
          </w:p>
        </w:tc>
        <w:tc>
          <w:tcPr>
            <w:tcW w:w="1334" w:type="dxa"/>
            <w:vAlign w:val="center"/>
          </w:tcPr>
          <w:p w14:paraId="7229EBAB" w14:textId="22999181" w:rsidR="003B618F" w:rsidRPr="00B53462" w:rsidRDefault="003B618F" w:rsidP="003C7401">
            <w:pPr>
              <w:pStyle w:val="BodyText"/>
              <w:jc w:val="center"/>
              <w:rPr>
                <w:rFonts w:ascii="Arial" w:hAnsi="Arial" w:cs="Arial"/>
                <w:sz w:val="24"/>
                <w:szCs w:val="24"/>
                <w:lang w:val="en-GB"/>
              </w:rPr>
            </w:pPr>
            <w:r w:rsidRPr="00B53462">
              <w:rPr>
                <w:rFonts w:ascii="Arial" w:hAnsi="Arial" w:cs="Arial"/>
                <w:color w:val="000000"/>
                <w:sz w:val="24"/>
                <w:szCs w:val="24"/>
              </w:rPr>
              <w:t>49,129</w:t>
            </w:r>
          </w:p>
        </w:tc>
        <w:tc>
          <w:tcPr>
            <w:tcW w:w="1367" w:type="dxa"/>
            <w:vAlign w:val="center"/>
          </w:tcPr>
          <w:p w14:paraId="4D42F415" w14:textId="7463B00C" w:rsidR="003B618F" w:rsidRPr="00B53462" w:rsidRDefault="003B618F" w:rsidP="003C7401">
            <w:pPr>
              <w:jc w:val="center"/>
              <w:rPr>
                <w:rFonts w:ascii="Arial" w:hAnsi="Arial" w:cs="Arial"/>
                <w:b/>
                <w:bCs/>
                <w:color w:val="000000"/>
              </w:rPr>
            </w:pPr>
            <w:r w:rsidRPr="00B53462">
              <w:rPr>
                <w:rFonts w:ascii="Arial" w:hAnsi="Arial" w:cs="Arial"/>
                <w:b/>
                <w:bCs/>
                <w:color w:val="000000"/>
              </w:rPr>
              <w:t>93,551</w:t>
            </w:r>
          </w:p>
        </w:tc>
      </w:tr>
      <w:tr w:rsidR="0016099C" w:rsidRPr="00B53462" w14:paraId="54EB7A1B" w14:textId="77777777" w:rsidTr="003C7401">
        <w:tc>
          <w:tcPr>
            <w:tcW w:w="1709" w:type="dxa"/>
          </w:tcPr>
          <w:p w14:paraId="769D204F" w14:textId="77777777" w:rsidR="0016099C" w:rsidRPr="00B53462" w:rsidRDefault="0016099C" w:rsidP="00387B84">
            <w:pPr>
              <w:pStyle w:val="BodyText"/>
              <w:rPr>
                <w:rFonts w:ascii="Arial" w:hAnsi="Arial" w:cs="Arial"/>
                <w:sz w:val="24"/>
                <w:szCs w:val="24"/>
                <w:lang w:val="en-GB"/>
              </w:rPr>
            </w:pPr>
            <w:r w:rsidRPr="00B53462">
              <w:rPr>
                <w:rFonts w:ascii="Arial" w:hAnsi="Arial" w:cs="Arial"/>
                <w:sz w:val="24"/>
                <w:szCs w:val="24"/>
                <w:lang w:val="en-GB"/>
              </w:rPr>
              <w:t>Screenings per visitor</w:t>
            </w:r>
          </w:p>
        </w:tc>
        <w:tc>
          <w:tcPr>
            <w:tcW w:w="1253" w:type="dxa"/>
            <w:vAlign w:val="center"/>
          </w:tcPr>
          <w:p w14:paraId="04ED7BB3" w14:textId="77777777" w:rsidR="0016099C" w:rsidRPr="00B53462" w:rsidRDefault="0016099C" w:rsidP="003C7401">
            <w:pPr>
              <w:pStyle w:val="BodyText"/>
              <w:jc w:val="center"/>
              <w:rPr>
                <w:rFonts w:ascii="Arial" w:hAnsi="Arial" w:cs="Arial"/>
                <w:sz w:val="24"/>
                <w:szCs w:val="24"/>
                <w:lang w:val="en-GB"/>
              </w:rPr>
            </w:pPr>
            <w:r w:rsidRPr="00B53462">
              <w:rPr>
                <w:rFonts w:ascii="Arial" w:hAnsi="Arial" w:cs="Arial"/>
                <w:color w:val="000000"/>
                <w:sz w:val="24"/>
                <w:szCs w:val="24"/>
              </w:rPr>
              <w:t>5.0</w:t>
            </w:r>
          </w:p>
        </w:tc>
        <w:tc>
          <w:tcPr>
            <w:tcW w:w="1188" w:type="dxa"/>
            <w:vAlign w:val="center"/>
          </w:tcPr>
          <w:p w14:paraId="1144C4FF" w14:textId="1D9F35F6" w:rsidR="0016099C" w:rsidRPr="00B53462" w:rsidRDefault="003B618F" w:rsidP="003C7401">
            <w:pPr>
              <w:pStyle w:val="BodyText"/>
              <w:jc w:val="center"/>
              <w:rPr>
                <w:rFonts w:ascii="Arial" w:hAnsi="Arial" w:cs="Arial"/>
                <w:color w:val="000000"/>
                <w:sz w:val="24"/>
                <w:szCs w:val="24"/>
              </w:rPr>
            </w:pPr>
            <w:r w:rsidRPr="00B53462">
              <w:rPr>
                <w:rFonts w:ascii="Arial" w:hAnsi="Arial" w:cs="Arial"/>
                <w:color w:val="000000"/>
                <w:sz w:val="24"/>
                <w:szCs w:val="24"/>
              </w:rPr>
              <w:t>--</w:t>
            </w:r>
            <w:r w:rsidR="003C7401" w:rsidRPr="00B53462">
              <w:rPr>
                <w:rFonts w:ascii="Arial" w:hAnsi="Arial" w:cs="Arial"/>
                <w:color w:val="000000"/>
                <w:sz w:val="24"/>
                <w:szCs w:val="24"/>
                <w:vertAlign w:val="superscript"/>
              </w:rPr>
              <w:t>2</w:t>
            </w:r>
          </w:p>
        </w:tc>
        <w:tc>
          <w:tcPr>
            <w:tcW w:w="1286" w:type="dxa"/>
            <w:vAlign w:val="center"/>
          </w:tcPr>
          <w:p w14:paraId="25AF4564" w14:textId="088AED5E" w:rsidR="0016099C" w:rsidRPr="00B53462" w:rsidRDefault="00A63ECF" w:rsidP="003C7401">
            <w:pPr>
              <w:pStyle w:val="BodyText"/>
              <w:jc w:val="center"/>
              <w:rPr>
                <w:rFonts w:ascii="Arial" w:hAnsi="Arial" w:cs="Arial"/>
                <w:sz w:val="24"/>
                <w:szCs w:val="24"/>
                <w:lang w:val="en-GB"/>
              </w:rPr>
            </w:pPr>
            <w:r w:rsidRPr="00B53462">
              <w:rPr>
                <w:rFonts w:ascii="Arial" w:hAnsi="Arial" w:cs="Arial"/>
                <w:sz w:val="24"/>
                <w:szCs w:val="24"/>
              </w:rPr>
              <w:t>5.0</w:t>
            </w:r>
          </w:p>
        </w:tc>
        <w:tc>
          <w:tcPr>
            <w:tcW w:w="1334" w:type="dxa"/>
            <w:vAlign w:val="center"/>
          </w:tcPr>
          <w:p w14:paraId="5005CC1E" w14:textId="5690AA2A" w:rsidR="0016099C" w:rsidRPr="00B53462" w:rsidRDefault="0016099C" w:rsidP="003C7401">
            <w:pPr>
              <w:pStyle w:val="BodyText"/>
              <w:jc w:val="center"/>
              <w:rPr>
                <w:rFonts w:ascii="Arial" w:hAnsi="Arial" w:cs="Arial"/>
                <w:sz w:val="24"/>
                <w:szCs w:val="24"/>
                <w:lang w:val="en-GB"/>
              </w:rPr>
            </w:pPr>
            <w:r w:rsidRPr="00B53462">
              <w:rPr>
                <w:rFonts w:ascii="Arial" w:hAnsi="Arial" w:cs="Arial"/>
                <w:color w:val="000000"/>
                <w:sz w:val="24"/>
                <w:szCs w:val="24"/>
              </w:rPr>
              <w:t>5.0</w:t>
            </w:r>
          </w:p>
        </w:tc>
        <w:tc>
          <w:tcPr>
            <w:tcW w:w="1367" w:type="dxa"/>
            <w:vAlign w:val="center"/>
          </w:tcPr>
          <w:p w14:paraId="09747CFC" w14:textId="77777777" w:rsidR="0016099C" w:rsidRPr="00B53462" w:rsidRDefault="0016099C" w:rsidP="003C7401">
            <w:pPr>
              <w:pStyle w:val="BodyText"/>
              <w:jc w:val="center"/>
              <w:rPr>
                <w:rFonts w:ascii="Arial" w:hAnsi="Arial" w:cs="Arial"/>
                <w:b/>
                <w:bCs/>
                <w:sz w:val="24"/>
                <w:szCs w:val="24"/>
                <w:lang w:val="en-GB"/>
              </w:rPr>
            </w:pPr>
            <w:r w:rsidRPr="00B53462">
              <w:rPr>
                <w:rFonts w:ascii="Arial" w:hAnsi="Arial" w:cs="Arial"/>
                <w:b/>
                <w:bCs/>
                <w:sz w:val="24"/>
                <w:szCs w:val="24"/>
                <w:lang w:val="en-GB"/>
              </w:rPr>
              <w:t>--</w:t>
            </w:r>
          </w:p>
        </w:tc>
      </w:tr>
      <w:tr w:rsidR="00A63ECF" w:rsidRPr="00B53462" w14:paraId="6306CB57" w14:textId="77777777" w:rsidTr="003C7401">
        <w:tc>
          <w:tcPr>
            <w:tcW w:w="1709" w:type="dxa"/>
          </w:tcPr>
          <w:p w14:paraId="68B83E3D" w14:textId="77777777" w:rsidR="00A63ECF" w:rsidRPr="00B53462" w:rsidRDefault="00A63ECF" w:rsidP="00A63ECF">
            <w:pPr>
              <w:pStyle w:val="BodyText"/>
              <w:rPr>
                <w:rFonts w:ascii="Arial" w:hAnsi="Arial" w:cs="Arial"/>
                <w:sz w:val="24"/>
                <w:szCs w:val="24"/>
                <w:lang w:val="en-GB"/>
              </w:rPr>
            </w:pPr>
            <w:r w:rsidRPr="00B53462">
              <w:rPr>
                <w:rFonts w:ascii="Arial" w:hAnsi="Arial" w:cs="Arial"/>
                <w:sz w:val="24"/>
                <w:szCs w:val="24"/>
                <w:lang w:val="en-GB"/>
              </w:rPr>
              <w:t>Number of unique visitors</w:t>
            </w:r>
          </w:p>
        </w:tc>
        <w:tc>
          <w:tcPr>
            <w:tcW w:w="1253" w:type="dxa"/>
            <w:vAlign w:val="center"/>
          </w:tcPr>
          <w:p w14:paraId="7F38A198" w14:textId="15D90136" w:rsidR="00A63ECF" w:rsidRPr="00B53462" w:rsidRDefault="00A63ECF" w:rsidP="003C7401">
            <w:pPr>
              <w:pStyle w:val="BodyText"/>
              <w:jc w:val="center"/>
              <w:rPr>
                <w:rFonts w:ascii="Arial" w:hAnsi="Arial" w:cs="Arial"/>
                <w:sz w:val="24"/>
                <w:szCs w:val="24"/>
                <w:lang w:val="en-GB"/>
              </w:rPr>
            </w:pPr>
            <w:r w:rsidRPr="00B53462">
              <w:rPr>
                <w:rFonts w:ascii="Arial" w:hAnsi="Arial" w:cs="Arial"/>
                <w:color w:val="000000"/>
                <w:sz w:val="24"/>
                <w:szCs w:val="24"/>
              </w:rPr>
              <w:t>2,087</w:t>
            </w:r>
          </w:p>
        </w:tc>
        <w:tc>
          <w:tcPr>
            <w:tcW w:w="1188" w:type="dxa"/>
            <w:vAlign w:val="center"/>
          </w:tcPr>
          <w:p w14:paraId="3D055A8E" w14:textId="411041DE" w:rsidR="00A63ECF" w:rsidRPr="00B53462" w:rsidRDefault="00A63ECF" w:rsidP="003C7401">
            <w:pPr>
              <w:pStyle w:val="BodyText"/>
              <w:jc w:val="center"/>
              <w:rPr>
                <w:rFonts w:ascii="Arial" w:hAnsi="Arial" w:cs="Arial"/>
                <w:color w:val="000000"/>
                <w:sz w:val="24"/>
                <w:szCs w:val="24"/>
              </w:rPr>
            </w:pPr>
            <w:r w:rsidRPr="00B53462">
              <w:rPr>
                <w:rFonts w:ascii="Arial" w:hAnsi="Arial" w:cs="Arial"/>
                <w:color w:val="000000"/>
                <w:sz w:val="24"/>
                <w:szCs w:val="24"/>
              </w:rPr>
              <w:t>2,003</w:t>
            </w:r>
          </w:p>
        </w:tc>
        <w:tc>
          <w:tcPr>
            <w:tcW w:w="1286" w:type="dxa"/>
            <w:vAlign w:val="center"/>
          </w:tcPr>
          <w:p w14:paraId="3A9C3297" w14:textId="69A40A1A" w:rsidR="00A63ECF" w:rsidRPr="00B53462" w:rsidRDefault="00A63ECF" w:rsidP="003C7401">
            <w:pPr>
              <w:pStyle w:val="BodyText"/>
              <w:jc w:val="center"/>
              <w:rPr>
                <w:rFonts w:ascii="Arial" w:hAnsi="Arial" w:cs="Arial"/>
                <w:sz w:val="24"/>
                <w:szCs w:val="24"/>
                <w:lang w:val="en-GB"/>
              </w:rPr>
            </w:pPr>
            <w:r w:rsidRPr="00B53462">
              <w:rPr>
                <w:rFonts w:ascii="Arial" w:hAnsi="Arial" w:cs="Arial"/>
                <w:color w:val="000000"/>
                <w:sz w:val="24"/>
                <w:szCs w:val="24"/>
              </w:rPr>
              <w:t>6,397</w:t>
            </w:r>
          </w:p>
        </w:tc>
        <w:tc>
          <w:tcPr>
            <w:tcW w:w="1334" w:type="dxa"/>
            <w:vAlign w:val="center"/>
          </w:tcPr>
          <w:p w14:paraId="154D93C3" w14:textId="75C81939" w:rsidR="00A63ECF" w:rsidRPr="00B53462" w:rsidRDefault="00A63ECF" w:rsidP="003C7401">
            <w:pPr>
              <w:pStyle w:val="BodyText"/>
              <w:jc w:val="center"/>
              <w:rPr>
                <w:rFonts w:ascii="Arial" w:hAnsi="Arial" w:cs="Arial"/>
                <w:sz w:val="24"/>
                <w:szCs w:val="24"/>
                <w:lang w:val="en-GB"/>
              </w:rPr>
            </w:pPr>
            <w:r w:rsidRPr="00B53462">
              <w:rPr>
                <w:rFonts w:ascii="Arial" w:hAnsi="Arial" w:cs="Arial"/>
                <w:color w:val="000000"/>
                <w:sz w:val="24"/>
                <w:szCs w:val="24"/>
              </w:rPr>
              <w:t>9,826</w:t>
            </w:r>
          </w:p>
        </w:tc>
        <w:tc>
          <w:tcPr>
            <w:tcW w:w="1367" w:type="dxa"/>
            <w:vAlign w:val="center"/>
          </w:tcPr>
          <w:p w14:paraId="5C2A6F90" w14:textId="7F54A7DE" w:rsidR="00A63ECF" w:rsidRPr="00B53462" w:rsidRDefault="00A63ECF" w:rsidP="003C7401">
            <w:pPr>
              <w:pStyle w:val="BodyText"/>
              <w:jc w:val="center"/>
              <w:rPr>
                <w:rFonts w:ascii="Arial" w:hAnsi="Arial" w:cs="Arial"/>
                <w:b/>
                <w:bCs/>
                <w:sz w:val="24"/>
                <w:szCs w:val="24"/>
                <w:lang w:val="en-GB"/>
              </w:rPr>
            </w:pPr>
            <w:r w:rsidRPr="00B53462">
              <w:rPr>
                <w:rFonts w:ascii="Arial" w:hAnsi="Arial" w:cs="Arial"/>
                <w:b/>
                <w:bCs/>
                <w:color w:val="000000"/>
                <w:sz w:val="24"/>
                <w:szCs w:val="24"/>
              </w:rPr>
              <w:t>11,913</w:t>
            </w:r>
          </w:p>
        </w:tc>
      </w:tr>
      <w:tr w:rsidR="0081441F" w:rsidRPr="00B53462" w14:paraId="24B4AA10" w14:textId="77777777" w:rsidTr="003C7401">
        <w:tc>
          <w:tcPr>
            <w:tcW w:w="1709" w:type="dxa"/>
          </w:tcPr>
          <w:p w14:paraId="16B3B541" w14:textId="77777777" w:rsidR="0081441F" w:rsidRPr="00B53462" w:rsidRDefault="0081441F" w:rsidP="0081441F">
            <w:pPr>
              <w:pStyle w:val="BodyText"/>
              <w:rPr>
                <w:rFonts w:ascii="Arial" w:hAnsi="Arial" w:cs="Arial"/>
                <w:sz w:val="24"/>
                <w:szCs w:val="24"/>
                <w:lang w:val="en-GB"/>
              </w:rPr>
            </w:pPr>
            <w:r w:rsidRPr="00B53462">
              <w:rPr>
                <w:rFonts w:ascii="Arial" w:hAnsi="Arial" w:cs="Arial"/>
                <w:sz w:val="24"/>
                <w:szCs w:val="24"/>
                <w:lang w:val="en-GB"/>
              </w:rPr>
              <w:t xml:space="preserve">  Scotland residents</w:t>
            </w:r>
          </w:p>
        </w:tc>
        <w:tc>
          <w:tcPr>
            <w:tcW w:w="1253" w:type="dxa"/>
            <w:vAlign w:val="center"/>
          </w:tcPr>
          <w:p w14:paraId="073D40A1" w14:textId="3055C4F5"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1,440</w:t>
            </w:r>
          </w:p>
        </w:tc>
        <w:tc>
          <w:tcPr>
            <w:tcW w:w="1188" w:type="dxa"/>
            <w:vAlign w:val="center"/>
          </w:tcPr>
          <w:p w14:paraId="7410E5E8" w14:textId="6571BDDF" w:rsidR="0081441F" w:rsidRPr="00B53462" w:rsidRDefault="0081441F" w:rsidP="003C7401">
            <w:pPr>
              <w:pStyle w:val="BodyText"/>
              <w:jc w:val="center"/>
              <w:rPr>
                <w:rFonts w:ascii="Arial" w:hAnsi="Arial" w:cs="Arial"/>
                <w:color w:val="000000"/>
                <w:sz w:val="24"/>
                <w:szCs w:val="24"/>
              </w:rPr>
            </w:pPr>
            <w:r w:rsidRPr="00B53462">
              <w:rPr>
                <w:rFonts w:ascii="Arial" w:hAnsi="Arial" w:cs="Arial"/>
                <w:color w:val="000000"/>
                <w:sz w:val="24"/>
                <w:szCs w:val="24"/>
              </w:rPr>
              <w:t>1,382</w:t>
            </w:r>
          </w:p>
        </w:tc>
        <w:tc>
          <w:tcPr>
            <w:tcW w:w="1286" w:type="dxa"/>
            <w:vAlign w:val="center"/>
          </w:tcPr>
          <w:p w14:paraId="53E514F0" w14:textId="000F1AA4"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5,546</w:t>
            </w:r>
          </w:p>
        </w:tc>
        <w:tc>
          <w:tcPr>
            <w:tcW w:w="1334" w:type="dxa"/>
            <w:vAlign w:val="center"/>
          </w:tcPr>
          <w:p w14:paraId="16611AB9" w14:textId="16FAADBB" w:rsidR="0081441F" w:rsidRPr="00B53462" w:rsidRDefault="0081441F" w:rsidP="003C7401">
            <w:pPr>
              <w:pStyle w:val="BodyText"/>
              <w:jc w:val="center"/>
              <w:rPr>
                <w:rFonts w:ascii="Arial" w:hAnsi="Arial" w:cs="Arial"/>
                <w:sz w:val="24"/>
                <w:szCs w:val="24"/>
                <w:lang w:val="en-GB"/>
              </w:rPr>
            </w:pPr>
            <w:r w:rsidRPr="00B53462">
              <w:rPr>
                <w:rFonts w:ascii="Arial" w:hAnsi="Arial" w:cs="Arial"/>
                <w:i/>
                <w:iCs/>
                <w:color w:val="000000"/>
                <w:sz w:val="24"/>
                <w:szCs w:val="24"/>
              </w:rPr>
              <w:t>6,780</w:t>
            </w:r>
          </w:p>
        </w:tc>
        <w:tc>
          <w:tcPr>
            <w:tcW w:w="1367" w:type="dxa"/>
            <w:vAlign w:val="center"/>
          </w:tcPr>
          <w:p w14:paraId="264AF563" w14:textId="33981B70" w:rsidR="0081441F" w:rsidRPr="00B53462" w:rsidRDefault="0081441F" w:rsidP="003C7401">
            <w:pPr>
              <w:pStyle w:val="BodyText"/>
              <w:jc w:val="center"/>
              <w:rPr>
                <w:rFonts w:ascii="Arial" w:hAnsi="Arial" w:cs="Arial"/>
                <w:b/>
                <w:bCs/>
                <w:sz w:val="24"/>
                <w:szCs w:val="24"/>
                <w:lang w:val="en-GB"/>
              </w:rPr>
            </w:pPr>
            <w:r w:rsidRPr="00B53462">
              <w:rPr>
                <w:rFonts w:ascii="Arial" w:hAnsi="Arial" w:cs="Arial"/>
                <w:b/>
                <w:bCs/>
                <w:color w:val="000000"/>
                <w:sz w:val="24"/>
                <w:szCs w:val="24"/>
              </w:rPr>
              <w:t>8,220</w:t>
            </w:r>
          </w:p>
        </w:tc>
      </w:tr>
      <w:tr w:rsidR="0081441F" w:rsidRPr="00B53462" w14:paraId="4EDCFE55" w14:textId="77777777" w:rsidTr="003C7401">
        <w:tc>
          <w:tcPr>
            <w:tcW w:w="1709" w:type="dxa"/>
          </w:tcPr>
          <w:p w14:paraId="41ECEC26" w14:textId="77777777" w:rsidR="0081441F" w:rsidRPr="00B53462" w:rsidRDefault="0081441F" w:rsidP="0081441F">
            <w:pPr>
              <w:pStyle w:val="BodyText"/>
              <w:rPr>
                <w:rFonts w:ascii="Arial" w:hAnsi="Arial" w:cs="Arial"/>
                <w:sz w:val="24"/>
                <w:szCs w:val="24"/>
                <w:lang w:val="en-GB"/>
              </w:rPr>
            </w:pPr>
            <w:r w:rsidRPr="00B53462">
              <w:rPr>
                <w:rFonts w:ascii="Arial" w:hAnsi="Arial" w:cs="Arial"/>
                <w:sz w:val="24"/>
                <w:szCs w:val="24"/>
                <w:lang w:val="en-GB"/>
              </w:rPr>
              <w:t xml:space="preserve">  Other UK residents</w:t>
            </w:r>
          </w:p>
        </w:tc>
        <w:tc>
          <w:tcPr>
            <w:tcW w:w="1253" w:type="dxa"/>
            <w:vAlign w:val="center"/>
          </w:tcPr>
          <w:p w14:paraId="392C3A75" w14:textId="4E4759F9"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459</w:t>
            </w:r>
          </w:p>
        </w:tc>
        <w:tc>
          <w:tcPr>
            <w:tcW w:w="1188" w:type="dxa"/>
            <w:vAlign w:val="center"/>
          </w:tcPr>
          <w:p w14:paraId="52D2E5ED" w14:textId="22538717" w:rsidR="0081441F" w:rsidRPr="00B53462" w:rsidRDefault="0081441F" w:rsidP="003C7401">
            <w:pPr>
              <w:pStyle w:val="BodyText"/>
              <w:jc w:val="center"/>
              <w:rPr>
                <w:rFonts w:ascii="Arial" w:hAnsi="Arial" w:cs="Arial"/>
                <w:color w:val="000000"/>
                <w:sz w:val="24"/>
                <w:szCs w:val="24"/>
              </w:rPr>
            </w:pPr>
            <w:r w:rsidRPr="00B53462">
              <w:rPr>
                <w:rFonts w:ascii="Arial" w:hAnsi="Arial" w:cs="Arial"/>
                <w:color w:val="000000"/>
                <w:sz w:val="24"/>
                <w:szCs w:val="24"/>
              </w:rPr>
              <w:t>441</w:t>
            </w:r>
          </w:p>
        </w:tc>
        <w:tc>
          <w:tcPr>
            <w:tcW w:w="1286" w:type="dxa"/>
            <w:vAlign w:val="center"/>
          </w:tcPr>
          <w:p w14:paraId="70CB6D5F" w14:textId="30ADA02D"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601</w:t>
            </w:r>
          </w:p>
        </w:tc>
        <w:tc>
          <w:tcPr>
            <w:tcW w:w="1334" w:type="dxa"/>
            <w:vAlign w:val="center"/>
          </w:tcPr>
          <w:p w14:paraId="472FD1AB" w14:textId="1F912DFE" w:rsidR="0081441F" w:rsidRPr="00B53462" w:rsidRDefault="0081441F" w:rsidP="003C7401">
            <w:pPr>
              <w:pStyle w:val="BodyText"/>
              <w:jc w:val="center"/>
              <w:rPr>
                <w:rFonts w:ascii="Arial" w:hAnsi="Arial" w:cs="Arial"/>
                <w:sz w:val="24"/>
                <w:szCs w:val="24"/>
                <w:lang w:val="en-GB"/>
              </w:rPr>
            </w:pPr>
            <w:r w:rsidRPr="00B53462">
              <w:rPr>
                <w:rFonts w:ascii="Arial" w:hAnsi="Arial" w:cs="Arial"/>
                <w:i/>
                <w:iCs/>
                <w:color w:val="000000"/>
                <w:sz w:val="24"/>
                <w:szCs w:val="24"/>
              </w:rPr>
              <w:t>2,162</w:t>
            </w:r>
          </w:p>
        </w:tc>
        <w:tc>
          <w:tcPr>
            <w:tcW w:w="1367" w:type="dxa"/>
            <w:vAlign w:val="center"/>
          </w:tcPr>
          <w:p w14:paraId="108B6637" w14:textId="139E96F0" w:rsidR="0081441F" w:rsidRPr="00B53462" w:rsidRDefault="0081441F" w:rsidP="003C7401">
            <w:pPr>
              <w:pStyle w:val="BodyText"/>
              <w:jc w:val="center"/>
              <w:rPr>
                <w:rFonts w:ascii="Arial" w:hAnsi="Arial" w:cs="Arial"/>
                <w:b/>
                <w:bCs/>
                <w:sz w:val="24"/>
                <w:szCs w:val="24"/>
                <w:lang w:val="en-GB"/>
              </w:rPr>
            </w:pPr>
            <w:r w:rsidRPr="00B53462">
              <w:rPr>
                <w:rFonts w:ascii="Arial" w:hAnsi="Arial" w:cs="Arial"/>
                <w:b/>
                <w:bCs/>
                <w:color w:val="000000"/>
                <w:sz w:val="24"/>
                <w:szCs w:val="24"/>
              </w:rPr>
              <w:t>2,621</w:t>
            </w:r>
          </w:p>
        </w:tc>
      </w:tr>
      <w:tr w:rsidR="0081441F" w:rsidRPr="00B53462" w14:paraId="2C88C85B" w14:textId="77777777" w:rsidTr="003C7401">
        <w:tc>
          <w:tcPr>
            <w:tcW w:w="1709" w:type="dxa"/>
          </w:tcPr>
          <w:p w14:paraId="0F15DF1E" w14:textId="77777777" w:rsidR="0081441F" w:rsidRPr="00B53462" w:rsidRDefault="0081441F" w:rsidP="0081441F">
            <w:pPr>
              <w:pStyle w:val="BodyText"/>
              <w:rPr>
                <w:rFonts w:ascii="Arial" w:hAnsi="Arial" w:cs="Arial"/>
                <w:sz w:val="24"/>
                <w:szCs w:val="24"/>
                <w:lang w:val="en-GB"/>
              </w:rPr>
            </w:pPr>
            <w:r w:rsidRPr="00B53462">
              <w:rPr>
                <w:rFonts w:ascii="Arial" w:hAnsi="Arial" w:cs="Arial"/>
                <w:sz w:val="24"/>
                <w:szCs w:val="24"/>
                <w:lang w:val="en-GB"/>
              </w:rPr>
              <w:t xml:space="preserve">  Overseas residents</w:t>
            </w:r>
          </w:p>
        </w:tc>
        <w:tc>
          <w:tcPr>
            <w:tcW w:w="1253" w:type="dxa"/>
            <w:vAlign w:val="center"/>
          </w:tcPr>
          <w:p w14:paraId="551D4C60" w14:textId="1B85911B"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188</w:t>
            </w:r>
          </w:p>
        </w:tc>
        <w:tc>
          <w:tcPr>
            <w:tcW w:w="1188" w:type="dxa"/>
            <w:vAlign w:val="center"/>
          </w:tcPr>
          <w:p w14:paraId="1B7200E8" w14:textId="6E1C6E61" w:rsidR="0081441F" w:rsidRPr="00B53462" w:rsidRDefault="0081441F" w:rsidP="003C7401">
            <w:pPr>
              <w:pStyle w:val="BodyText"/>
              <w:jc w:val="center"/>
              <w:rPr>
                <w:rFonts w:ascii="Arial" w:hAnsi="Arial" w:cs="Arial"/>
                <w:color w:val="000000"/>
                <w:sz w:val="24"/>
                <w:szCs w:val="24"/>
              </w:rPr>
            </w:pPr>
            <w:r w:rsidRPr="00B53462">
              <w:rPr>
                <w:rFonts w:ascii="Arial" w:hAnsi="Arial" w:cs="Arial"/>
                <w:color w:val="000000"/>
                <w:sz w:val="24"/>
                <w:szCs w:val="24"/>
              </w:rPr>
              <w:t>180</w:t>
            </w:r>
          </w:p>
        </w:tc>
        <w:tc>
          <w:tcPr>
            <w:tcW w:w="1286" w:type="dxa"/>
            <w:vAlign w:val="center"/>
          </w:tcPr>
          <w:p w14:paraId="6007EDD8" w14:textId="0D420C48" w:rsidR="0081441F" w:rsidRPr="00B53462" w:rsidRDefault="0081441F" w:rsidP="003C7401">
            <w:pPr>
              <w:pStyle w:val="BodyText"/>
              <w:jc w:val="center"/>
              <w:rPr>
                <w:rFonts w:ascii="Arial" w:hAnsi="Arial" w:cs="Arial"/>
                <w:sz w:val="24"/>
                <w:szCs w:val="24"/>
                <w:lang w:val="en-GB"/>
              </w:rPr>
            </w:pPr>
            <w:r w:rsidRPr="00B53462">
              <w:rPr>
                <w:rFonts w:ascii="Arial" w:hAnsi="Arial" w:cs="Arial"/>
                <w:color w:val="000000"/>
                <w:sz w:val="24"/>
                <w:szCs w:val="24"/>
              </w:rPr>
              <w:t>249</w:t>
            </w:r>
          </w:p>
        </w:tc>
        <w:tc>
          <w:tcPr>
            <w:tcW w:w="1334" w:type="dxa"/>
            <w:vAlign w:val="center"/>
          </w:tcPr>
          <w:p w14:paraId="2B3C51AF" w14:textId="10DE7769" w:rsidR="0081441F" w:rsidRPr="00B53462" w:rsidRDefault="0081441F" w:rsidP="003C7401">
            <w:pPr>
              <w:pStyle w:val="BodyText"/>
              <w:jc w:val="center"/>
              <w:rPr>
                <w:rFonts w:ascii="Arial" w:hAnsi="Arial" w:cs="Arial"/>
                <w:sz w:val="24"/>
                <w:szCs w:val="24"/>
                <w:lang w:val="en-GB"/>
              </w:rPr>
            </w:pPr>
            <w:r w:rsidRPr="00B53462">
              <w:rPr>
                <w:rFonts w:ascii="Arial" w:hAnsi="Arial" w:cs="Arial"/>
                <w:i/>
                <w:iCs/>
                <w:color w:val="000000"/>
                <w:sz w:val="24"/>
                <w:szCs w:val="24"/>
              </w:rPr>
              <w:t>884</w:t>
            </w:r>
          </w:p>
        </w:tc>
        <w:tc>
          <w:tcPr>
            <w:tcW w:w="1367" w:type="dxa"/>
            <w:vAlign w:val="center"/>
          </w:tcPr>
          <w:p w14:paraId="441674B9" w14:textId="76089E6F" w:rsidR="0081441F" w:rsidRPr="00B53462" w:rsidRDefault="0081441F" w:rsidP="003C7401">
            <w:pPr>
              <w:pStyle w:val="BodyText"/>
              <w:jc w:val="center"/>
              <w:rPr>
                <w:rFonts w:ascii="Arial" w:hAnsi="Arial" w:cs="Arial"/>
                <w:b/>
                <w:bCs/>
                <w:sz w:val="24"/>
                <w:szCs w:val="24"/>
                <w:lang w:val="en-GB"/>
              </w:rPr>
            </w:pPr>
            <w:r w:rsidRPr="00B53462">
              <w:rPr>
                <w:rFonts w:ascii="Arial" w:hAnsi="Arial" w:cs="Arial"/>
                <w:b/>
                <w:bCs/>
                <w:color w:val="000000"/>
                <w:sz w:val="24"/>
                <w:szCs w:val="24"/>
              </w:rPr>
              <w:t>1,072</w:t>
            </w:r>
          </w:p>
        </w:tc>
      </w:tr>
      <w:tr w:rsidR="00033685" w:rsidRPr="00B53462" w14:paraId="52E1CBD7" w14:textId="77777777" w:rsidTr="003C7401">
        <w:tc>
          <w:tcPr>
            <w:tcW w:w="1709" w:type="dxa"/>
          </w:tcPr>
          <w:p w14:paraId="167B1B29" w14:textId="77777777" w:rsidR="00033685" w:rsidRPr="00B53462" w:rsidRDefault="00033685" w:rsidP="00033685">
            <w:pPr>
              <w:pStyle w:val="BodyText"/>
              <w:rPr>
                <w:rFonts w:ascii="Arial" w:hAnsi="Arial" w:cs="Arial"/>
                <w:sz w:val="24"/>
                <w:szCs w:val="24"/>
                <w:lang w:val="en-GB"/>
              </w:rPr>
            </w:pPr>
            <w:r w:rsidRPr="00B53462">
              <w:rPr>
                <w:rFonts w:ascii="Arial" w:hAnsi="Arial" w:cs="Arial"/>
                <w:sz w:val="24"/>
                <w:szCs w:val="24"/>
                <w:lang w:val="en-GB"/>
              </w:rPr>
              <w:t>Festival operating expenditures (£)</w:t>
            </w:r>
          </w:p>
        </w:tc>
        <w:tc>
          <w:tcPr>
            <w:tcW w:w="1253" w:type="dxa"/>
            <w:vAlign w:val="center"/>
          </w:tcPr>
          <w:p w14:paraId="0BCDAE0B" w14:textId="4FAE004D" w:rsidR="00033685" w:rsidRPr="00B53462" w:rsidRDefault="00033685" w:rsidP="003C7401">
            <w:pPr>
              <w:pStyle w:val="BodyText"/>
              <w:jc w:val="center"/>
              <w:rPr>
                <w:rFonts w:ascii="Arial" w:hAnsi="Arial" w:cs="Arial"/>
                <w:sz w:val="24"/>
                <w:szCs w:val="24"/>
                <w:lang w:val="en-GB"/>
              </w:rPr>
            </w:pPr>
            <w:r w:rsidRPr="00B53462">
              <w:rPr>
                <w:rFonts w:ascii="Arial" w:hAnsi="Arial" w:cs="Arial"/>
                <w:color w:val="000000"/>
                <w:sz w:val="24"/>
                <w:szCs w:val="24"/>
              </w:rPr>
              <w:t>757,939</w:t>
            </w:r>
          </w:p>
        </w:tc>
        <w:tc>
          <w:tcPr>
            <w:tcW w:w="1188" w:type="dxa"/>
            <w:vAlign w:val="center"/>
          </w:tcPr>
          <w:p w14:paraId="616406EC" w14:textId="614E6023" w:rsidR="00033685" w:rsidRPr="00B53462" w:rsidRDefault="00033685" w:rsidP="003C7401">
            <w:pPr>
              <w:pStyle w:val="BodyText"/>
              <w:jc w:val="center"/>
              <w:rPr>
                <w:rFonts w:ascii="Arial" w:hAnsi="Arial" w:cs="Arial"/>
                <w:color w:val="000000"/>
                <w:sz w:val="24"/>
                <w:szCs w:val="24"/>
              </w:rPr>
            </w:pPr>
            <w:r w:rsidRPr="00B53462">
              <w:rPr>
                <w:rFonts w:ascii="Arial" w:hAnsi="Arial" w:cs="Arial"/>
                <w:color w:val="000000"/>
                <w:sz w:val="24"/>
                <w:szCs w:val="24"/>
              </w:rPr>
              <w:t>445,000</w:t>
            </w:r>
          </w:p>
        </w:tc>
        <w:tc>
          <w:tcPr>
            <w:tcW w:w="1286" w:type="dxa"/>
            <w:vAlign w:val="center"/>
          </w:tcPr>
          <w:p w14:paraId="6C9A8DAC" w14:textId="08C7368C" w:rsidR="00033685" w:rsidRPr="00B53462" w:rsidRDefault="00033685" w:rsidP="003C7401">
            <w:pPr>
              <w:pStyle w:val="BodyText"/>
              <w:jc w:val="center"/>
              <w:rPr>
                <w:rFonts w:ascii="Arial" w:hAnsi="Arial" w:cs="Arial"/>
                <w:sz w:val="24"/>
                <w:szCs w:val="24"/>
                <w:lang w:val="en-GB"/>
              </w:rPr>
            </w:pPr>
            <w:r w:rsidRPr="00B53462">
              <w:rPr>
                <w:rFonts w:ascii="Arial" w:hAnsi="Arial" w:cs="Arial"/>
                <w:color w:val="000000"/>
                <w:sz w:val="24"/>
                <w:szCs w:val="24"/>
              </w:rPr>
              <w:t>782,939</w:t>
            </w:r>
          </w:p>
        </w:tc>
        <w:tc>
          <w:tcPr>
            <w:tcW w:w="1334" w:type="dxa"/>
            <w:vAlign w:val="center"/>
          </w:tcPr>
          <w:p w14:paraId="0039E9BD" w14:textId="38B3426E" w:rsidR="00033685" w:rsidRPr="00B53462" w:rsidRDefault="00033685" w:rsidP="003C7401">
            <w:pPr>
              <w:pStyle w:val="BodyText"/>
              <w:jc w:val="center"/>
              <w:rPr>
                <w:rFonts w:ascii="Arial" w:hAnsi="Arial" w:cs="Arial"/>
                <w:sz w:val="24"/>
                <w:szCs w:val="24"/>
                <w:lang w:val="en-GB"/>
              </w:rPr>
            </w:pPr>
            <w:r w:rsidRPr="00B53462">
              <w:rPr>
                <w:rFonts w:ascii="Arial" w:hAnsi="Arial" w:cs="Arial"/>
                <w:color w:val="000000"/>
                <w:sz w:val="24"/>
                <w:szCs w:val="24"/>
              </w:rPr>
              <w:t>1,396,442</w:t>
            </w:r>
          </w:p>
        </w:tc>
        <w:tc>
          <w:tcPr>
            <w:tcW w:w="1367" w:type="dxa"/>
            <w:vAlign w:val="center"/>
          </w:tcPr>
          <w:p w14:paraId="48C89AA7" w14:textId="69AAFFFD" w:rsidR="00033685" w:rsidRPr="00B53462" w:rsidRDefault="00033685" w:rsidP="003C7401">
            <w:pPr>
              <w:pStyle w:val="BodyText"/>
              <w:jc w:val="center"/>
              <w:rPr>
                <w:rFonts w:ascii="Arial" w:hAnsi="Arial" w:cs="Arial"/>
                <w:b/>
                <w:bCs/>
                <w:sz w:val="24"/>
                <w:szCs w:val="24"/>
                <w:lang w:val="en-GB"/>
              </w:rPr>
            </w:pPr>
            <w:r w:rsidRPr="00B53462">
              <w:rPr>
                <w:rFonts w:ascii="Arial" w:hAnsi="Arial" w:cs="Arial"/>
                <w:b/>
                <w:bCs/>
                <w:color w:val="000000"/>
                <w:sz w:val="24"/>
                <w:szCs w:val="24"/>
              </w:rPr>
              <w:t>3,382,320</w:t>
            </w:r>
          </w:p>
        </w:tc>
      </w:tr>
      <w:tr w:rsidR="00A02332" w:rsidRPr="00B53462" w14:paraId="36EF973B" w14:textId="77777777" w:rsidTr="003C7401">
        <w:tc>
          <w:tcPr>
            <w:tcW w:w="1709" w:type="dxa"/>
          </w:tcPr>
          <w:p w14:paraId="3B55D0CC" w14:textId="77777777" w:rsidR="00A02332" w:rsidRPr="00B53462" w:rsidRDefault="00A02332" w:rsidP="00A02332">
            <w:pPr>
              <w:pStyle w:val="BodyText"/>
              <w:rPr>
                <w:rFonts w:ascii="Arial" w:hAnsi="Arial" w:cs="Arial"/>
                <w:sz w:val="24"/>
                <w:szCs w:val="24"/>
                <w:lang w:val="en-GB"/>
              </w:rPr>
            </w:pPr>
            <w:r w:rsidRPr="00B53462">
              <w:rPr>
                <w:rFonts w:ascii="Arial" w:hAnsi="Arial" w:cs="Arial"/>
                <w:sz w:val="24"/>
                <w:szCs w:val="24"/>
                <w:lang w:val="en-GB"/>
              </w:rPr>
              <w:t>Gross visitor spending (£)</w:t>
            </w:r>
          </w:p>
        </w:tc>
        <w:tc>
          <w:tcPr>
            <w:tcW w:w="1253" w:type="dxa"/>
            <w:vAlign w:val="center"/>
          </w:tcPr>
          <w:p w14:paraId="6637E5D8" w14:textId="7FE5EA44" w:rsidR="00A02332" w:rsidRPr="00B53462" w:rsidRDefault="00A02332" w:rsidP="003C7401">
            <w:pPr>
              <w:pStyle w:val="BodyText"/>
              <w:jc w:val="center"/>
              <w:rPr>
                <w:rFonts w:ascii="Arial" w:hAnsi="Arial" w:cs="Arial"/>
                <w:color w:val="000000"/>
                <w:sz w:val="24"/>
                <w:szCs w:val="24"/>
              </w:rPr>
            </w:pPr>
            <w:r w:rsidRPr="00B53462">
              <w:rPr>
                <w:rFonts w:ascii="Arial" w:hAnsi="Arial" w:cs="Arial"/>
                <w:color w:val="000000"/>
                <w:sz w:val="24"/>
                <w:szCs w:val="24"/>
              </w:rPr>
              <w:t>231,000</w:t>
            </w:r>
          </w:p>
        </w:tc>
        <w:tc>
          <w:tcPr>
            <w:tcW w:w="1188" w:type="dxa"/>
            <w:vAlign w:val="center"/>
          </w:tcPr>
          <w:p w14:paraId="3B2E2E68" w14:textId="325932FB" w:rsidR="00A02332" w:rsidRPr="00B53462" w:rsidRDefault="00A02332" w:rsidP="003C7401">
            <w:pPr>
              <w:pStyle w:val="BodyText"/>
              <w:jc w:val="center"/>
              <w:rPr>
                <w:rFonts w:ascii="Arial" w:hAnsi="Arial" w:cs="Arial"/>
                <w:color w:val="000000"/>
                <w:sz w:val="24"/>
                <w:szCs w:val="24"/>
              </w:rPr>
            </w:pPr>
            <w:r w:rsidRPr="00B53462">
              <w:rPr>
                <w:rFonts w:ascii="Arial" w:hAnsi="Arial" w:cs="Arial"/>
                <w:color w:val="000000"/>
                <w:sz w:val="24"/>
                <w:szCs w:val="24"/>
              </w:rPr>
              <w:t>221,000</w:t>
            </w:r>
          </w:p>
        </w:tc>
        <w:tc>
          <w:tcPr>
            <w:tcW w:w="1286" w:type="dxa"/>
            <w:vAlign w:val="center"/>
          </w:tcPr>
          <w:p w14:paraId="0979711B" w14:textId="23059FD3" w:rsidR="00A02332" w:rsidRPr="00B53462" w:rsidRDefault="00A02332" w:rsidP="003C7401">
            <w:pPr>
              <w:pStyle w:val="BodyText"/>
              <w:jc w:val="center"/>
              <w:rPr>
                <w:rFonts w:ascii="Arial" w:hAnsi="Arial" w:cs="Arial"/>
                <w:color w:val="000000"/>
                <w:sz w:val="24"/>
                <w:szCs w:val="24"/>
              </w:rPr>
            </w:pPr>
            <w:r w:rsidRPr="00B53462">
              <w:rPr>
                <w:rFonts w:ascii="Arial" w:hAnsi="Arial" w:cs="Arial"/>
                <w:color w:val="000000"/>
                <w:sz w:val="24"/>
                <w:szCs w:val="24"/>
              </w:rPr>
              <w:t>708,000</w:t>
            </w:r>
          </w:p>
        </w:tc>
        <w:tc>
          <w:tcPr>
            <w:tcW w:w="1334" w:type="dxa"/>
            <w:vAlign w:val="center"/>
          </w:tcPr>
          <w:p w14:paraId="12F4BFED" w14:textId="29D136EC" w:rsidR="00A02332" w:rsidRPr="00B53462" w:rsidRDefault="00A02332" w:rsidP="003C7401">
            <w:pPr>
              <w:jc w:val="center"/>
              <w:rPr>
                <w:rFonts w:ascii="Arial" w:hAnsi="Arial" w:cs="Arial"/>
                <w:color w:val="000000"/>
              </w:rPr>
            </w:pPr>
            <w:r w:rsidRPr="00B53462">
              <w:rPr>
                <w:rFonts w:ascii="Arial" w:hAnsi="Arial" w:cs="Arial"/>
                <w:color w:val="000000"/>
              </w:rPr>
              <w:t>1,087,000</w:t>
            </w:r>
          </w:p>
        </w:tc>
        <w:tc>
          <w:tcPr>
            <w:tcW w:w="1367" w:type="dxa"/>
            <w:vAlign w:val="center"/>
          </w:tcPr>
          <w:p w14:paraId="52739388" w14:textId="34585D01" w:rsidR="00A02332" w:rsidRPr="00B53462" w:rsidRDefault="00A02332" w:rsidP="003C7401">
            <w:pPr>
              <w:jc w:val="center"/>
              <w:rPr>
                <w:rFonts w:ascii="Arial" w:hAnsi="Arial" w:cs="Arial"/>
                <w:b/>
                <w:bCs/>
                <w:color w:val="000000"/>
              </w:rPr>
            </w:pPr>
            <w:r w:rsidRPr="00B53462">
              <w:rPr>
                <w:rFonts w:ascii="Arial" w:hAnsi="Arial" w:cs="Arial"/>
                <w:b/>
                <w:bCs/>
                <w:color w:val="000000"/>
              </w:rPr>
              <w:t>2,247,000</w:t>
            </w:r>
          </w:p>
        </w:tc>
      </w:tr>
      <w:tr w:rsidR="002A596D" w:rsidRPr="00B53462" w14:paraId="0EDDB9B2" w14:textId="77777777" w:rsidTr="003C7401">
        <w:tc>
          <w:tcPr>
            <w:tcW w:w="1709" w:type="dxa"/>
          </w:tcPr>
          <w:p w14:paraId="20898F92" w14:textId="77777777" w:rsidR="002A596D" w:rsidRPr="00B53462" w:rsidRDefault="002A596D" w:rsidP="002A596D">
            <w:pPr>
              <w:pStyle w:val="BodyText"/>
              <w:rPr>
                <w:rFonts w:ascii="Arial" w:hAnsi="Arial" w:cs="Arial"/>
                <w:sz w:val="24"/>
                <w:szCs w:val="24"/>
                <w:lang w:val="en-GB"/>
              </w:rPr>
            </w:pPr>
            <w:r w:rsidRPr="00B53462">
              <w:rPr>
                <w:rFonts w:ascii="Arial" w:hAnsi="Arial" w:cs="Arial"/>
                <w:sz w:val="24"/>
                <w:szCs w:val="24"/>
                <w:lang w:val="en-GB"/>
              </w:rPr>
              <w:t xml:space="preserve">  Scotland residents</w:t>
            </w:r>
          </w:p>
        </w:tc>
        <w:tc>
          <w:tcPr>
            <w:tcW w:w="1253" w:type="dxa"/>
            <w:vAlign w:val="center"/>
          </w:tcPr>
          <w:p w14:paraId="5855A569" w14:textId="5A34CA55"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58,000</w:t>
            </w:r>
          </w:p>
        </w:tc>
        <w:tc>
          <w:tcPr>
            <w:tcW w:w="1188" w:type="dxa"/>
            <w:vAlign w:val="center"/>
          </w:tcPr>
          <w:p w14:paraId="7121FCDD" w14:textId="36430D79"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56,000</w:t>
            </w:r>
          </w:p>
        </w:tc>
        <w:tc>
          <w:tcPr>
            <w:tcW w:w="1286" w:type="dxa"/>
            <w:vAlign w:val="center"/>
          </w:tcPr>
          <w:p w14:paraId="68B79106" w14:textId="4568B8B1"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179,000</w:t>
            </w:r>
          </w:p>
        </w:tc>
        <w:tc>
          <w:tcPr>
            <w:tcW w:w="1334" w:type="dxa"/>
            <w:vAlign w:val="center"/>
          </w:tcPr>
          <w:p w14:paraId="654371E3" w14:textId="5D82410E"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275,000</w:t>
            </w:r>
          </w:p>
        </w:tc>
        <w:tc>
          <w:tcPr>
            <w:tcW w:w="1367" w:type="dxa"/>
            <w:vAlign w:val="center"/>
          </w:tcPr>
          <w:p w14:paraId="67750214" w14:textId="21A60283" w:rsidR="002A596D" w:rsidRPr="00B53462" w:rsidRDefault="002A596D" w:rsidP="003C7401">
            <w:pPr>
              <w:pStyle w:val="BodyText"/>
              <w:jc w:val="center"/>
              <w:rPr>
                <w:rFonts w:ascii="Arial" w:hAnsi="Arial" w:cs="Arial"/>
                <w:b/>
                <w:bCs/>
                <w:color w:val="000000"/>
                <w:sz w:val="24"/>
                <w:szCs w:val="24"/>
              </w:rPr>
            </w:pPr>
            <w:r w:rsidRPr="00B53462">
              <w:rPr>
                <w:rFonts w:ascii="Arial" w:hAnsi="Arial" w:cs="Arial"/>
                <w:b/>
                <w:bCs/>
                <w:color w:val="000000"/>
                <w:sz w:val="24"/>
                <w:szCs w:val="24"/>
              </w:rPr>
              <w:t>568,000</w:t>
            </w:r>
          </w:p>
        </w:tc>
      </w:tr>
      <w:tr w:rsidR="002A596D" w:rsidRPr="00B53462" w14:paraId="32C1E56E" w14:textId="77777777" w:rsidTr="003C7401">
        <w:tc>
          <w:tcPr>
            <w:tcW w:w="1709" w:type="dxa"/>
          </w:tcPr>
          <w:p w14:paraId="6B29A1E0" w14:textId="77777777" w:rsidR="002A596D" w:rsidRPr="00B53462" w:rsidRDefault="002A596D" w:rsidP="002A596D">
            <w:pPr>
              <w:pStyle w:val="BodyText"/>
              <w:rPr>
                <w:rFonts w:ascii="Arial" w:hAnsi="Arial" w:cs="Arial"/>
                <w:sz w:val="24"/>
                <w:szCs w:val="24"/>
                <w:lang w:val="en-GB"/>
              </w:rPr>
            </w:pPr>
            <w:r w:rsidRPr="00B53462">
              <w:rPr>
                <w:rFonts w:ascii="Arial" w:hAnsi="Arial" w:cs="Arial"/>
                <w:sz w:val="24"/>
                <w:szCs w:val="24"/>
                <w:lang w:val="en-GB"/>
              </w:rPr>
              <w:t xml:space="preserve">  Other UK residents</w:t>
            </w:r>
          </w:p>
        </w:tc>
        <w:tc>
          <w:tcPr>
            <w:tcW w:w="1253" w:type="dxa"/>
            <w:vAlign w:val="center"/>
          </w:tcPr>
          <w:p w14:paraId="373401C4" w14:textId="69069F5C"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90,000</w:t>
            </w:r>
          </w:p>
        </w:tc>
        <w:tc>
          <w:tcPr>
            <w:tcW w:w="1188" w:type="dxa"/>
            <w:vAlign w:val="center"/>
          </w:tcPr>
          <w:p w14:paraId="0C99C58C" w14:textId="3E1C6E21"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86,000</w:t>
            </w:r>
          </w:p>
        </w:tc>
        <w:tc>
          <w:tcPr>
            <w:tcW w:w="1286" w:type="dxa"/>
            <w:vAlign w:val="center"/>
          </w:tcPr>
          <w:p w14:paraId="61348B8D" w14:textId="63B9BC6E"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275,000</w:t>
            </w:r>
          </w:p>
        </w:tc>
        <w:tc>
          <w:tcPr>
            <w:tcW w:w="1334" w:type="dxa"/>
            <w:vAlign w:val="center"/>
          </w:tcPr>
          <w:p w14:paraId="37DA87C6" w14:textId="677EBCFF"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422,000</w:t>
            </w:r>
          </w:p>
        </w:tc>
        <w:tc>
          <w:tcPr>
            <w:tcW w:w="1367" w:type="dxa"/>
            <w:vAlign w:val="center"/>
          </w:tcPr>
          <w:p w14:paraId="559791D1" w14:textId="0B709FFE" w:rsidR="002A596D" w:rsidRPr="00B53462" w:rsidRDefault="002A596D" w:rsidP="003C7401">
            <w:pPr>
              <w:pStyle w:val="BodyText"/>
              <w:jc w:val="center"/>
              <w:rPr>
                <w:rFonts w:ascii="Arial" w:hAnsi="Arial" w:cs="Arial"/>
                <w:b/>
                <w:bCs/>
                <w:color w:val="000000"/>
                <w:sz w:val="24"/>
                <w:szCs w:val="24"/>
              </w:rPr>
            </w:pPr>
            <w:r w:rsidRPr="00B53462">
              <w:rPr>
                <w:rFonts w:ascii="Arial" w:hAnsi="Arial" w:cs="Arial"/>
                <w:b/>
                <w:bCs/>
                <w:color w:val="000000"/>
                <w:sz w:val="24"/>
                <w:szCs w:val="24"/>
              </w:rPr>
              <w:t>873,000</w:t>
            </w:r>
          </w:p>
        </w:tc>
      </w:tr>
      <w:tr w:rsidR="002A596D" w:rsidRPr="00B53462" w14:paraId="2F674D7E" w14:textId="77777777" w:rsidTr="003C7401">
        <w:tc>
          <w:tcPr>
            <w:tcW w:w="1709" w:type="dxa"/>
          </w:tcPr>
          <w:p w14:paraId="538B7305" w14:textId="77777777" w:rsidR="002A596D" w:rsidRPr="00B53462" w:rsidRDefault="002A596D" w:rsidP="002A596D">
            <w:pPr>
              <w:pStyle w:val="BodyText"/>
              <w:rPr>
                <w:rFonts w:ascii="Arial" w:hAnsi="Arial" w:cs="Arial"/>
                <w:sz w:val="24"/>
                <w:szCs w:val="24"/>
                <w:lang w:val="en-GB"/>
              </w:rPr>
            </w:pPr>
            <w:r w:rsidRPr="00B53462">
              <w:rPr>
                <w:rFonts w:ascii="Arial" w:hAnsi="Arial" w:cs="Arial"/>
                <w:sz w:val="24"/>
                <w:szCs w:val="24"/>
                <w:lang w:val="en-GB"/>
              </w:rPr>
              <w:t xml:space="preserve">  Overseas residents</w:t>
            </w:r>
          </w:p>
        </w:tc>
        <w:tc>
          <w:tcPr>
            <w:tcW w:w="1253" w:type="dxa"/>
            <w:vAlign w:val="center"/>
          </w:tcPr>
          <w:p w14:paraId="27C85A4A" w14:textId="04257834"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83,000</w:t>
            </w:r>
          </w:p>
        </w:tc>
        <w:tc>
          <w:tcPr>
            <w:tcW w:w="1188" w:type="dxa"/>
            <w:vAlign w:val="center"/>
          </w:tcPr>
          <w:p w14:paraId="71230294" w14:textId="2C811625"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79,000</w:t>
            </w:r>
          </w:p>
        </w:tc>
        <w:tc>
          <w:tcPr>
            <w:tcW w:w="1286" w:type="dxa"/>
            <w:vAlign w:val="center"/>
          </w:tcPr>
          <w:p w14:paraId="4C3C89B2" w14:textId="6F3B4635"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254,000</w:t>
            </w:r>
          </w:p>
        </w:tc>
        <w:tc>
          <w:tcPr>
            <w:tcW w:w="1334" w:type="dxa"/>
            <w:vAlign w:val="center"/>
          </w:tcPr>
          <w:p w14:paraId="497B5013" w14:textId="50014502" w:rsidR="002A596D" w:rsidRPr="00B53462" w:rsidRDefault="002A596D" w:rsidP="003C7401">
            <w:pPr>
              <w:pStyle w:val="BodyText"/>
              <w:jc w:val="center"/>
              <w:rPr>
                <w:rFonts w:ascii="Arial" w:hAnsi="Arial" w:cs="Arial"/>
                <w:color w:val="000000"/>
                <w:sz w:val="24"/>
                <w:szCs w:val="24"/>
              </w:rPr>
            </w:pPr>
            <w:r w:rsidRPr="00B53462">
              <w:rPr>
                <w:rFonts w:ascii="Arial" w:hAnsi="Arial" w:cs="Arial"/>
                <w:color w:val="000000"/>
                <w:sz w:val="24"/>
                <w:szCs w:val="24"/>
              </w:rPr>
              <w:t>390,000</w:t>
            </w:r>
          </w:p>
        </w:tc>
        <w:tc>
          <w:tcPr>
            <w:tcW w:w="1367" w:type="dxa"/>
            <w:vAlign w:val="center"/>
          </w:tcPr>
          <w:p w14:paraId="1ABBBDA6" w14:textId="11F21881" w:rsidR="002A596D" w:rsidRPr="00B53462" w:rsidRDefault="002A596D" w:rsidP="003C7401">
            <w:pPr>
              <w:pStyle w:val="BodyText"/>
              <w:jc w:val="center"/>
              <w:rPr>
                <w:rFonts w:ascii="Arial" w:hAnsi="Arial" w:cs="Arial"/>
                <w:b/>
                <w:bCs/>
                <w:color w:val="000000"/>
                <w:sz w:val="24"/>
                <w:szCs w:val="24"/>
              </w:rPr>
            </w:pPr>
            <w:r w:rsidRPr="00B53462">
              <w:rPr>
                <w:rFonts w:ascii="Arial" w:hAnsi="Arial" w:cs="Arial"/>
                <w:b/>
                <w:bCs/>
                <w:color w:val="000000"/>
                <w:sz w:val="24"/>
                <w:szCs w:val="24"/>
              </w:rPr>
              <w:t>806,000</w:t>
            </w:r>
          </w:p>
        </w:tc>
      </w:tr>
    </w:tbl>
    <w:p w14:paraId="2914997D" w14:textId="56E32B5E" w:rsidR="00075E65" w:rsidRPr="00440046" w:rsidRDefault="00075E65" w:rsidP="00075E65">
      <w:pPr>
        <w:pStyle w:val="BodyText"/>
        <w:rPr>
          <w:rFonts w:ascii="Arial" w:hAnsi="Arial" w:cs="Arial"/>
          <w:sz w:val="22"/>
          <w:szCs w:val="22"/>
          <w:lang w:val="en-GB"/>
        </w:rPr>
      </w:pPr>
      <w:r w:rsidRPr="00440046">
        <w:rPr>
          <w:rFonts w:ascii="Arial" w:hAnsi="Arial" w:cs="Arial"/>
          <w:sz w:val="22"/>
          <w:szCs w:val="22"/>
          <w:lang w:val="en-GB"/>
        </w:rPr>
        <w:t xml:space="preserve">Source: </w:t>
      </w:r>
      <w:r w:rsidR="00D31529" w:rsidRPr="00440046">
        <w:rPr>
          <w:rFonts w:ascii="Arial" w:hAnsi="Arial" w:cs="Arial"/>
          <w:sz w:val="22"/>
          <w:szCs w:val="22"/>
          <w:lang w:val="en-GB"/>
        </w:rPr>
        <w:t>Saffery LLP /</w:t>
      </w:r>
      <w:r w:rsidRPr="00440046">
        <w:rPr>
          <w:rFonts w:ascii="Arial" w:hAnsi="Arial" w:cs="Arial"/>
          <w:sz w:val="22"/>
          <w:szCs w:val="22"/>
          <w:lang w:val="en-GB"/>
        </w:rPr>
        <w:t xml:space="preserve"> Nordicity estimates based on data from </w:t>
      </w:r>
      <w:r w:rsidR="00087B38" w:rsidRPr="00440046">
        <w:rPr>
          <w:rFonts w:ascii="Arial" w:hAnsi="Arial" w:cs="Arial"/>
          <w:sz w:val="22"/>
          <w:szCs w:val="22"/>
          <w:lang w:val="en-GB"/>
        </w:rPr>
        <w:t xml:space="preserve">Screen Scotland, Creative Scotland, Edinburgh International Film </w:t>
      </w:r>
      <w:r w:rsidR="001E1000" w:rsidRPr="00440046">
        <w:rPr>
          <w:rFonts w:ascii="Arial" w:hAnsi="Arial" w:cs="Arial"/>
          <w:sz w:val="22"/>
          <w:szCs w:val="22"/>
          <w:lang w:val="en-GB"/>
        </w:rPr>
        <w:t>Festival</w:t>
      </w:r>
      <w:r w:rsidR="00087B38" w:rsidRPr="00440046">
        <w:rPr>
          <w:rFonts w:ascii="Arial" w:hAnsi="Arial" w:cs="Arial"/>
          <w:sz w:val="22"/>
          <w:szCs w:val="22"/>
          <w:lang w:val="en-GB"/>
        </w:rPr>
        <w:t xml:space="preserve">, </w:t>
      </w:r>
      <w:r w:rsidR="001E1000" w:rsidRPr="00440046">
        <w:rPr>
          <w:rFonts w:ascii="Arial" w:hAnsi="Arial" w:cs="Arial"/>
          <w:sz w:val="22"/>
          <w:szCs w:val="22"/>
          <w:lang w:val="en-GB"/>
        </w:rPr>
        <w:t>Edinburgh</w:t>
      </w:r>
      <w:r w:rsidR="00087B38" w:rsidRPr="00440046">
        <w:rPr>
          <w:rFonts w:ascii="Arial" w:hAnsi="Arial" w:cs="Arial"/>
          <w:sz w:val="22"/>
          <w:szCs w:val="22"/>
          <w:lang w:val="en-GB"/>
        </w:rPr>
        <w:t xml:space="preserve"> TV </w:t>
      </w:r>
      <w:r w:rsidR="001E1000" w:rsidRPr="00440046">
        <w:rPr>
          <w:rFonts w:ascii="Arial" w:hAnsi="Arial" w:cs="Arial"/>
          <w:sz w:val="22"/>
          <w:szCs w:val="22"/>
          <w:lang w:val="en-GB"/>
        </w:rPr>
        <w:t>Festival</w:t>
      </w:r>
      <w:r w:rsidRPr="00440046">
        <w:rPr>
          <w:rFonts w:ascii="Arial" w:hAnsi="Arial" w:cs="Arial"/>
          <w:sz w:val="22"/>
          <w:szCs w:val="22"/>
          <w:lang w:val="en-GB"/>
        </w:rPr>
        <w:t>, Glasgow Film Festival</w:t>
      </w:r>
      <w:r w:rsidRPr="00440046">
        <w:rPr>
          <w:rFonts w:ascii="Arial" w:hAnsi="Arial" w:cs="Arial"/>
          <w:sz w:val="22"/>
          <w:szCs w:val="22"/>
        </w:rPr>
        <w:t>, Tourism Resources Company,</w:t>
      </w:r>
      <w:r w:rsidRPr="00440046">
        <w:rPr>
          <w:rFonts w:ascii="Arial" w:hAnsi="Arial" w:cs="Arial"/>
          <w:sz w:val="22"/>
          <w:szCs w:val="22"/>
          <w:lang w:val="en-GB"/>
        </w:rPr>
        <w:t xml:space="preserve"> and Screen Scotland</w:t>
      </w:r>
      <w:r w:rsidRPr="00440046">
        <w:rPr>
          <w:rFonts w:ascii="Arial" w:hAnsi="Arial" w:cs="Arial"/>
          <w:sz w:val="22"/>
          <w:szCs w:val="22"/>
          <w:lang w:val="en-GB"/>
        </w:rPr>
        <w:br/>
      </w:r>
      <w:r w:rsidR="00CC7680" w:rsidRPr="00440046">
        <w:rPr>
          <w:rFonts w:ascii="Arial" w:hAnsi="Arial" w:cs="Arial"/>
          <w:sz w:val="22"/>
          <w:szCs w:val="22"/>
          <w:lang w:val="en-GB"/>
        </w:rPr>
        <w:t>1.</w:t>
      </w:r>
      <w:r w:rsidRPr="00440046">
        <w:rPr>
          <w:rFonts w:ascii="Arial" w:hAnsi="Arial" w:cs="Arial"/>
          <w:sz w:val="22"/>
          <w:szCs w:val="22"/>
          <w:lang w:val="en-GB"/>
        </w:rPr>
        <w:t xml:space="preserve"> </w:t>
      </w:r>
      <w:r w:rsidR="00CC7680" w:rsidRPr="00440046">
        <w:rPr>
          <w:rFonts w:ascii="Arial" w:hAnsi="Arial" w:cs="Arial"/>
          <w:sz w:val="22"/>
          <w:szCs w:val="22"/>
          <w:lang w:val="en-GB"/>
        </w:rPr>
        <w:t xml:space="preserve">Includes festival audiences and </w:t>
      </w:r>
      <w:r w:rsidR="00BE18A1" w:rsidRPr="00440046">
        <w:rPr>
          <w:rFonts w:ascii="Arial" w:hAnsi="Arial" w:cs="Arial"/>
          <w:sz w:val="22"/>
          <w:szCs w:val="22"/>
          <w:lang w:val="en-GB"/>
        </w:rPr>
        <w:t>delegates</w:t>
      </w:r>
      <w:r w:rsidR="00BE18A1" w:rsidRPr="00440046">
        <w:rPr>
          <w:rFonts w:ascii="Arial" w:hAnsi="Arial" w:cs="Arial"/>
          <w:sz w:val="22"/>
          <w:szCs w:val="22"/>
          <w:lang w:val="en-GB"/>
        </w:rPr>
        <w:br/>
        <w:t>2. No audiences screenings</w:t>
      </w:r>
    </w:p>
    <w:p w14:paraId="47EE5C7C" w14:textId="77777777" w:rsidR="00091564" w:rsidRPr="00B53462" w:rsidRDefault="00091564" w:rsidP="00A307F7">
      <w:pPr>
        <w:pStyle w:val="BodyText"/>
        <w:rPr>
          <w:rFonts w:ascii="Arial" w:hAnsi="Arial" w:cs="Arial"/>
          <w:sz w:val="24"/>
          <w:szCs w:val="24"/>
          <w:lang w:val="en-GB"/>
        </w:rPr>
      </w:pPr>
    </w:p>
    <w:p w14:paraId="47EE5C7D" w14:textId="77777777" w:rsidR="00091564" w:rsidRPr="00B53462" w:rsidRDefault="00091564" w:rsidP="00A307F7">
      <w:pPr>
        <w:rPr>
          <w:rFonts w:ascii="Arial" w:eastAsia="ヒラギノ角ゴ Pro W3" w:hAnsi="Arial" w:cs="Arial"/>
          <w:b/>
          <w:color w:val="002060"/>
          <w:kern w:val="32"/>
        </w:rPr>
      </w:pPr>
      <w:r w:rsidRPr="00B53462">
        <w:rPr>
          <w:rFonts w:ascii="Arial" w:hAnsi="Arial" w:cs="Arial"/>
        </w:rPr>
        <w:br w:type="page"/>
      </w:r>
    </w:p>
    <w:p w14:paraId="47EE5C7E" w14:textId="77777777" w:rsidR="00091564" w:rsidRPr="00EC68EB" w:rsidRDefault="00091564" w:rsidP="00EC68EB">
      <w:pPr>
        <w:pStyle w:val="SubHeading"/>
        <w:numPr>
          <w:ilvl w:val="0"/>
          <w:numId w:val="0"/>
        </w:numPr>
        <w:ind w:left="357" w:hanging="357"/>
      </w:pPr>
      <w:bookmarkStart w:id="86" w:name="_Toc210643467"/>
      <w:r w:rsidRPr="3E716472">
        <w:rPr>
          <w:lang w:val="en-GB"/>
        </w:rPr>
        <w:lastRenderedPageBreak/>
        <w:t xml:space="preserve">Appendix B: </w:t>
      </w:r>
      <w:r w:rsidR="00F233A1" w:rsidRPr="3E716472">
        <w:rPr>
          <w:lang w:val="en-GB"/>
        </w:rPr>
        <w:t>Screen tourism methodology</w:t>
      </w:r>
      <w:bookmarkEnd w:id="86"/>
    </w:p>
    <w:p w14:paraId="47EE5C7F" w14:textId="77777777" w:rsidR="007E7DBF" w:rsidRPr="00B53462" w:rsidRDefault="007E7DBF" w:rsidP="00126611">
      <w:pPr>
        <w:pStyle w:val="BodyText"/>
        <w:rPr>
          <w:rFonts w:ascii="Arial" w:hAnsi="Arial" w:cs="Arial"/>
          <w:sz w:val="24"/>
          <w:szCs w:val="24"/>
        </w:rPr>
      </w:pPr>
      <w:r w:rsidRPr="00B53462">
        <w:rPr>
          <w:rFonts w:ascii="Arial" w:hAnsi="Arial" w:cs="Arial"/>
          <w:sz w:val="24"/>
          <w:szCs w:val="24"/>
        </w:rPr>
        <w:t>T</w:t>
      </w:r>
      <w:r w:rsidR="00256916" w:rsidRPr="00B53462">
        <w:rPr>
          <w:rFonts w:ascii="Arial" w:hAnsi="Arial" w:cs="Arial"/>
          <w:sz w:val="24"/>
          <w:szCs w:val="24"/>
        </w:rPr>
        <w:t xml:space="preserve">he following Appendix provides a detailed </w:t>
      </w:r>
      <w:r w:rsidR="00BC3904" w:rsidRPr="00B53462">
        <w:rPr>
          <w:rFonts w:ascii="Arial" w:hAnsi="Arial" w:cs="Arial"/>
          <w:sz w:val="24"/>
          <w:szCs w:val="24"/>
        </w:rPr>
        <w:t xml:space="preserve">description </w:t>
      </w:r>
      <w:r w:rsidR="00256916" w:rsidRPr="00B53462">
        <w:rPr>
          <w:rFonts w:ascii="Arial" w:hAnsi="Arial" w:cs="Arial"/>
          <w:sz w:val="24"/>
          <w:szCs w:val="24"/>
        </w:rPr>
        <w:t xml:space="preserve">of the </w:t>
      </w:r>
      <w:r w:rsidR="009B0155" w:rsidRPr="00B53462">
        <w:rPr>
          <w:rFonts w:ascii="Arial" w:hAnsi="Arial" w:cs="Arial"/>
          <w:sz w:val="24"/>
          <w:szCs w:val="24"/>
        </w:rPr>
        <w:t xml:space="preserve">data sources, assumptions and calculations used to derive the estimate of attributable screen tourism spending. </w:t>
      </w:r>
    </w:p>
    <w:p w14:paraId="47EE5C80" w14:textId="77777777" w:rsidR="0050725E" w:rsidRPr="00440046" w:rsidRDefault="00156CFC" w:rsidP="00126611">
      <w:pPr>
        <w:pStyle w:val="BodyText"/>
        <w:rPr>
          <w:rFonts w:ascii="Arial" w:hAnsi="Arial" w:cs="Arial"/>
          <w:b/>
          <w:bCs/>
          <w:sz w:val="28"/>
          <w:szCs w:val="28"/>
        </w:rPr>
      </w:pPr>
      <w:r w:rsidRPr="00440046">
        <w:rPr>
          <w:rFonts w:ascii="Arial" w:hAnsi="Arial" w:cs="Arial"/>
          <w:b/>
          <w:bCs/>
          <w:sz w:val="28"/>
          <w:szCs w:val="28"/>
        </w:rPr>
        <w:t xml:space="preserve">1. </w:t>
      </w:r>
      <w:r w:rsidR="00F9663C" w:rsidRPr="00440046">
        <w:rPr>
          <w:rFonts w:ascii="Arial" w:hAnsi="Arial" w:cs="Arial"/>
          <w:b/>
          <w:bCs/>
          <w:sz w:val="28"/>
          <w:szCs w:val="28"/>
        </w:rPr>
        <w:t xml:space="preserve">Growth in visits to Outlander </w:t>
      </w:r>
      <w:r w:rsidRPr="00440046">
        <w:rPr>
          <w:rFonts w:ascii="Arial" w:hAnsi="Arial" w:cs="Arial"/>
          <w:b/>
          <w:bCs/>
          <w:sz w:val="28"/>
          <w:szCs w:val="28"/>
        </w:rPr>
        <w:t>sites</w:t>
      </w:r>
    </w:p>
    <w:p w14:paraId="47EE5C81" w14:textId="77777777" w:rsidR="0050725E" w:rsidRPr="00B53462" w:rsidRDefault="0050725E" w:rsidP="0050725E">
      <w:pPr>
        <w:pStyle w:val="BodyText"/>
        <w:rPr>
          <w:rFonts w:ascii="Arial" w:hAnsi="Arial" w:cs="Arial"/>
          <w:sz w:val="24"/>
          <w:szCs w:val="24"/>
          <w:lang w:val="en-GB"/>
        </w:rPr>
      </w:pPr>
      <w:r w:rsidRPr="00B53462">
        <w:rPr>
          <w:rFonts w:ascii="Arial" w:hAnsi="Arial" w:cs="Arial"/>
          <w:sz w:val="24"/>
          <w:szCs w:val="24"/>
          <w:lang w:val="en-GB"/>
        </w:rPr>
        <w:t>To assess the annual number of screen tourists</w:t>
      </w:r>
      <w:r w:rsidR="00317B32" w:rsidRPr="00B53462">
        <w:rPr>
          <w:rStyle w:val="FootnoteReference"/>
          <w:rFonts w:ascii="Arial" w:hAnsi="Arial" w:cs="Arial"/>
          <w:sz w:val="24"/>
          <w:szCs w:val="24"/>
          <w:lang w:val="en-GB"/>
        </w:rPr>
        <w:footnoteReference w:id="35"/>
      </w:r>
      <w:r w:rsidRPr="00B53462">
        <w:rPr>
          <w:rFonts w:ascii="Arial" w:hAnsi="Arial" w:cs="Arial"/>
          <w:sz w:val="24"/>
          <w:szCs w:val="24"/>
          <w:lang w:val="en-GB"/>
        </w:rPr>
        <w:t xml:space="preserve"> influenced by </w:t>
      </w:r>
      <w:r w:rsidRPr="00B53462">
        <w:rPr>
          <w:rFonts w:ascii="Arial" w:hAnsi="Arial" w:cs="Arial"/>
          <w:i/>
          <w:iCs/>
          <w:sz w:val="24"/>
          <w:szCs w:val="24"/>
          <w:lang w:val="en-GB"/>
        </w:rPr>
        <w:t>Outlander</w:t>
      </w:r>
      <w:r w:rsidRPr="00B53462">
        <w:rPr>
          <w:rFonts w:ascii="Arial" w:hAnsi="Arial" w:cs="Arial"/>
          <w:sz w:val="24"/>
          <w:szCs w:val="24"/>
          <w:lang w:val="en-GB"/>
        </w:rPr>
        <w:t xml:space="preserve">, we updated a simple difference-in-difference analysis first set out by VisitScotland. Many of Scotland’s castles and historic monuments feature as locations in </w:t>
      </w:r>
      <w:r w:rsidRPr="00B53462">
        <w:rPr>
          <w:rFonts w:ascii="Arial" w:hAnsi="Arial" w:cs="Arial"/>
          <w:i/>
          <w:iCs/>
          <w:sz w:val="24"/>
          <w:szCs w:val="24"/>
          <w:lang w:val="en-GB"/>
        </w:rPr>
        <w:t>Outlander</w:t>
      </w:r>
      <w:r w:rsidRPr="00B53462">
        <w:rPr>
          <w:rFonts w:ascii="Arial" w:hAnsi="Arial" w:cs="Arial"/>
          <w:sz w:val="24"/>
          <w:szCs w:val="24"/>
          <w:lang w:val="en-GB"/>
        </w:rPr>
        <w:t xml:space="preserve"> episodes. These 23 </w:t>
      </w:r>
      <w:r w:rsidRPr="00B53462">
        <w:rPr>
          <w:rFonts w:ascii="Arial" w:hAnsi="Arial" w:cs="Arial"/>
          <w:i/>
          <w:iCs/>
          <w:sz w:val="24"/>
          <w:szCs w:val="24"/>
          <w:lang w:val="en-GB"/>
        </w:rPr>
        <w:t>Outlander</w:t>
      </w:r>
      <w:r w:rsidRPr="00B53462">
        <w:rPr>
          <w:rFonts w:ascii="Arial" w:hAnsi="Arial" w:cs="Arial"/>
          <w:sz w:val="24"/>
          <w:szCs w:val="24"/>
          <w:lang w:val="en-GB"/>
        </w:rPr>
        <w:t xml:space="preserve"> sites accounted for just under 2.2 million visits in 2019, or 3.9% of the over 55 million visits to 597 historic sites across Scotland.</w:t>
      </w:r>
      <w:r w:rsidR="00F94FCE" w:rsidRPr="00B53462">
        <w:rPr>
          <w:rStyle w:val="FootnoteReference"/>
          <w:rFonts w:ascii="Arial" w:hAnsi="Arial" w:cs="Arial"/>
          <w:sz w:val="24"/>
          <w:szCs w:val="24"/>
          <w:lang w:val="en-GB"/>
        </w:rPr>
        <w:footnoteReference w:id="36"/>
      </w:r>
      <w:r w:rsidRPr="00B53462">
        <w:rPr>
          <w:rFonts w:ascii="Arial" w:hAnsi="Arial" w:cs="Arial"/>
          <w:sz w:val="24"/>
          <w:szCs w:val="24"/>
          <w:lang w:val="en-GB"/>
        </w:rPr>
        <w:t xml:space="preserve"> </w:t>
      </w:r>
    </w:p>
    <w:p w14:paraId="47EE5C82" w14:textId="32F6795F" w:rsidR="0050725E" w:rsidRPr="00B53462" w:rsidRDefault="0050725E" w:rsidP="0050725E">
      <w:pPr>
        <w:pStyle w:val="BodyText"/>
        <w:rPr>
          <w:rFonts w:ascii="Arial" w:hAnsi="Arial" w:cs="Arial"/>
          <w:sz w:val="24"/>
          <w:szCs w:val="24"/>
          <w:lang w:val="en-GB"/>
        </w:rPr>
      </w:pPr>
      <w:r w:rsidRPr="00B53462">
        <w:rPr>
          <w:rFonts w:ascii="Arial" w:hAnsi="Arial" w:cs="Arial"/>
          <w:sz w:val="24"/>
          <w:szCs w:val="24"/>
          <w:lang w:val="en-GB"/>
        </w:rPr>
        <w:t xml:space="preserve">The first season of </w:t>
      </w:r>
      <w:r w:rsidRPr="00B53462">
        <w:rPr>
          <w:rFonts w:ascii="Arial" w:hAnsi="Arial" w:cs="Arial"/>
          <w:i/>
          <w:iCs/>
          <w:sz w:val="24"/>
          <w:szCs w:val="24"/>
          <w:lang w:val="en-GB"/>
        </w:rPr>
        <w:t>Outlander</w:t>
      </w:r>
      <w:r w:rsidRPr="00B53462">
        <w:rPr>
          <w:rFonts w:ascii="Arial" w:hAnsi="Arial" w:cs="Arial"/>
          <w:sz w:val="24"/>
          <w:szCs w:val="24"/>
          <w:lang w:val="en-GB"/>
        </w:rPr>
        <w:t xml:space="preserve"> aired in 2014 and 2015; so</w:t>
      </w:r>
      <w:r w:rsidR="00046596" w:rsidRPr="00B53462">
        <w:rPr>
          <w:rFonts w:ascii="Arial" w:hAnsi="Arial" w:cs="Arial"/>
          <w:sz w:val="24"/>
          <w:szCs w:val="24"/>
          <w:lang w:val="en-GB"/>
        </w:rPr>
        <w:t>,</w:t>
      </w:r>
      <w:r w:rsidRPr="00B53462">
        <w:rPr>
          <w:rFonts w:ascii="Arial" w:hAnsi="Arial" w:cs="Arial"/>
          <w:sz w:val="24"/>
          <w:szCs w:val="24"/>
          <w:lang w:val="en-GB"/>
        </w:rPr>
        <w:t xml:space="preserve"> 2013 provides a baseline measurement of pre-</w:t>
      </w:r>
      <w:r w:rsidRPr="00B53462">
        <w:rPr>
          <w:rFonts w:ascii="Arial" w:hAnsi="Arial" w:cs="Arial"/>
          <w:i/>
          <w:iCs/>
          <w:sz w:val="24"/>
          <w:szCs w:val="24"/>
          <w:lang w:val="en-GB"/>
        </w:rPr>
        <w:t>Outlander</w:t>
      </w:r>
      <w:r w:rsidRPr="00B53462">
        <w:rPr>
          <w:rFonts w:ascii="Arial" w:hAnsi="Arial" w:cs="Arial"/>
          <w:sz w:val="24"/>
          <w:szCs w:val="24"/>
          <w:lang w:val="en-GB"/>
        </w:rPr>
        <w:t xml:space="preserve"> visits. By 2019, total visits to all 23 sites reached </w:t>
      </w:r>
      <w:r w:rsidR="00E93353" w:rsidRPr="00B53462">
        <w:rPr>
          <w:rFonts w:ascii="Arial" w:hAnsi="Arial" w:cs="Arial"/>
          <w:sz w:val="24"/>
          <w:szCs w:val="24"/>
          <w:lang w:val="en-GB"/>
        </w:rPr>
        <w:t xml:space="preserve">just under </w:t>
      </w:r>
      <w:r w:rsidRPr="00B53462">
        <w:rPr>
          <w:rFonts w:ascii="Arial" w:hAnsi="Arial" w:cs="Arial"/>
          <w:sz w:val="24"/>
          <w:szCs w:val="24"/>
          <w:lang w:val="en-GB"/>
        </w:rPr>
        <w:t>2.2 million. After removing the trend rate of growth in annual visits to historic sites – as indicated by the overall number of visits to non-</w:t>
      </w:r>
      <w:r w:rsidRPr="00B53462">
        <w:rPr>
          <w:rFonts w:ascii="Arial" w:hAnsi="Arial" w:cs="Arial"/>
          <w:i/>
          <w:iCs/>
          <w:sz w:val="24"/>
          <w:szCs w:val="24"/>
          <w:lang w:val="en-GB"/>
        </w:rPr>
        <w:t>Outlander</w:t>
      </w:r>
      <w:r w:rsidRPr="00B53462">
        <w:rPr>
          <w:rFonts w:ascii="Arial" w:hAnsi="Arial" w:cs="Arial"/>
          <w:sz w:val="24"/>
          <w:szCs w:val="24"/>
          <w:lang w:val="en-GB"/>
        </w:rPr>
        <w:t xml:space="preserve"> historic sites between 2014 and 2019 – we conclude that </w:t>
      </w:r>
      <w:r w:rsidRPr="00B53462">
        <w:rPr>
          <w:rFonts w:ascii="Arial" w:hAnsi="Arial" w:cs="Arial"/>
          <w:i/>
          <w:iCs/>
          <w:sz w:val="24"/>
          <w:szCs w:val="24"/>
          <w:lang w:val="en-GB"/>
        </w:rPr>
        <w:t>Outlander</w:t>
      </w:r>
      <w:r w:rsidRPr="00B53462">
        <w:rPr>
          <w:rFonts w:ascii="Arial" w:hAnsi="Arial" w:cs="Arial"/>
          <w:sz w:val="24"/>
          <w:szCs w:val="24"/>
          <w:lang w:val="en-GB"/>
        </w:rPr>
        <w:t xml:space="preserve"> led to 1,067,000 additional visits to these historic sites in 2019</w:t>
      </w:r>
      <w:r w:rsidR="008C17DC" w:rsidRPr="00B53462">
        <w:rPr>
          <w:rFonts w:ascii="Arial" w:hAnsi="Arial" w:cs="Arial"/>
          <w:sz w:val="24"/>
          <w:szCs w:val="24"/>
          <w:lang w:val="en-GB"/>
        </w:rPr>
        <w:t xml:space="preserve"> in relation to 2013 </w:t>
      </w:r>
      <w:r w:rsidR="00E93353" w:rsidRPr="00B53462">
        <w:rPr>
          <w:rFonts w:ascii="Arial" w:hAnsi="Arial" w:cs="Arial"/>
          <w:sz w:val="24"/>
          <w:szCs w:val="24"/>
          <w:lang w:val="en-GB"/>
        </w:rPr>
        <w:t xml:space="preserve">– </w:t>
      </w:r>
      <w:r w:rsidR="008C17DC" w:rsidRPr="00B53462">
        <w:rPr>
          <w:rFonts w:ascii="Arial" w:hAnsi="Arial" w:cs="Arial"/>
          <w:sz w:val="24"/>
          <w:szCs w:val="24"/>
          <w:lang w:val="en-GB"/>
        </w:rPr>
        <w:t xml:space="preserve">i.e. before the first airing of </w:t>
      </w:r>
      <w:r w:rsidR="008C17DC" w:rsidRPr="00B53462">
        <w:rPr>
          <w:rFonts w:ascii="Arial" w:hAnsi="Arial" w:cs="Arial"/>
          <w:i/>
          <w:iCs/>
          <w:sz w:val="24"/>
          <w:szCs w:val="24"/>
          <w:lang w:val="en-GB"/>
        </w:rPr>
        <w:t>Outlande</w:t>
      </w:r>
      <w:r w:rsidR="00681999" w:rsidRPr="00B53462">
        <w:rPr>
          <w:rFonts w:ascii="Arial" w:hAnsi="Arial" w:cs="Arial"/>
          <w:i/>
          <w:iCs/>
          <w:sz w:val="24"/>
          <w:szCs w:val="24"/>
          <w:lang w:val="en-GB"/>
        </w:rPr>
        <w:t>r</w:t>
      </w:r>
      <w:r w:rsidR="00681999" w:rsidRPr="00B53462">
        <w:rPr>
          <w:rFonts w:ascii="Arial" w:hAnsi="Arial" w:cs="Arial"/>
          <w:sz w:val="24"/>
          <w:szCs w:val="24"/>
          <w:lang w:val="en-GB"/>
        </w:rPr>
        <w:t xml:space="preserve"> (</w:t>
      </w:r>
      <w:r w:rsidR="00681999" w:rsidRPr="00B53462">
        <w:rPr>
          <w:rFonts w:ascii="Arial" w:hAnsi="Arial" w:cs="Arial"/>
          <w:sz w:val="24"/>
          <w:szCs w:val="24"/>
          <w:lang w:val="en-GB"/>
        </w:rPr>
        <w:fldChar w:fldCharType="begin"/>
      </w:r>
      <w:r w:rsidR="00681999" w:rsidRPr="00B53462">
        <w:rPr>
          <w:rFonts w:ascii="Arial" w:hAnsi="Arial" w:cs="Arial"/>
          <w:sz w:val="24"/>
          <w:szCs w:val="24"/>
          <w:lang w:val="en-GB"/>
        </w:rPr>
        <w:instrText xml:space="preserve"> REF _Ref87596277 \h </w:instrText>
      </w:r>
      <w:r w:rsidR="00957066" w:rsidRPr="00B53462">
        <w:rPr>
          <w:rFonts w:ascii="Arial" w:hAnsi="Arial" w:cs="Arial"/>
          <w:sz w:val="24"/>
          <w:szCs w:val="24"/>
          <w:lang w:val="en-GB"/>
        </w:rPr>
        <w:instrText xml:space="preserve"> \* MERGEFORMAT </w:instrText>
      </w:r>
      <w:r w:rsidR="00681999" w:rsidRPr="00B53462">
        <w:rPr>
          <w:rFonts w:ascii="Arial" w:hAnsi="Arial" w:cs="Arial"/>
          <w:sz w:val="24"/>
          <w:szCs w:val="24"/>
          <w:lang w:val="en-GB"/>
        </w:rPr>
      </w:r>
      <w:r w:rsidR="00681999" w:rsidRPr="00B53462">
        <w:rPr>
          <w:rFonts w:ascii="Arial" w:hAnsi="Arial" w:cs="Arial"/>
          <w:sz w:val="24"/>
          <w:szCs w:val="24"/>
          <w:lang w:val="en-GB"/>
        </w:rPr>
        <w:fldChar w:fldCharType="separate"/>
      </w:r>
      <w:r w:rsidR="00AF32C9" w:rsidRPr="00B53462">
        <w:rPr>
          <w:rFonts w:ascii="Arial" w:hAnsi="Arial" w:cs="Arial"/>
          <w:sz w:val="24"/>
          <w:szCs w:val="24"/>
        </w:rPr>
        <w:t xml:space="preserve">Figure A - </w:t>
      </w:r>
      <w:r w:rsidR="00AF32C9" w:rsidRPr="00B53462">
        <w:rPr>
          <w:rFonts w:ascii="Arial" w:hAnsi="Arial" w:cs="Arial"/>
          <w:noProof/>
          <w:sz w:val="24"/>
          <w:szCs w:val="24"/>
        </w:rPr>
        <w:t>1</w:t>
      </w:r>
      <w:r w:rsidR="00681999" w:rsidRPr="00B53462">
        <w:rPr>
          <w:rFonts w:ascii="Arial" w:hAnsi="Arial" w:cs="Arial"/>
          <w:sz w:val="24"/>
          <w:szCs w:val="24"/>
          <w:lang w:val="en-GB"/>
        </w:rPr>
        <w:fldChar w:fldCharType="end"/>
      </w:r>
      <w:r w:rsidR="00681999" w:rsidRPr="00B53462">
        <w:rPr>
          <w:rFonts w:ascii="Arial" w:hAnsi="Arial" w:cs="Arial"/>
          <w:sz w:val="24"/>
          <w:szCs w:val="24"/>
          <w:lang w:val="en-GB"/>
        </w:rPr>
        <w:t>)</w:t>
      </w:r>
      <w:r w:rsidRPr="00B53462">
        <w:rPr>
          <w:rFonts w:ascii="Arial" w:hAnsi="Arial" w:cs="Arial"/>
          <w:sz w:val="24"/>
          <w:szCs w:val="24"/>
          <w:lang w:val="en-GB"/>
        </w:rPr>
        <w:t xml:space="preserve">. </w:t>
      </w:r>
    </w:p>
    <w:p w14:paraId="47EE5C83" w14:textId="29DC2B81" w:rsidR="00E93353" w:rsidRPr="00B53462" w:rsidRDefault="00E93353" w:rsidP="00E93353">
      <w:pPr>
        <w:pStyle w:val="Caption"/>
        <w:rPr>
          <w:rFonts w:ascii="Arial" w:hAnsi="Arial" w:cs="Arial"/>
          <w:sz w:val="24"/>
          <w:szCs w:val="24"/>
        </w:rPr>
      </w:pPr>
      <w:bookmarkStart w:id="87" w:name="_Ref87596277"/>
      <w:r w:rsidRPr="00B53462">
        <w:rPr>
          <w:rFonts w:ascii="Arial" w:hAnsi="Arial" w:cs="Arial"/>
          <w:sz w:val="24"/>
          <w:szCs w:val="24"/>
        </w:rPr>
        <w:t xml:space="preserve">Figure A - </w:t>
      </w:r>
      <w:r w:rsidRPr="00B53462">
        <w:rPr>
          <w:rFonts w:ascii="Arial" w:hAnsi="Arial" w:cs="Arial"/>
          <w:sz w:val="24"/>
          <w:szCs w:val="24"/>
        </w:rPr>
        <w:fldChar w:fldCharType="begin"/>
      </w:r>
      <w:r w:rsidRPr="00B53462">
        <w:rPr>
          <w:rFonts w:ascii="Arial" w:hAnsi="Arial" w:cs="Arial"/>
          <w:sz w:val="24"/>
          <w:szCs w:val="24"/>
        </w:rPr>
        <w:instrText xml:space="preserve"> SEQ Figure_A_- \* ARABIC </w:instrText>
      </w:r>
      <w:r w:rsidRPr="00B53462">
        <w:rPr>
          <w:rFonts w:ascii="Arial" w:hAnsi="Arial" w:cs="Arial"/>
          <w:sz w:val="24"/>
          <w:szCs w:val="24"/>
        </w:rPr>
        <w:fldChar w:fldCharType="separate"/>
      </w:r>
      <w:r w:rsidR="00AF32C9" w:rsidRPr="00B53462">
        <w:rPr>
          <w:rFonts w:ascii="Arial" w:hAnsi="Arial" w:cs="Arial"/>
          <w:noProof/>
          <w:sz w:val="24"/>
          <w:szCs w:val="24"/>
        </w:rPr>
        <w:t>1</w:t>
      </w:r>
      <w:r w:rsidRPr="00B53462">
        <w:rPr>
          <w:rFonts w:ascii="Arial" w:hAnsi="Arial" w:cs="Arial"/>
          <w:sz w:val="24"/>
          <w:szCs w:val="24"/>
        </w:rPr>
        <w:fldChar w:fldCharType="end"/>
      </w:r>
      <w:bookmarkEnd w:id="87"/>
      <w:r w:rsidRPr="00B53462">
        <w:rPr>
          <w:rFonts w:ascii="Arial" w:hAnsi="Arial" w:cs="Arial"/>
          <w:sz w:val="24"/>
          <w:szCs w:val="24"/>
        </w:rPr>
        <w:t xml:space="preserve"> Annual visits to historic sites featured in </w:t>
      </w:r>
      <w:r w:rsidRPr="00B53462">
        <w:rPr>
          <w:rFonts w:ascii="Arial" w:hAnsi="Arial" w:cs="Arial"/>
          <w:i/>
          <w:iCs/>
          <w:sz w:val="24"/>
          <w:szCs w:val="24"/>
        </w:rPr>
        <w:t>Outlander</w:t>
      </w:r>
    </w:p>
    <w:p w14:paraId="47EE5C84" w14:textId="77777777" w:rsidR="0050725E" w:rsidRPr="00B53462" w:rsidRDefault="0050725E" w:rsidP="0050725E">
      <w:pPr>
        <w:pStyle w:val="BodyText"/>
        <w:rPr>
          <w:rFonts w:ascii="Arial" w:hAnsi="Arial" w:cs="Arial"/>
          <w:sz w:val="24"/>
          <w:szCs w:val="24"/>
          <w:lang w:val="en-GB"/>
        </w:rPr>
      </w:pPr>
      <w:r w:rsidRPr="00B53462">
        <w:rPr>
          <w:rFonts w:ascii="Arial" w:hAnsi="Arial" w:cs="Arial"/>
          <w:noProof/>
          <w:sz w:val="24"/>
          <w:szCs w:val="24"/>
        </w:rPr>
        <w:drawing>
          <wp:inline distT="0" distB="0" distL="0" distR="0" wp14:anchorId="47EE5E5D" wp14:editId="326390F5">
            <wp:extent cx="5549900" cy="2743200"/>
            <wp:effectExtent l="0" t="0" r="0" b="0"/>
            <wp:docPr id="5" name="Chart 5" descr="Graph showing annual visits to historic sites featured in Outlander">
              <a:extLst xmlns:a="http://schemas.openxmlformats.org/drawingml/2006/main">
                <a:ext uri="{FF2B5EF4-FFF2-40B4-BE49-F238E27FC236}">
                  <a16:creationId xmlns:a16="http://schemas.microsoft.com/office/drawing/2014/main" id="{0884C194-9B54-45E5-B857-3C04C071C4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7EE5C85" w14:textId="585F5B42" w:rsidR="0050725E" w:rsidRPr="00B53462" w:rsidRDefault="0050725E" w:rsidP="0050725E">
      <w:pPr>
        <w:pStyle w:val="BodyText"/>
        <w:rPr>
          <w:rFonts w:ascii="Arial" w:hAnsi="Arial" w:cs="Arial"/>
          <w:sz w:val="24"/>
          <w:szCs w:val="24"/>
          <w:lang w:val="en-GB"/>
        </w:rPr>
      </w:pPr>
      <w:r w:rsidRPr="00B53462">
        <w:rPr>
          <w:rFonts w:ascii="Arial" w:hAnsi="Arial" w:cs="Arial"/>
          <w:sz w:val="24"/>
          <w:szCs w:val="24"/>
          <w:lang w:val="en-GB"/>
        </w:rPr>
        <w:t xml:space="preserve">Source: </w:t>
      </w:r>
      <w:r w:rsidR="00D31529" w:rsidRPr="00B53462">
        <w:rPr>
          <w:rFonts w:ascii="Arial" w:hAnsi="Arial" w:cs="Arial"/>
          <w:sz w:val="24"/>
          <w:szCs w:val="24"/>
          <w:lang w:val="en-GB"/>
        </w:rPr>
        <w:t>Saffery LLP /</w:t>
      </w:r>
      <w:r w:rsidRPr="00B53462">
        <w:rPr>
          <w:rFonts w:ascii="Arial" w:hAnsi="Arial" w:cs="Arial"/>
          <w:sz w:val="24"/>
          <w:szCs w:val="24"/>
          <w:lang w:val="en-GB"/>
        </w:rPr>
        <w:t xml:space="preserve"> Nordicity analysis based on data from the Moffat Centre for Travel &amp; Tourism Business Development</w:t>
      </w:r>
      <w:r w:rsidR="007D27FB" w:rsidRPr="00B53462">
        <w:rPr>
          <w:rFonts w:ascii="Arial" w:hAnsi="Arial" w:cs="Arial"/>
          <w:sz w:val="24"/>
          <w:szCs w:val="24"/>
          <w:lang w:val="en-GB"/>
        </w:rPr>
        <w:t xml:space="preserve"> </w:t>
      </w:r>
      <w:r w:rsidRPr="00B53462">
        <w:rPr>
          <w:rFonts w:ascii="Arial" w:hAnsi="Arial" w:cs="Arial"/>
          <w:sz w:val="24"/>
          <w:szCs w:val="24"/>
          <w:lang w:val="en-GB"/>
        </w:rPr>
        <w:t>(2021)</w:t>
      </w:r>
    </w:p>
    <w:p w14:paraId="47EE5C87" w14:textId="23BCC43B" w:rsidR="006C4A33" w:rsidRPr="00ED17D7" w:rsidRDefault="00926D19" w:rsidP="00ED17D7">
      <w:pPr>
        <w:pStyle w:val="BodyText"/>
        <w:rPr>
          <w:rFonts w:ascii="Arial" w:hAnsi="Arial" w:cs="Arial"/>
          <w:sz w:val="24"/>
          <w:szCs w:val="24"/>
          <w:lang w:val="en-GB"/>
        </w:rPr>
      </w:pPr>
      <w:r w:rsidRPr="00B53462">
        <w:rPr>
          <w:rFonts w:ascii="Arial" w:hAnsi="Arial" w:cs="Arial"/>
          <w:sz w:val="24"/>
          <w:szCs w:val="24"/>
          <w:lang w:val="en-GB"/>
        </w:rPr>
        <w:t xml:space="preserve">Since VisitScotland’s </w:t>
      </w:r>
      <w:r w:rsidR="00A81E05" w:rsidRPr="00B53462">
        <w:rPr>
          <w:rFonts w:ascii="Arial" w:hAnsi="Arial" w:cs="Arial"/>
          <w:sz w:val="24"/>
          <w:szCs w:val="24"/>
          <w:lang w:val="en-GB"/>
        </w:rPr>
        <w:t xml:space="preserve">Scotland Visitor Survey provided an estimate of screen tourists in 2016 (525,000), we </w:t>
      </w:r>
      <w:r w:rsidR="0001391E" w:rsidRPr="00B53462">
        <w:rPr>
          <w:rFonts w:ascii="Arial" w:hAnsi="Arial" w:cs="Arial"/>
          <w:sz w:val="24"/>
          <w:szCs w:val="24"/>
          <w:lang w:val="en-GB"/>
        </w:rPr>
        <w:t xml:space="preserve">used this analysis of visits to </w:t>
      </w:r>
      <w:r w:rsidR="0001391E" w:rsidRPr="00B53462">
        <w:rPr>
          <w:rFonts w:ascii="Arial" w:hAnsi="Arial" w:cs="Arial"/>
          <w:i/>
          <w:iCs/>
          <w:sz w:val="24"/>
          <w:szCs w:val="24"/>
          <w:lang w:val="en-GB"/>
        </w:rPr>
        <w:t>Outlander</w:t>
      </w:r>
      <w:r w:rsidR="0001391E" w:rsidRPr="00B53462">
        <w:rPr>
          <w:rFonts w:ascii="Arial" w:hAnsi="Arial" w:cs="Arial"/>
          <w:sz w:val="24"/>
          <w:szCs w:val="24"/>
          <w:lang w:val="en-GB"/>
        </w:rPr>
        <w:t xml:space="preserve"> sites to </w:t>
      </w:r>
      <w:r w:rsidR="00C87351" w:rsidRPr="00B53462">
        <w:rPr>
          <w:rFonts w:ascii="Arial" w:hAnsi="Arial" w:cs="Arial"/>
          <w:sz w:val="24"/>
          <w:szCs w:val="24"/>
          <w:lang w:val="en-GB"/>
        </w:rPr>
        <w:t xml:space="preserve">derive estimates of the increase in visits to </w:t>
      </w:r>
      <w:r w:rsidR="00C87351" w:rsidRPr="00B53462">
        <w:rPr>
          <w:rFonts w:ascii="Arial" w:hAnsi="Arial" w:cs="Arial"/>
          <w:i/>
          <w:iCs/>
          <w:sz w:val="24"/>
          <w:szCs w:val="24"/>
          <w:lang w:val="en-GB"/>
        </w:rPr>
        <w:t>Outlander</w:t>
      </w:r>
      <w:r w:rsidR="00C87351" w:rsidRPr="00B53462">
        <w:rPr>
          <w:rFonts w:ascii="Arial" w:hAnsi="Arial" w:cs="Arial"/>
          <w:sz w:val="24"/>
          <w:szCs w:val="24"/>
          <w:lang w:val="en-GB"/>
        </w:rPr>
        <w:t xml:space="preserve"> sites since 2016.</w:t>
      </w:r>
      <w:r w:rsidR="003F3A26" w:rsidRPr="00B53462">
        <w:rPr>
          <w:rFonts w:ascii="Arial" w:hAnsi="Arial" w:cs="Arial"/>
          <w:sz w:val="24"/>
          <w:szCs w:val="24"/>
          <w:lang w:val="en-GB"/>
        </w:rPr>
        <w:t xml:space="preserve"> So</w:t>
      </w:r>
      <w:r w:rsidR="00616FD8" w:rsidRPr="00B53462">
        <w:rPr>
          <w:rFonts w:ascii="Arial" w:hAnsi="Arial" w:cs="Arial"/>
          <w:sz w:val="24"/>
          <w:szCs w:val="24"/>
          <w:lang w:val="en-GB"/>
        </w:rPr>
        <w:t>,</w:t>
      </w:r>
      <w:r w:rsidR="003F3A26" w:rsidRPr="00B53462">
        <w:rPr>
          <w:rFonts w:ascii="Arial" w:hAnsi="Arial" w:cs="Arial"/>
          <w:sz w:val="24"/>
          <w:szCs w:val="24"/>
          <w:lang w:val="en-GB"/>
        </w:rPr>
        <w:t xml:space="preserve"> while there </w:t>
      </w:r>
      <w:r w:rsidR="0001654A" w:rsidRPr="00B53462">
        <w:rPr>
          <w:rFonts w:ascii="Arial" w:hAnsi="Arial" w:cs="Arial"/>
          <w:sz w:val="24"/>
          <w:szCs w:val="24"/>
          <w:lang w:val="en-GB"/>
        </w:rPr>
        <w:t xml:space="preserve">were </w:t>
      </w:r>
      <w:r w:rsidR="003F3A26" w:rsidRPr="00B53462">
        <w:rPr>
          <w:rFonts w:ascii="Arial" w:hAnsi="Arial" w:cs="Arial"/>
          <w:sz w:val="24"/>
          <w:szCs w:val="24"/>
          <w:lang w:val="en-GB"/>
        </w:rPr>
        <w:t xml:space="preserve">an estimated 1,067,000 additional visits to Outlander sites in 2019, once one </w:t>
      </w:r>
      <w:r w:rsidR="003F3A26" w:rsidRPr="00B53462">
        <w:rPr>
          <w:rFonts w:ascii="Arial" w:hAnsi="Arial" w:cs="Arial"/>
          <w:sz w:val="24"/>
          <w:szCs w:val="24"/>
          <w:lang w:val="en-GB"/>
        </w:rPr>
        <w:lastRenderedPageBreak/>
        <w:t>removes the additional visits already achieved by 2016 (301,000), the net increase in visits to Outlander sites vs. 2016 was 766,000 (</w:t>
      </w:r>
      <w:r w:rsidR="003F3A26" w:rsidRPr="00B53462">
        <w:rPr>
          <w:rFonts w:ascii="Arial" w:hAnsi="Arial" w:cs="Arial"/>
          <w:sz w:val="24"/>
          <w:szCs w:val="24"/>
          <w:lang w:val="en-GB"/>
        </w:rPr>
        <w:fldChar w:fldCharType="begin"/>
      </w:r>
      <w:r w:rsidR="003F3A26" w:rsidRPr="00B53462">
        <w:rPr>
          <w:rFonts w:ascii="Arial" w:hAnsi="Arial" w:cs="Arial"/>
          <w:sz w:val="24"/>
          <w:szCs w:val="24"/>
          <w:lang w:val="en-GB"/>
        </w:rPr>
        <w:instrText xml:space="preserve"> REF _Ref87595265 \h </w:instrText>
      </w:r>
      <w:r w:rsidR="00957066" w:rsidRPr="00B53462">
        <w:rPr>
          <w:rFonts w:ascii="Arial" w:hAnsi="Arial" w:cs="Arial"/>
          <w:sz w:val="24"/>
          <w:szCs w:val="24"/>
          <w:lang w:val="en-GB"/>
        </w:rPr>
        <w:instrText xml:space="preserve"> \* MERGEFORMAT </w:instrText>
      </w:r>
      <w:r w:rsidR="003F3A26" w:rsidRPr="00B53462">
        <w:rPr>
          <w:rFonts w:ascii="Arial" w:hAnsi="Arial" w:cs="Arial"/>
          <w:sz w:val="24"/>
          <w:szCs w:val="24"/>
          <w:lang w:val="en-GB"/>
        </w:rPr>
      </w:r>
      <w:r w:rsidR="003F3A26" w:rsidRPr="00B53462">
        <w:rPr>
          <w:rFonts w:ascii="Arial" w:hAnsi="Arial" w:cs="Arial"/>
          <w:sz w:val="24"/>
          <w:szCs w:val="24"/>
          <w:lang w:val="en-GB"/>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2</w:t>
      </w:r>
      <w:r w:rsidR="003F3A26" w:rsidRPr="00B53462">
        <w:rPr>
          <w:rFonts w:ascii="Arial" w:hAnsi="Arial" w:cs="Arial"/>
          <w:sz w:val="24"/>
          <w:szCs w:val="24"/>
          <w:lang w:val="en-GB"/>
        </w:rPr>
        <w:fldChar w:fldCharType="end"/>
      </w:r>
      <w:r w:rsidR="003F3A26" w:rsidRPr="00B53462">
        <w:rPr>
          <w:rFonts w:ascii="Arial" w:hAnsi="Arial" w:cs="Arial"/>
          <w:sz w:val="24"/>
          <w:szCs w:val="24"/>
          <w:lang w:val="en-GB"/>
        </w:rPr>
        <w:t>)</w:t>
      </w:r>
      <w:r w:rsidR="00ED17D7">
        <w:rPr>
          <w:rFonts w:ascii="Arial" w:hAnsi="Arial" w:cs="Arial"/>
          <w:sz w:val="24"/>
          <w:szCs w:val="24"/>
          <w:lang w:val="en-GB"/>
        </w:rPr>
        <w:t>.</w:t>
      </w:r>
    </w:p>
    <w:p w14:paraId="47EE5C88" w14:textId="77777777" w:rsidR="0050725E" w:rsidRPr="00B53462" w:rsidRDefault="0050725E" w:rsidP="0050725E">
      <w:pPr>
        <w:pStyle w:val="BodyText"/>
        <w:rPr>
          <w:rFonts w:ascii="Arial" w:hAnsi="Arial" w:cs="Arial"/>
          <w:sz w:val="24"/>
          <w:szCs w:val="24"/>
          <w:lang w:val="en-GB"/>
        </w:rPr>
      </w:pPr>
    </w:p>
    <w:p w14:paraId="47EE5C89" w14:textId="5CD23270" w:rsidR="00C87351" w:rsidRPr="00B53462" w:rsidRDefault="00C87351" w:rsidP="00C87351">
      <w:pPr>
        <w:pStyle w:val="Caption"/>
        <w:rPr>
          <w:rFonts w:ascii="Arial" w:hAnsi="Arial" w:cs="Arial"/>
          <w:sz w:val="24"/>
          <w:szCs w:val="24"/>
        </w:rPr>
      </w:pPr>
      <w:bookmarkStart w:id="88" w:name="_Ref87595265"/>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2</w:t>
      </w:r>
      <w:r w:rsidRPr="00B53462">
        <w:rPr>
          <w:rFonts w:ascii="Arial" w:hAnsi="Arial" w:cs="Arial"/>
          <w:sz w:val="24"/>
          <w:szCs w:val="24"/>
        </w:rPr>
        <w:fldChar w:fldCharType="end"/>
      </w:r>
      <w:bookmarkEnd w:id="88"/>
      <w:r w:rsidRPr="00B53462">
        <w:rPr>
          <w:rFonts w:ascii="Arial" w:hAnsi="Arial" w:cs="Arial"/>
          <w:sz w:val="24"/>
          <w:szCs w:val="24"/>
        </w:rPr>
        <w:t xml:space="preserve"> Calculation of additional </w:t>
      </w:r>
      <w:r w:rsidR="003F3A26" w:rsidRPr="00B53462">
        <w:rPr>
          <w:rFonts w:ascii="Arial" w:hAnsi="Arial" w:cs="Arial"/>
          <w:sz w:val="24"/>
          <w:szCs w:val="24"/>
        </w:rPr>
        <w:t xml:space="preserve">visits to </w:t>
      </w:r>
      <w:r w:rsidR="003F3A26" w:rsidRPr="00B53462">
        <w:rPr>
          <w:rFonts w:ascii="Arial" w:hAnsi="Arial" w:cs="Arial"/>
          <w:i/>
          <w:iCs/>
          <w:sz w:val="24"/>
          <w:szCs w:val="24"/>
        </w:rPr>
        <w:t>Outlander</w:t>
      </w:r>
      <w:r w:rsidR="003F3A26" w:rsidRPr="00B53462">
        <w:rPr>
          <w:rFonts w:ascii="Arial" w:hAnsi="Arial" w:cs="Arial"/>
          <w:sz w:val="24"/>
          <w:szCs w:val="24"/>
        </w:rPr>
        <w:t xml:space="preserve"> sites</w:t>
      </w:r>
      <w:r w:rsidR="00222D93" w:rsidRPr="00B53462">
        <w:rPr>
          <w:rFonts w:ascii="Arial" w:hAnsi="Arial" w:cs="Arial"/>
          <w:sz w:val="24"/>
          <w:szCs w:val="24"/>
        </w:rPr>
        <w:t xml:space="preserve">, </w:t>
      </w:r>
      <w:r w:rsidR="003F3A26" w:rsidRPr="00B53462">
        <w:rPr>
          <w:rFonts w:ascii="Arial" w:hAnsi="Arial" w:cs="Arial"/>
          <w:sz w:val="24"/>
          <w:szCs w:val="24"/>
        </w:rPr>
        <w:t>2016</w:t>
      </w:r>
      <w:r w:rsidR="00222D93" w:rsidRPr="00B53462">
        <w:rPr>
          <w:rFonts w:ascii="Arial" w:hAnsi="Arial" w:cs="Arial"/>
          <w:sz w:val="24"/>
          <w:szCs w:val="24"/>
        </w:rPr>
        <w:t xml:space="preserve"> - 2019</w:t>
      </w:r>
    </w:p>
    <w:tbl>
      <w:tblPr>
        <w:tblStyle w:val="TableGridLight"/>
        <w:tblW w:w="9026" w:type="dxa"/>
        <w:tblLook w:val="04A0" w:firstRow="1" w:lastRow="0" w:firstColumn="1" w:lastColumn="0" w:noHBand="0" w:noVBand="1"/>
      </w:tblPr>
      <w:tblGrid>
        <w:gridCol w:w="3397"/>
        <w:gridCol w:w="1407"/>
        <w:gridCol w:w="1407"/>
        <w:gridCol w:w="1407"/>
        <w:gridCol w:w="1408"/>
      </w:tblGrid>
      <w:tr w:rsidR="00C87351" w:rsidRPr="00B53462" w14:paraId="47EE5C8F" w14:textId="77777777" w:rsidTr="006104CB">
        <w:tc>
          <w:tcPr>
            <w:tcW w:w="3397" w:type="dxa"/>
          </w:tcPr>
          <w:p w14:paraId="47EE5C8A" w14:textId="77777777" w:rsidR="00C87351" w:rsidRPr="00B53462" w:rsidRDefault="00C87351" w:rsidP="00BE3250">
            <w:pPr>
              <w:pStyle w:val="BodyText"/>
              <w:rPr>
                <w:rFonts w:ascii="Arial" w:hAnsi="Arial" w:cs="Arial"/>
                <w:sz w:val="24"/>
                <w:szCs w:val="24"/>
                <w:lang w:val="en-GB"/>
              </w:rPr>
            </w:pPr>
          </w:p>
        </w:tc>
        <w:tc>
          <w:tcPr>
            <w:tcW w:w="1407" w:type="dxa"/>
          </w:tcPr>
          <w:p w14:paraId="47EE5C8B" w14:textId="77777777" w:rsidR="00C87351" w:rsidRPr="00B53462" w:rsidRDefault="00C8735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07" w:type="dxa"/>
          </w:tcPr>
          <w:p w14:paraId="47EE5C8C" w14:textId="77777777" w:rsidR="00C87351" w:rsidRPr="00B53462" w:rsidRDefault="00C8735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07" w:type="dxa"/>
          </w:tcPr>
          <w:p w14:paraId="47EE5C8D" w14:textId="77777777" w:rsidR="00C87351" w:rsidRPr="00B53462" w:rsidRDefault="00C8735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08" w:type="dxa"/>
          </w:tcPr>
          <w:p w14:paraId="47EE5C8E" w14:textId="77777777" w:rsidR="00C87351" w:rsidRPr="00B53462" w:rsidRDefault="00C8735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E95293" w:rsidRPr="00B53462" w14:paraId="47EE5C95" w14:textId="77777777" w:rsidTr="006104CB">
        <w:tc>
          <w:tcPr>
            <w:tcW w:w="3397" w:type="dxa"/>
          </w:tcPr>
          <w:p w14:paraId="47EE5C90" w14:textId="77777777" w:rsidR="00E95293" w:rsidRPr="00B53462" w:rsidRDefault="00E95293" w:rsidP="00BE3250">
            <w:pPr>
              <w:pStyle w:val="BodyText"/>
              <w:rPr>
                <w:rFonts w:ascii="Arial" w:hAnsi="Arial" w:cs="Arial"/>
                <w:sz w:val="24"/>
                <w:szCs w:val="24"/>
                <w:lang w:val="en-GB"/>
              </w:rPr>
            </w:pPr>
            <w:r w:rsidRPr="00B53462">
              <w:rPr>
                <w:rFonts w:ascii="Arial" w:hAnsi="Arial" w:cs="Arial"/>
                <w:sz w:val="24"/>
                <w:szCs w:val="24"/>
                <w:lang w:val="en-GB"/>
              </w:rPr>
              <w:t xml:space="preserve">Total additional visits to </w:t>
            </w:r>
            <w:r w:rsidRPr="00B53462">
              <w:rPr>
                <w:rFonts w:ascii="Arial" w:hAnsi="Arial" w:cs="Arial"/>
                <w:i/>
                <w:iCs/>
                <w:sz w:val="24"/>
                <w:szCs w:val="24"/>
                <w:lang w:val="en-GB"/>
              </w:rPr>
              <w:t>Outlander</w:t>
            </w:r>
            <w:r w:rsidRPr="00B53462">
              <w:rPr>
                <w:rFonts w:ascii="Arial" w:hAnsi="Arial" w:cs="Arial"/>
                <w:sz w:val="24"/>
                <w:szCs w:val="24"/>
                <w:lang w:val="en-GB"/>
              </w:rPr>
              <w:t xml:space="preserve"> sites (vs. 2013)</w:t>
            </w:r>
          </w:p>
        </w:tc>
        <w:tc>
          <w:tcPr>
            <w:tcW w:w="1407" w:type="dxa"/>
          </w:tcPr>
          <w:p w14:paraId="47EE5C91" w14:textId="77777777" w:rsidR="00E95293" w:rsidRPr="00B53462" w:rsidRDefault="0096349C" w:rsidP="00BE3250">
            <w:pPr>
              <w:pStyle w:val="BodyText"/>
              <w:jc w:val="center"/>
              <w:rPr>
                <w:rFonts w:ascii="Arial" w:hAnsi="Arial" w:cs="Arial"/>
                <w:sz w:val="24"/>
                <w:szCs w:val="24"/>
                <w:lang w:val="en-GB"/>
              </w:rPr>
            </w:pPr>
            <w:r w:rsidRPr="00B53462">
              <w:rPr>
                <w:rFonts w:ascii="Arial" w:hAnsi="Arial" w:cs="Arial"/>
                <w:sz w:val="24"/>
                <w:szCs w:val="24"/>
                <w:lang w:val="en-GB"/>
              </w:rPr>
              <w:t>301,000</w:t>
            </w:r>
          </w:p>
        </w:tc>
        <w:tc>
          <w:tcPr>
            <w:tcW w:w="1407" w:type="dxa"/>
          </w:tcPr>
          <w:p w14:paraId="47EE5C92" w14:textId="77777777" w:rsidR="00E95293" w:rsidRPr="00B53462" w:rsidRDefault="0096349C" w:rsidP="00BE3250">
            <w:pPr>
              <w:pStyle w:val="BodyText"/>
              <w:jc w:val="center"/>
              <w:rPr>
                <w:rFonts w:ascii="Arial" w:hAnsi="Arial" w:cs="Arial"/>
                <w:sz w:val="24"/>
                <w:szCs w:val="24"/>
                <w:lang w:val="en-GB"/>
              </w:rPr>
            </w:pPr>
            <w:r w:rsidRPr="00B53462">
              <w:rPr>
                <w:rFonts w:ascii="Arial" w:hAnsi="Arial" w:cs="Arial"/>
                <w:sz w:val="24"/>
                <w:szCs w:val="24"/>
                <w:lang w:val="en-GB"/>
              </w:rPr>
              <w:t>474,000</w:t>
            </w:r>
          </w:p>
        </w:tc>
        <w:tc>
          <w:tcPr>
            <w:tcW w:w="1407" w:type="dxa"/>
          </w:tcPr>
          <w:p w14:paraId="47EE5C93" w14:textId="77777777" w:rsidR="00E95293" w:rsidRPr="00B53462" w:rsidRDefault="0096349C" w:rsidP="00BE3250">
            <w:pPr>
              <w:pStyle w:val="BodyText"/>
              <w:jc w:val="center"/>
              <w:rPr>
                <w:rFonts w:ascii="Arial" w:hAnsi="Arial" w:cs="Arial"/>
                <w:sz w:val="24"/>
                <w:szCs w:val="24"/>
                <w:lang w:val="en-GB"/>
              </w:rPr>
            </w:pPr>
            <w:r w:rsidRPr="00B53462">
              <w:rPr>
                <w:rFonts w:ascii="Arial" w:hAnsi="Arial" w:cs="Arial"/>
                <w:sz w:val="24"/>
                <w:szCs w:val="24"/>
                <w:lang w:val="en-GB"/>
              </w:rPr>
              <w:t>760,000</w:t>
            </w:r>
          </w:p>
        </w:tc>
        <w:tc>
          <w:tcPr>
            <w:tcW w:w="1408" w:type="dxa"/>
          </w:tcPr>
          <w:p w14:paraId="47EE5C94" w14:textId="77777777" w:rsidR="00E95293" w:rsidRPr="00B53462" w:rsidRDefault="0096349C" w:rsidP="00BE3250">
            <w:pPr>
              <w:pStyle w:val="BodyText"/>
              <w:jc w:val="center"/>
              <w:rPr>
                <w:rFonts w:ascii="Arial" w:hAnsi="Arial" w:cs="Arial"/>
                <w:sz w:val="24"/>
                <w:szCs w:val="24"/>
                <w:lang w:val="en-GB"/>
              </w:rPr>
            </w:pPr>
            <w:r w:rsidRPr="00B53462">
              <w:rPr>
                <w:rFonts w:ascii="Arial" w:hAnsi="Arial" w:cs="Arial"/>
                <w:sz w:val="24"/>
                <w:szCs w:val="24"/>
                <w:lang w:val="en-GB"/>
              </w:rPr>
              <w:t>1,067,000</w:t>
            </w:r>
          </w:p>
        </w:tc>
      </w:tr>
      <w:tr w:rsidR="00E54E17" w:rsidRPr="00B53462" w14:paraId="47EE5C9B" w14:textId="77777777" w:rsidTr="006104CB">
        <w:tc>
          <w:tcPr>
            <w:tcW w:w="3397" w:type="dxa"/>
          </w:tcPr>
          <w:p w14:paraId="47EE5C96" w14:textId="77777777" w:rsidR="00E54E17" w:rsidRPr="00B53462" w:rsidRDefault="00E54E17" w:rsidP="00BE3250">
            <w:pPr>
              <w:pStyle w:val="BodyText"/>
              <w:rPr>
                <w:rFonts w:ascii="Arial" w:hAnsi="Arial" w:cs="Arial"/>
                <w:sz w:val="24"/>
                <w:szCs w:val="24"/>
                <w:lang w:val="en-GB"/>
              </w:rPr>
            </w:pPr>
            <w:r w:rsidRPr="00B53462">
              <w:rPr>
                <w:rFonts w:ascii="Arial" w:hAnsi="Arial" w:cs="Arial"/>
                <w:sz w:val="24"/>
                <w:szCs w:val="24"/>
                <w:lang w:val="en-GB"/>
              </w:rPr>
              <w:t xml:space="preserve">Additional visits to </w:t>
            </w:r>
            <w:r w:rsidRPr="00B53462">
              <w:rPr>
                <w:rFonts w:ascii="Arial" w:hAnsi="Arial" w:cs="Arial"/>
                <w:i/>
                <w:iCs/>
                <w:sz w:val="24"/>
                <w:szCs w:val="24"/>
                <w:lang w:val="en-GB"/>
              </w:rPr>
              <w:t>Outlander</w:t>
            </w:r>
            <w:r w:rsidRPr="00B53462">
              <w:rPr>
                <w:rFonts w:ascii="Arial" w:hAnsi="Arial" w:cs="Arial"/>
                <w:sz w:val="24"/>
                <w:szCs w:val="24"/>
                <w:lang w:val="en-GB"/>
              </w:rPr>
              <w:t xml:space="preserve"> sites in 2016 (baseline year)</w:t>
            </w:r>
          </w:p>
        </w:tc>
        <w:tc>
          <w:tcPr>
            <w:tcW w:w="1407" w:type="dxa"/>
          </w:tcPr>
          <w:p w14:paraId="47EE5C97" w14:textId="77777777" w:rsidR="00E54E17" w:rsidRPr="00B53462" w:rsidRDefault="00E95293" w:rsidP="00BE3250">
            <w:pPr>
              <w:pStyle w:val="BodyText"/>
              <w:jc w:val="center"/>
              <w:rPr>
                <w:rFonts w:ascii="Arial" w:hAnsi="Arial" w:cs="Arial"/>
                <w:sz w:val="24"/>
                <w:szCs w:val="24"/>
                <w:lang w:val="en-GB"/>
              </w:rPr>
            </w:pPr>
            <w:r w:rsidRPr="00B53462">
              <w:rPr>
                <w:rFonts w:ascii="Arial" w:hAnsi="Arial" w:cs="Arial"/>
                <w:sz w:val="24"/>
                <w:szCs w:val="24"/>
                <w:lang w:val="en-GB"/>
              </w:rPr>
              <w:t>301,000</w:t>
            </w:r>
          </w:p>
        </w:tc>
        <w:tc>
          <w:tcPr>
            <w:tcW w:w="1407" w:type="dxa"/>
          </w:tcPr>
          <w:p w14:paraId="47EE5C98" w14:textId="77777777" w:rsidR="00E54E17" w:rsidRPr="00B53462" w:rsidRDefault="00E95293" w:rsidP="00BE3250">
            <w:pPr>
              <w:pStyle w:val="BodyText"/>
              <w:jc w:val="center"/>
              <w:rPr>
                <w:rFonts w:ascii="Arial" w:hAnsi="Arial" w:cs="Arial"/>
                <w:b/>
                <w:bCs/>
                <w:sz w:val="24"/>
                <w:szCs w:val="24"/>
                <w:lang w:val="en-GB"/>
              </w:rPr>
            </w:pPr>
            <w:r w:rsidRPr="00B53462">
              <w:rPr>
                <w:rFonts w:ascii="Arial" w:hAnsi="Arial" w:cs="Arial"/>
                <w:sz w:val="24"/>
                <w:szCs w:val="24"/>
                <w:lang w:val="en-GB"/>
              </w:rPr>
              <w:t>301,000</w:t>
            </w:r>
          </w:p>
        </w:tc>
        <w:tc>
          <w:tcPr>
            <w:tcW w:w="1407" w:type="dxa"/>
          </w:tcPr>
          <w:p w14:paraId="47EE5C99" w14:textId="77777777" w:rsidR="00E54E17" w:rsidRPr="00B53462" w:rsidRDefault="00E95293" w:rsidP="00BE3250">
            <w:pPr>
              <w:pStyle w:val="BodyText"/>
              <w:jc w:val="center"/>
              <w:rPr>
                <w:rFonts w:ascii="Arial" w:hAnsi="Arial" w:cs="Arial"/>
                <w:b/>
                <w:bCs/>
                <w:sz w:val="24"/>
                <w:szCs w:val="24"/>
                <w:lang w:val="en-GB"/>
              </w:rPr>
            </w:pPr>
            <w:r w:rsidRPr="00B53462">
              <w:rPr>
                <w:rFonts w:ascii="Arial" w:hAnsi="Arial" w:cs="Arial"/>
                <w:sz w:val="24"/>
                <w:szCs w:val="24"/>
                <w:lang w:val="en-GB"/>
              </w:rPr>
              <w:t>301,000</w:t>
            </w:r>
          </w:p>
        </w:tc>
        <w:tc>
          <w:tcPr>
            <w:tcW w:w="1408" w:type="dxa"/>
          </w:tcPr>
          <w:p w14:paraId="47EE5C9A" w14:textId="77777777" w:rsidR="00E54E17" w:rsidRPr="00B53462" w:rsidRDefault="00E95293" w:rsidP="00BE3250">
            <w:pPr>
              <w:pStyle w:val="BodyText"/>
              <w:jc w:val="center"/>
              <w:rPr>
                <w:rFonts w:ascii="Arial" w:hAnsi="Arial" w:cs="Arial"/>
                <w:b/>
                <w:bCs/>
                <w:sz w:val="24"/>
                <w:szCs w:val="24"/>
                <w:lang w:val="en-GB"/>
              </w:rPr>
            </w:pPr>
            <w:r w:rsidRPr="00B53462">
              <w:rPr>
                <w:rFonts w:ascii="Arial" w:hAnsi="Arial" w:cs="Arial"/>
                <w:sz w:val="24"/>
                <w:szCs w:val="24"/>
                <w:lang w:val="en-GB"/>
              </w:rPr>
              <w:t>301,000</w:t>
            </w:r>
          </w:p>
        </w:tc>
      </w:tr>
      <w:tr w:rsidR="00C87351" w:rsidRPr="00B53462" w14:paraId="47EE5CA1" w14:textId="77777777" w:rsidTr="006104CB">
        <w:tc>
          <w:tcPr>
            <w:tcW w:w="3397" w:type="dxa"/>
          </w:tcPr>
          <w:p w14:paraId="47EE5C9C" w14:textId="77777777" w:rsidR="00C87351" w:rsidRPr="00B53462" w:rsidRDefault="00C87351" w:rsidP="00BE3250">
            <w:pPr>
              <w:pStyle w:val="BodyText"/>
              <w:rPr>
                <w:rFonts w:ascii="Arial" w:hAnsi="Arial" w:cs="Arial"/>
                <w:sz w:val="24"/>
                <w:szCs w:val="24"/>
                <w:lang w:val="en-GB"/>
              </w:rPr>
            </w:pPr>
            <w:r w:rsidRPr="00B53462">
              <w:rPr>
                <w:rFonts w:ascii="Arial" w:hAnsi="Arial" w:cs="Arial"/>
                <w:sz w:val="24"/>
                <w:szCs w:val="24"/>
                <w:lang w:val="en-GB"/>
              </w:rPr>
              <w:t xml:space="preserve">Additional visits to </w:t>
            </w:r>
            <w:r w:rsidRPr="00B53462">
              <w:rPr>
                <w:rFonts w:ascii="Arial" w:hAnsi="Arial" w:cs="Arial"/>
                <w:i/>
                <w:iCs/>
                <w:sz w:val="24"/>
                <w:szCs w:val="24"/>
                <w:lang w:val="en-GB"/>
              </w:rPr>
              <w:t>Outlander</w:t>
            </w:r>
            <w:r w:rsidRPr="00B53462">
              <w:rPr>
                <w:rFonts w:ascii="Arial" w:hAnsi="Arial" w:cs="Arial"/>
                <w:sz w:val="24"/>
                <w:szCs w:val="24"/>
                <w:lang w:val="en-GB"/>
              </w:rPr>
              <w:t xml:space="preserve"> sites (vs. 2016)</w:t>
            </w:r>
          </w:p>
        </w:tc>
        <w:tc>
          <w:tcPr>
            <w:tcW w:w="1407" w:type="dxa"/>
            <w:vAlign w:val="bottom"/>
          </w:tcPr>
          <w:p w14:paraId="47EE5C9D" w14:textId="77777777" w:rsidR="00C87351" w:rsidRPr="00B53462" w:rsidRDefault="00C87351" w:rsidP="00BE3250">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9E" w14:textId="77777777" w:rsidR="00C87351" w:rsidRPr="00B53462" w:rsidRDefault="00C87351" w:rsidP="00BE3250">
            <w:pPr>
              <w:pStyle w:val="BodyText"/>
              <w:jc w:val="center"/>
              <w:rPr>
                <w:rFonts w:ascii="Arial" w:hAnsi="Arial" w:cs="Arial"/>
                <w:sz w:val="24"/>
                <w:szCs w:val="24"/>
                <w:lang w:val="en-GB"/>
              </w:rPr>
            </w:pPr>
            <w:r w:rsidRPr="00B53462">
              <w:rPr>
                <w:rFonts w:ascii="Arial" w:hAnsi="Arial" w:cs="Arial"/>
                <w:color w:val="000000"/>
                <w:sz w:val="24"/>
                <w:szCs w:val="24"/>
              </w:rPr>
              <w:t>173,</w:t>
            </w:r>
            <w:r w:rsidR="00A70339" w:rsidRPr="00B53462">
              <w:rPr>
                <w:rFonts w:ascii="Arial" w:hAnsi="Arial" w:cs="Arial"/>
                <w:color w:val="000000"/>
                <w:sz w:val="24"/>
                <w:szCs w:val="24"/>
              </w:rPr>
              <w:t>000</w:t>
            </w:r>
          </w:p>
        </w:tc>
        <w:tc>
          <w:tcPr>
            <w:tcW w:w="1407" w:type="dxa"/>
            <w:vAlign w:val="bottom"/>
          </w:tcPr>
          <w:p w14:paraId="47EE5C9F" w14:textId="77777777" w:rsidR="00C87351" w:rsidRPr="00B53462" w:rsidRDefault="00C87351" w:rsidP="00BE3250">
            <w:pPr>
              <w:pStyle w:val="BodyText"/>
              <w:jc w:val="center"/>
              <w:rPr>
                <w:rFonts w:ascii="Arial" w:hAnsi="Arial" w:cs="Arial"/>
                <w:sz w:val="24"/>
                <w:szCs w:val="24"/>
                <w:lang w:val="en-GB"/>
              </w:rPr>
            </w:pPr>
            <w:r w:rsidRPr="00B53462">
              <w:rPr>
                <w:rFonts w:ascii="Arial" w:hAnsi="Arial" w:cs="Arial"/>
                <w:color w:val="000000"/>
                <w:sz w:val="24"/>
                <w:szCs w:val="24"/>
              </w:rPr>
              <w:t>45</w:t>
            </w:r>
            <w:r w:rsidR="00A70339" w:rsidRPr="00B53462">
              <w:rPr>
                <w:rFonts w:ascii="Arial" w:hAnsi="Arial" w:cs="Arial"/>
                <w:color w:val="000000"/>
                <w:sz w:val="24"/>
                <w:szCs w:val="24"/>
              </w:rPr>
              <w:t>9</w:t>
            </w:r>
            <w:r w:rsidRPr="00B53462">
              <w:rPr>
                <w:rFonts w:ascii="Arial" w:hAnsi="Arial" w:cs="Arial"/>
                <w:color w:val="000000"/>
                <w:sz w:val="24"/>
                <w:szCs w:val="24"/>
              </w:rPr>
              <w:t>,</w:t>
            </w:r>
            <w:r w:rsidR="00A70339" w:rsidRPr="00B53462">
              <w:rPr>
                <w:rFonts w:ascii="Arial" w:hAnsi="Arial" w:cs="Arial"/>
                <w:color w:val="000000"/>
                <w:sz w:val="24"/>
                <w:szCs w:val="24"/>
              </w:rPr>
              <w:t>000</w:t>
            </w:r>
          </w:p>
        </w:tc>
        <w:tc>
          <w:tcPr>
            <w:tcW w:w="1408" w:type="dxa"/>
            <w:vAlign w:val="bottom"/>
          </w:tcPr>
          <w:p w14:paraId="47EE5CA0" w14:textId="77777777" w:rsidR="00C87351" w:rsidRPr="00B53462" w:rsidRDefault="00C87351" w:rsidP="00BE3250">
            <w:pPr>
              <w:pStyle w:val="BodyText"/>
              <w:jc w:val="center"/>
              <w:rPr>
                <w:rFonts w:ascii="Arial" w:hAnsi="Arial" w:cs="Arial"/>
                <w:b/>
                <w:bCs/>
                <w:sz w:val="24"/>
                <w:szCs w:val="24"/>
                <w:lang w:val="en-GB"/>
              </w:rPr>
            </w:pPr>
            <w:r w:rsidRPr="00B53462">
              <w:rPr>
                <w:rFonts w:ascii="Arial" w:hAnsi="Arial" w:cs="Arial"/>
                <w:color w:val="000000"/>
                <w:sz w:val="24"/>
                <w:szCs w:val="24"/>
              </w:rPr>
              <w:t>76</w:t>
            </w:r>
            <w:r w:rsidR="00A70339" w:rsidRPr="00B53462">
              <w:rPr>
                <w:rFonts w:ascii="Arial" w:hAnsi="Arial" w:cs="Arial"/>
                <w:color w:val="000000"/>
                <w:sz w:val="24"/>
                <w:szCs w:val="24"/>
              </w:rPr>
              <w:t>6</w:t>
            </w:r>
            <w:r w:rsidRPr="00B53462">
              <w:rPr>
                <w:rFonts w:ascii="Arial" w:hAnsi="Arial" w:cs="Arial"/>
                <w:color w:val="000000"/>
                <w:sz w:val="24"/>
                <w:szCs w:val="24"/>
              </w:rPr>
              <w:t>,</w:t>
            </w:r>
            <w:r w:rsidR="00A70339" w:rsidRPr="00B53462">
              <w:rPr>
                <w:rFonts w:ascii="Arial" w:hAnsi="Arial" w:cs="Arial"/>
                <w:color w:val="000000"/>
                <w:sz w:val="24"/>
                <w:szCs w:val="24"/>
              </w:rPr>
              <w:t>000</w:t>
            </w:r>
          </w:p>
        </w:tc>
      </w:tr>
    </w:tbl>
    <w:p w14:paraId="47EE5CA2" w14:textId="0495110B" w:rsidR="00C87351" w:rsidRPr="00B53462" w:rsidRDefault="00C87351" w:rsidP="00C87351">
      <w:pPr>
        <w:pStyle w:val="BodyText"/>
        <w:rPr>
          <w:rFonts w:ascii="Arial" w:hAnsi="Arial" w:cs="Arial"/>
          <w:sz w:val="24"/>
          <w:szCs w:val="24"/>
          <w:lang w:val="en-GB"/>
        </w:rPr>
      </w:pPr>
      <w:r w:rsidRPr="00B53462">
        <w:rPr>
          <w:rFonts w:ascii="Arial" w:hAnsi="Arial" w:cs="Arial"/>
          <w:sz w:val="24"/>
          <w:szCs w:val="24"/>
          <w:lang w:val="en-GB"/>
        </w:rPr>
        <w:t xml:space="preserve">Source: </w:t>
      </w:r>
      <w:r w:rsidR="00D31529" w:rsidRPr="00B53462">
        <w:rPr>
          <w:rFonts w:ascii="Arial" w:hAnsi="Arial" w:cs="Arial"/>
          <w:sz w:val="24"/>
          <w:szCs w:val="24"/>
          <w:lang w:val="en-GB"/>
        </w:rPr>
        <w:t>Saffery LLP /</w:t>
      </w:r>
      <w:r w:rsidRPr="00B53462">
        <w:rPr>
          <w:rFonts w:ascii="Arial" w:hAnsi="Arial" w:cs="Arial"/>
          <w:sz w:val="24"/>
          <w:szCs w:val="24"/>
          <w:lang w:val="en-GB"/>
        </w:rPr>
        <w:t xml:space="preserve"> Nordicity estimates based on data from the Moffat Centre for Travel &amp; Tourism Business Development (2021)</w:t>
      </w:r>
    </w:p>
    <w:p w14:paraId="47EE5CA3" w14:textId="77777777" w:rsidR="0050725E" w:rsidRPr="00ED17D7" w:rsidRDefault="00156CFC" w:rsidP="00126611">
      <w:pPr>
        <w:pStyle w:val="BodyText"/>
        <w:rPr>
          <w:rFonts w:ascii="Arial" w:hAnsi="Arial" w:cs="Arial"/>
          <w:b/>
          <w:bCs/>
          <w:sz w:val="28"/>
          <w:szCs w:val="28"/>
        </w:rPr>
      </w:pPr>
      <w:r w:rsidRPr="00ED17D7">
        <w:rPr>
          <w:rFonts w:ascii="Arial" w:hAnsi="Arial" w:cs="Arial"/>
          <w:b/>
          <w:bCs/>
          <w:sz w:val="28"/>
          <w:szCs w:val="28"/>
        </w:rPr>
        <w:t>2. Conversion of visits to estimates of unique individuals</w:t>
      </w:r>
    </w:p>
    <w:p w14:paraId="47EE5CA4" w14:textId="0763A2BA" w:rsidR="00F3788C" w:rsidRPr="00B53462" w:rsidRDefault="0032365A" w:rsidP="00126611">
      <w:pPr>
        <w:pStyle w:val="BodyText"/>
        <w:rPr>
          <w:rFonts w:ascii="Arial" w:hAnsi="Arial" w:cs="Arial"/>
          <w:sz w:val="24"/>
          <w:szCs w:val="24"/>
        </w:rPr>
      </w:pPr>
      <w:r w:rsidRPr="00B53462">
        <w:rPr>
          <w:rFonts w:ascii="Arial" w:hAnsi="Arial" w:cs="Arial"/>
          <w:sz w:val="24"/>
          <w:szCs w:val="24"/>
        </w:rPr>
        <w:t>A</w:t>
      </w:r>
      <w:r w:rsidR="005F093F" w:rsidRPr="00B53462">
        <w:rPr>
          <w:rFonts w:ascii="Arial" w:hAnsi="Arial" w:cs="Arial"/>
          <w:sz w:val="24"/>
          <w:szCs w:val="24"/>
        </w:rPr>
        <w:t xml:space="preserve"> review of web sites for </w:t>
      </w:r>
      <w:r w:rsidR="005F093F" w:rsidRPr="00B53462">
        <w:rPr>
          <w:rFonts w:ascii="Arial" w:hAnsi="Arial" w:cs="Arial"/>
          <w:i/>
          <w:iCs/>
          <w:sz w:val="24"/>
          <w:szCs w:val="24"/>
        </w:rPr>
        <w:t>Outlander</w:t>
      </w:r>
      <w:r w:rsidR="005F093F" w:rsidRPr="00B53462">
        <w:rPr>
          <w:rFonts w:ascii="Arial" w:hAnsi="Arial" w:cs="Arial"/>
          <w:sz w:val="24"/>
          <w:szCs w:val="24"/>
        </w:rPr>
        <w:t xml:space="preserve"> tour operators</w:t>
      </w:r>
      <w:r w:rsidRPr="00B53462">
        <w:rPr>
          <w:rFonts w:ascii="Arial" w:hAnsi="Arial" w:cs="Arial"/>
          <w:sz w:val="24"/>
          <w:szCs w:val="24"/>
        </w:rPr>
        <w:t xml:space="preserve"> indicated that </w:t>
      </w:r>
      <w:r w:rsidR="007D138D" w:rsidRPr="00B53462">
        <w:rPr>
          <w:rFonts w:ascii="Arial" w:hAnsi="Arial" w:cs="Arial"/>
          <w:sz w:val="24"/>
          <w:szCs w:val="24"/>
        </w:rPr>
        <w:t xml:space="preserve">most single-day multi-site </w:t>
      </w:r>
      <w:r w:rsidR="006C4A33" w:rsidRPr="00B53462">
        <w:rPr>
          <w:rFonts w:ascii="Arial" w:hAnsi="Arial" w:cs="Arial"/>
          <w:sz w:val="24"/>
          <w:szCs w:val="24"/>
        </w:rPr>
        <w:t xml:space="preserve">location </w:t>
      </w:r>
      <w:r w:rsidR="007D138D" w:rsidRPr="00B53462">
        <w:rPr>
          <w:rFonts w:ascii="Arial" w:hAnsi="Arial" w:cs="Arial"/>
          <w:sz w:val="24"/>
          <w:szCs w:val="24"/>
        </w:rPr>
        <w:t xml:space="preserve">tours took in three castles. </w:t>
      </w:r>
      <w:r w:rsidRPr="00B53462">
        <w:rPr>
          <w:rFonts w:ascii="Arial" w:hAnsi="Arial" w:cs="Arial"/>
          <w:sz w:val="24"/>
          <w:szCs w:val="24"/>
        </w:rPr>
        <w:t xml:space="preserve">Based on this, we assumed that </w:t>
      </w:r>
      <w:r w:rsidR="005C32B7" w:rsidRPr="00B53462">
        <w:rPr>
          <w:rFonts w:ascii="Arial" w:hAnsi="Arial" w:cs="Arial"/>
          <w:sz w:val="24"/>
          <w:szCs w:val="24"/>
        </w:rPr>
        <w:t xml:space="preserve">each visitor visited an average of three sites and used </w:t>
      </w:r>
      <w:r w:rsidR="001404B5" w:rsidRPr="00B53462">
        <w:rPr>
          <w:rFonts w:ascii="Arial" w:hAnsi="Arial" w:cs="Arial"/>
          <w:sz w:val="24"/>
          <w:szCs w:val="24"/>
        </w:rPr>
        <w:t xml:space="preserve">this average </w:t>
      </w:r>
      <w:r w:rsidR="00C742DB" w:rsidRPr="00B53462">
        <w:rPr>
          <w:rFonts w:ascii="Arial" w:hAnsi="Arial" w:cs="Arial"/>
          <w:sz w:val="24"/>
          <w:szCs w:val="24"/>
        </w:rPr>
        <w:t xml:space="preserve">to convert the estimates of additional </w:t>
      </w:r>
      <w:r w:rsidR="001404B5" w:rsidRPr="00B53462">
        <w:rPr>
          <w:rFonts w:ascii="Arial" w:hAnsi="Arial" w:cs="Arial"/>
          <w:sz w:val="24"/>
          <w:szCs w:val="24"/>
        </w:rPr>
        <w:t>‘</w:t>
      </w:r>
      <w:r w:rsidR="00CB4710" w:rsidRPr="00B53462">
        <w:rPr>
          <w:rFonts w:ascii="Arial" w:hAnsi="Arial" w:cs="Arial"/>
          <w:sz w:val="24"/>
          <w:szCs w:val="24"/>
        </w:rPr>
        <w:t>visitors</w:t>
      </w:r>
      <w:r w:rsidR="001404B5" w:rsidRPr="00B53462">
        <w:rPr>
          <w:rFonts w:ascii="Arial" w:hAnsi="Arial" w:cs="Arial"/>
          <w:sz w:val="24"/>
          <w:szCs w:val="24"/>
        </w:rPr>
        <w:t>’</w:t>
      </w:r>
      <w:r w:rsidR="00CB4710" w:rsidRPr="00B53462">
        <w:rPr>
          <w:rFonts w:ascii="Arial" w:hAnsi="Arial" w:cs="Arial"/>
          <w:sz w:val="24"/>
          <w:szCs w:val="24"/>
        </w:rPr>
        <w:t xml:space="preserve"> </w:t>
      </w:r>
      <w:r w:rsidR="001404B5" w:rsidRPr="00B53462">
        <w:rPr>
          <w:rFonts w:ascii="Arial" w:hAnsi="Arial" w:cs="Arial"/>
          <w:sz w:val="24"/>
          <w:szCs w:val="24"/>
        </w:rPr>
        <w:t xml:space="preserve">to </w:t>
      </w:r>
      <w:r w:rsidR="001404B5" w:rsidRPr="00B53462">
        <w:rPr>
          <w:rFonts w:ascii="Arial" w:hAnsi="Arial" w:cs="Arial"/>
          <w:i/>
          <w:iCs/>
          <w:sz w:val="24"/>
          <w:szCs w:val="24"/>
        </w:rPr>
        <w:t>Outlander</w:t>
      </w:r>
      <w:r w:rsidR="001404B5" w:rsidRPr="00B53462">
        <w:rPr>
          <w:rFonts w:ascii="Arial" w:hAnsi="Arial" w:cs="Arial"/>
          <w:sz w:val="24"/>
          <w:szCs w:val="24"/>
        </w:rPr>
        <w:t xml:space="preserve"> sites </w:t>
      </w:r>
      <w:r w:rsidR="00CB4710" w:rsidRPr="00B53462">
        <w:rPr>
          <w:rFonts w:ascii="Arial" w:hAnsi="Arial" w:cs="Arial"/>
          <w:sz w:val="24"/>
          <w:szCs w:val="24"/>
        </w:rPr>
        <w:t>to estimates of unique individuals</w:t>
      </w:r>
      <w:r w:rsidR="001404B5" w:rsidRPr="00B53462">
        <w:rPr>
          <w:rFonts w:ascii="Arial" w:hAnsi="Arial" w:cs="Arial"/>
          <w:sz w:val="24"/>
          <w:szCs w:val="24"/>
        </w:rPr>
        <w:t xml:space="preserve"> visiting </w:t>
      </w:r>
      <w:r w:rsidR="001404B5" w:rsidRPr="00B53462">
        <w:rPr>
          <w:rFonts w:ascii="Arial" w:hAnsi="Arial" w:cs="Arial"/>
          <w:i/>
          <w:iCs/>
          <w:sz w:val="24"/>
          <w:szCs w:val="24"/>
        </w:rPr>
        <w:t>Outlander</w:t>
      </w:r>
      <w:r w:rsidR="001404B5" w:rsidRPr="00B53462">
        <w:rPr>
          <w:rFonts w:ascii="Arial" w:hAnsi="Arial" w:cs="Arial"/>
          <w:sz w:val="24"/>
          <w:szCs w:val="24"/>
        </w:rPr>
        <w:t xml:space="preserve"> sites (</w:t>
      </w:r>
      <w:r w:rsidR="001404B5" w:rsidRPr="00B53462">
        <w:rPr>
          <w:rFonts w:ascii="Arial" w:hAnsi="Arial" w:cs="Arial"/>
          <w:sz w:val="24"/>
          <w:szCs w:val="24"/>
        </w:rPr>
        <w:fldChar w:fldCharType="begin"/>
      </w:r>
      <w:r w:rsidR="001404B5" w:rsidRPr="00B53462">
        <w:rPr>
          <w:rFonts w:ascii="Arial" w:hAnsi="Arial" w:cs="Arial"/>
          <w:sz w:val="24"/>
          <w:szCs w:val="24"/>
        </w:rPr>
        <w:instrText xml:space="preserve"> REF _Ref87596642 \h </w:instrText>
      </w:r>
      <w:r w:rsidR="00957066" w:rsidRPr="00B53462">
        <w:rPr>
          <w:rFonts w:ascii="Arial" w:hAnsi="Arial" w:cs="Arial"/>
          <w:sz w:val="24"/>
          <w:szCs w:val="24"/>
        </w:rPr>
        <w:instrText xml:space="preserve"> \* MERGEFORMAT </w:instrText>
      </w:r>
      <w:r w:rsidR="001404B5" w:rsidRPr="00B53462">
        <w:rPr>
          <w:rFonts w:ascii="Arial" w:hAnsi="Arial" w:cs="Arial"/>
          <w:sz w:val="24"/>
          <w:szCs w:val="24"/>
        </w:rPr>
      </w:r>
      <w:r w:rsidR="001404B5"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3</w:t>
      </w:r>
      <w:r w:rsidR="001404B5" w:rsidRPr="00B53462">
        <w:rPr>
          <w:rFonts w:ascii="Arial" w:hAnsi="Arial" w:cs="Arial"/>
          <w:sz w:val="24"/>
          <w:szCs w:val="24"/>
        </w:rPr>
        <w:fldChar w:fldCharType="end"/>
      </w:r>
      <w:r w:rsidR="001404B5" w:rsidRPr="00B53462">
        <w:rPr>
          <w:rFonts w:ascii="Arial" w:hAnsi="Arial" w:cs="Arial"/>
          <w:sz w:val="24"/>
          <w:szCs w:val="24"/>
        </w:rPr>
        <w:t>)</w:t>
      </w:r>
      <w:r w:rsidR="00CB4710" w:rsidRPr="00B53462">
        <w:rPr>
          <w:rFonts w:ascii="Arial" w:hAnsi="Arial" w:cs="Arial"/>
          <w:sz w:val="24"/>
          <w:szCs w:val="24"/>
        </w:rPr>
        <w:t xml:space="preserve">.  </w:t>
      </w:r>
    </w:p>
    <w:p w14:paraId="47EE5CA5" w14:textId="47C6498B" w:rsidR="005362E3" w:rsidRPr="00B53462" w:rsidRDefault="005362E3" w:rsidP="005362E3">
      <w:pPr>
        <w:pStyle w:val="Caption"/>
        <w:rPr>
          <w:rFonts w:ascii="Arial" w:hAnsi="Arial" w:cs="Arial"/>
          <w:sz w:val="24"/>
          <w:szCs w:val="24"/>
        </w:rPr>
      </w:pPr>
      <w:bookmarkStart w:id="89" w:name="_Ref87596642"/>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3</w:t>
      </w:r>
      <w:r w:rsidRPr="00B53462">
        <w:rPr>
          <w:rFonts w:ascii="Arial" w:hAnsi="Arial" w:cs="Arial"/>
          <w:sz w:val="24"/>
          <w:szCs w:val="24"/>
        </w:rPr>
        <w:fldChar w:fldCharType="end"/>
      </w:r>
      <w:bookmarkEnd w:id="89"/>
      <w:r w:rsidRPr="00B53462">
        <w:rPr>
          <w:rFonts w:ascii="Arial" w:hAnsi="Arial" w:cs="Arial"/>
          <w:sz w:val="24"/>
          <w:szCs w:val="24"/>
        </w:rPr>
        <w:t xml:space="preserve"> Calculation of a</w:t>
      </w:r>
      <w:r w:rsidR="000B08BF" w:rsidRPr="00B53462">
        <w:rPr>
          <w:rFonts w:ascii="Arial" w:hAnsi="Arial" w:cs="Arial"/>
          <w:sz w:val="24"/>
          <w:szCs w:val="24"/>
        </w:rPr>
        <w:t xml:space="preserve">dditional number of unique visitors to </w:t>
      </w:r>
      <w:r w:rsidR="000B08BF" w:rsidRPr="00B53462">
        <w:rPr>
          <w:rFonts w:ascii="Arial" w:hAnsi="Arial" w:cs="Arial"/>
          <w:i/>
          <w:iCs/>
          <w:sz w:val="24"/>
          <w:szCs w:val="24"/>
        </w:rPr>
        <w:t>Outlander</w:t>
      </w:r>
      <w:r w:rsidR="000B08BF" w:rsidRPr="00B53462">
        <w:rPr>
          <w:rFonts w:ascii="Arial" w:hAnsi="Arial" w:cs="Arial"/>
          <w:sz w:val="24"/>
          <w:szCs w:val="24"/>
        </w:rPr>
        <w:t xml:space="preserve"> sites</w:t>
      </w:r>
      <w:r w:rsidR="00222D93" w:rsidRPr="00B53462">
        <w:rPr>
          <w:rFonts w:ascii="Arial" w:hAnsi="Arial" w:cs="Arial"/>
          <w:sz w:val="24"/>
          <w:szCs w:val="24"/>
        </w:rPr>
        <w:t>, 2016 - 2019</w:t>
      </w:r>
    </w:p>
    <w:tbl>
      <w:tblPr>
        <w:tblStyle w:val="TableGridLight"/>
        <w:tblW w:w="9026" w:type="dxa"/>
        <w:tblLook w:val="04A0" w:firstRow="1" w:lastRow="0" w:firstColumn="1" w:lastColumn="0" w:noHBand="0" w:noVBand="1"/>
      </w:tblPr>
      <w:tblGrid>
        <w:gridCol w:w="3397"/>
        <w:gridCol w:w="1407"/>
        <w:gridCol w:w="1407"/>
        <w:gridCol w:w="1407"/>
        <w:gridCol w:w="1408"/>
      </w:tblGrid>
      <w:tr w:rsidR="00754CDC" w:rsidRPr="00B53462" w14:paraId="47EE5CAB" w14:textId="77777777" w:rsidTr="006104CB">
        <w:tc>
          <w:tcPr>
            <w:tcW w:w="3397" w:type="dxa"/>
          </w:tcPr>
          <w:p w14:paraId="47EE5CA6" w14:textId="77777777" w:rsidR="00754CDC" w:rsidRPr="00B53462" w:rsidRDefault="00754CDC" w:rsidP="00BE3250">
            <w:pPr>
              <w:pStyle w:val="BodyText"/>
              <w:rPr>
                <w:rFonts w:ascii="Arial" w:hAnsi="Arial" w:cs="Arial"/>
                <w:sz w:val="24"/>
                <w:szCs w:val="24"/>
                <w:lang w:val="en-GB"/>
              </w:rPr>
            </w:pPr>
          </w:p>
        </w:tc>
        <w:tc>
          <w:tcPr>
            <w:tcW w:w="1407" w:type="dxa"/>
          </w:tcPr>
          <w:p w14:paraId="47EE5CA7" w14:textId="77777777" w:rsidR="00754CDC" w:rsidRPr="00B53462" w:rsidRDefault="00682DDE"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07" w:type="dxa"/>
          </w:tcPr>
          <w:p w14:paraId="47EE5CA8" w14:textId="77777777" w:rsidR="00754CDC" w:rsidRPr="00B53462" w:rsidRDefault="00682DDE"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07" w:type="dxa"/>
          </w:tcPr>
          <w:p w14:paraId="47EE5CA9" w14:textId="77777777" w:rsidR="00754CDC" w:rsidRPr="00B53462" w:rsidRDefault="00682DDE"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08" w:type="dxa"/>
          </w:tcPr>
          <w:p w14:paraId="47EE5CAA" w14:textId="77777777" w:rsidR="00754CDC" w:rsidRPr="00B53462" w:rsidRDefault="00682DDE"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147207" w:rsidRPr="00B53462" w14:paraId="47EE5CB1" w14:textId="77777777" w:rsidTr="006104CB">
        <w:tc>
          <w:tcPr>
            <w:tcW w:w="3397" w:type="dxa"/>
          </w:tcPr>
          <w:p w14:paraId="47EE5CAC" w14:textId="77777777" w:rsidR="00147207" w:rsidRPr="00B53462" w:rsidRDefault="00147207" w:rsidP="00147207">
            <w:pPr>
              <w:pStyle w:val="BodyText"/>
              <w:rPr>
                <w:rFonts w:ascii="Arial" w:hAnsi="Arial" w:cs="Arial"/>
                <w:sz w:val="24"/>
                <w:szCs w:val="24"/>
                <w:lang w:val="en-GB"/>
              </w:rPr>
            </w:pPr>
            <w:r w:rsidRPr="00B53462">
              <w:rPr>
                <w:rFonts w:ascii="Arial" w:hAnsi="Arial" w:cs="Arial"/>
                <w:sz w:val="24"/>
                <w:szCs w:val="24"/>
                <w:lang w:val="en-GB"/>
              </w:rPr>
              <w:t xml:space="preserve">Additional visits to </w:t>
            </w:r>
            <w:r w:rsidRPr="00B53462">
              <w:rPr>
                <w:rFonts w:ascii="Arial" w:hAnsi="Arial" w:cs="Arial"/>
                <w:i/>
                <w:iCs/>
                <w:sz w:val="24"/>
                <w:szCs w:val="24"/>
                <w:lang w:val="en-GB"/>
              </w:rPr>
              <w:t>Outlander</w:t>
            </w:r>
            <w:r w:rsidRPr="00B53462">
              <w:rPr>
                <w:rFonts w:ascii="Arial" w:hAnsi="Arial" w:cs="Arial"/>
                <w:sz w:val="24"/>
                <w:szCs w:val="24"/>
                <w:lang w:val="en-GB"/>
              </w:rPr>
              <w:t xml:space="preserve"> sites (vs. 2016)</w:t>
            </w:r>
          </w:p>
        </w:tc>
        <w:tc>
          <w:tcPr>
            <w:tcW w:w="1407" w:type="dxa"/>
            <w:vAlign w:val="bottom"/>
          </w:tcPr>
          <w:p w14:paraId="47EE5CAD" w14:textId="77777777" w:rsidR="00147207" w:rsidRPr="00B53462" w:rsidRDefault="00147207" w:rsidP="00147207">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AE" w14:textId="77777777" w:rsidR="00147207" w:rsidRPr="00B53462" w:rsidRDefault="00147207" w:rsidP="00147207">
            <w:pPr>
              <w:pStyle w:val="BodyText"/>
              <w:jc w:val="center"/>
              <w:rPr>
                <w:rFonts w:ascii="Arial" w:hAnsi="Arial" w:cs="Arial"/>
                <w:sz w:val="24"/>
                <w:szCs w:val="24"/>
                <w:lang w:val="en-GB"/>
              </w:rPr>
            </w:pPr>
            <w:r w:rsidRPr="00B53462">
              <w:rPr>
                <w:rFonts w:ascii="Arial" w:hAnsi="Arial" w:cs="Arial"/>
                <w:color w:val="000000"/>
                <w:sz w:val="24"/>
                <w:szCs w:val="24"/>
              </w:rPr>
              <w:t>173,</w:t>
            </w:r>
            <w:r w:rsidR="00183D5C" w:rsidRPr="00B53462">
              <w:rPr>
                <w:rFonts w:ascii="Arial" w:hAnsi="Arial" w:cs="Arial"/>
                <w:color w:val="000000"/>
                <w:sz w:val="24"/>
                <w:szCs w:val="24"/>
              </w:rPr>
              <w:t>00</w:t>
            </w:r>
          </w:p>
        </w:tc>
        <w:tc>
          <w:tcPr>
            <w:tcW w:w="1407" w:type="dxa"/>
            <w:vAlign w:val="bottom"/>
          </w:tcPr>
          <w:p w14:paraId="47EE5CAF" w14:textId="77777777" w:rsidR="00147207" w:rsidRPr="00B53462" w:rsidRDefault="00147207" w:rsidP="00147207">
            <w:pPr>
              <w:pStyle w:val="BodyText"/>
              <w:jc w:val="center"/>
              <w:rPr>
                <w:rFonts w:ascii="Arial" w:hAnsi="Arial" w:cs="Arial"/>
                <w:sz w:val="24"/>
                <w:szCs w:val="24"/>
                <w:lang w:val="en-GB"/>
              </w:rPr>
            </w:pPr>
            <w:r w:rsidRPr="00B53462">
              <w:rPr>
                <w:rFonts w:ascii="Arial" w:hAnsi="Arial" w:cs="Arial"/>
                <w:color w:val="000000"/>
                <w:sz w:val="24"/>
                <w:szCs w:val="24"/>
              </w:rPr>
              <w:t>45</w:t>
            </w:r>
            <w:r w:rsidR="00183D5C" w:rsidRPr="00B53462">
              <w:rPr>
                <w:rFonts w:ascii="Arial" w:hAnsi="Arial" w:cs="Arial"/>
                <w:color w:val="000000"/>
                <w:sz w:val="24"/>
                <w:szCs w:val="24"/>
              </w:rPr>
              <w:t>9</w:t>
            </w:r>
            <w:r w:rsidRPr="00B53462">
              <w:rPr>
                <w:rFonts w:ascii="Arial" w:hAnsi="Arial" w:cs="Arial"/>
                <w:color w:val="000000"/>
                <w:sz w:val="24"/>
                <w:szCs w:val="24"/>
              </w:rPr>
              <w:t>,</w:t>
            </w:r>
            <w:r w:rsidR="00183D5C" w:rsidRPr="00B53462">
              <w:rPr>
                <w:rFonts w:ascii="Arial" w:hAnsi="Arial" w:cs="Arial"/>
                <w:color w:val="000000"/>
                <w:sz w:val="24"/>
                <w:szCs w:val="24"/>
              </w:rPr>
              <w:t>000</w:t>
            </w:r>
          </w:p>
        </w:tc>
        <w:tc>
          <w:tcPr>
            <w:tcW w:w="1408" w:type="dxa"/>
            <w:vAlign w:val="bottom"/>
          </w:tcPr>
          <w:p w14:paraId="47EE5CB0" w14:textId="77777777" w:rsidR="00147207" w:rsidRPr="00B53462" w:rsidRDefault="00147207" w:rsidP="00147207">
            <w:pPr>
              <w:pStyle w:val="BodyText"/>
              <w:jc w:val="center"/>
              <w:rPr>
                <w:rFonts w:ascii="Arial" w:hAnsi="Arial" w:cs="Arial"/>
                <w:b/>
                <w:bCs/>
                <w:sz w:val="24"/>
                <w:szCs w:val="24"/>
                <w:lang w:val="en-GB"/>
              </w:rPr>
            </w:pPr>
            <w:r w:rsidRPr="00B53462">
              <w:rPr>
                <w:rFonts w:ascii="Arial" w:hAnsi="Arial" w:cs="Arial"/>
                <w:color w:val="000000"/>
                <w:sz w:val="24"/>
                <w:szCs w:val="24"/>
              </w:rPr>
              <w:t>76</w:t>
            </w:r>
            <w:r w:rsidR="00183D5C" w:rsidRPr="00B53462">
              <w:rPr>
                <w:rFonts w:ascii="Arial" w:hAnsi="Arial" w:cs="Arial"/>
                <w:color w:val="000000"/>
                <w:sz w:val="24"/>
                <w:szCs w:val="24"/>
              </w:rPr>
              <w:t>6</w:t>
            </w:r>
            <w:r w:rsidRPr="00B53462">
              <w:rPr>
                <w:rFonts w:ascii="Arial" w:hAnsi="Arial" w:cs="Arial"/>
                <w:color w:val="000000"/>
                <w:sz w:val="24"/>
                <w:szCs w:val="24"/>
              </w:rPr>
              <w:t>,</w:t>
            </w:r>
            <w:r w:rsidR="00183D5C" w:rsidRPr="00B53462">
              <w:rPr>
                <w:rFonts w:ascii="Arial" w:hAnsi="Arial" w:cs="Arial"/>
                <w:color w:val="000000"/>
                <w:sz w:val="24"/>
                <w:szCs w:val="24"/>
              </w:rPr>
              <w:t>000</w:t>
            </w:r>
          </w:p>
        </w:tc>
      </w:tr>
      <w:tr w:rsidR="00754CDC" w:rsidRPr="00B53462" w14:paraId="47EE5CB7" w14:textId="77777777" w:rsidTr="006104CB">
        <w:tc>
          <w:tcPr>
            <w:tcW w:w="3397" w:type="dxa"/>
          </w:tcPr>
          <w:p w14:paraId="47EE5CB2" w14:textId="77777777" w:rsidR="00754CDC" w:rsidRPr="00B53462" w:rsidRDefault="00147207" w:rsidP="00BE3250">
            <w:pPr>
              <w:pStyle w:val="BodyText"/>
              <w:rPr>
                <w:rFonts w:ascii="Arial" w:hAnsi="Arial" w:cs="Arial"/>
                <w:sz w:val="24"/>
                <w:szCs w:val="24"/>
                <w:lang w:val="en-GB"/>
              </w:rPr>
            </w:pPr>
            <w:r w:rsidRPr="00B53462">
              <w:rPr>
                <w:rFonts w:ascii="Arial" w:hAnsi="Arial" w:cs="Arial"/>
                <w:sz w:val="24"/>
                <w:szCs w:val="24"/>
                <w:lang w:val="en-GB"/>
              </w:rPr>
              <w:t>Average number of sites visited per visitor</w:t>
            </w:r>
          </w:p>
        </w:tc>
        <w:tc>
          <w:tcPr>
            <w:tcW w:w="1407" w:type="dxa"/>
            <w:vAlign w:val="bottom"/>
          </w:tcPr>
          <w:p w14:paraId="47EE5CB3" w14:textId="77777777" w:rsidR="00754CDC" w:rsidRPr="00B53462" w:rsidRDefault="00147207" w:rsidP="00BE3250">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407" w:type="dxa"/>
            <w:vAlign w:val="bottom"/>
          </w:tcPr>
          <w:p w14:paraId="47EE5CB4" w14:textId="77777777" w:rsidR="00754CDC" w:rsidRPr="00B53462" w:rsidRDefault="00147207" w:rsidP="00BE3250">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407" w:type="dxa"/>
            <w:vAlign w:val="bottom"/>
          </w:tcPr>
          <w:p w14:paraId="47EE5CB5" w14:textId="77777777" w:rsidR="00754CDC" w:rsidRPr="00B53462" w:rsidRDefault="00147207" w:rsidP="00BE3250">
            <w:pPr>
              <w:pStyle w:val="BodyText"/>
              <w:jc w:val="center"/>
              <w:rPr>
                <w:rFonts w:ascii="Arial" w:hAnsi="Arial" w:cs="Arial"/>
                <w:sz w:val="24"/>
                <w:szCs w:val="24"/>
                <w:lang w:val="en-GB"/>
              </w:rPr>
            </w:pPr>
            <w:r w:rsidRPr="00B53462">
              <w:rPr>
                <w:rFonts w:ascii="Arial" w:hAnsi="Arial" w:cs="Arial"/>
                <w:color w:val="000000"/>
                <w:sz w:val="24"/>
                <w:szCs w:val="24"/>
              </w:rPr>
              <w:t>3.0</w:t>
            </w:r>
          </w:p>
        </w:tc>
        <w:tc>
          <w:tcPr>
            <w:tcW w:w="1408" w:type="dxa"/>
            <w:vAlign w:val="bottom"/>
          </w:tcPr>
          <w:p w14:paraId="47EE5CB6" w14:textId="77777777" w:rsidR="00754CDC" w:rsidRPr="00B53462" w:rsidRDefault="00147207" w:rsidP="00BE3250">
            <w:pPr>
              <w:pStyle w:val="BodyText"/>
              <w:jc w:val="center"/>
              <w:rPr>
                <w:rFonts w:ascii="Arial" w:hAnsi="Arial" w:cs="Arial"/>
                <w:b/>
                <w:bCs/>
                <w:sz w:val="24"/>
                <w:szCs w:val="24"/>
                <w:lang w:val="en-GB"/>
              </w:rPr>
            </w:pPr>
            <w:r w:rsidRPr="00B53462">
              <w:rPr>
                <w:rFonts w:ascii="Arial" w:hAnsi="Arial" w:cs="Arial"/>
                <w:color w:val="000000"/>
                <w:sz w:val="24"/>
                <w:szCs w:val="24"/>
              </w:rPr>
              <w:t>3.0</w:t>
            </w:r>
          </w:p>
        </w:tc>
      </w:tr>
      <w:tr w:rsidR="00B963E8" w:rsidRPr="00B53462" w14:paraId="47EE5CBD" w14:textId="77777777" w:rsidTr="006104CB">
        <w:tc>
          <w:tcPr>
            <w:tcW w:w="3397" w:type="dxa"/>
          </w:tcPr>
          <w:p w14:paraId="47EE5CB8" w14:textId="77777777" w:rsidR="00B963E8" w:rsidRPr="00B53462" w:rsidRDefault="00B963E8" w:rsidP="00B963E8">
            <w:pPr>
              <w:pStyle w:val="BodyText"/>
              <w:rPr>
                <w:rFonts w:ascii="Arial" w:hAnsi="Arial" w:cs="Arial"/>
                <w:sz w:val="24"/>
                <w:szCs w:val="24"/>
                <w:lang w:val="en-GB"/>
              </w:rPr>
            </w:pPr>
            <w:r w:rsidRPr="00B53462">
              <w:rPr>
                <w:rFonts w:ascii="Arial" w:hAnsi="Arial" w:cs="Arial"/>
                <w:sz w:val="24"/>
                <w:szCs w:val="24"/>
                <w:lang w:val="en-GB"/>
              </w:rPr>
              <w:t xml:space="preserve">Estimated number of additional </w:t>
            </w:r>
            <w:r w:rsidRPr="00B53462">
              <w:rPr>
                <w:rFonts w:ascii="Arial" w:hAnsi="Arial" w:cs="Arial"/>
                <w:i/>
                <w:iCs/>
                <w:sz w:val="24"/>
                <w:szCs w:val="24"/>
                <w:lang w:val="en-GB"/>
              </w:rPr>
              <w:t>Outlander</w:t>
            </w:r>
            <w:r w:rsidRPr="00B53462">
              <w:rPr>
                <w:rFonts w:ascii="Arial" w:hAnsi="Arial" w:cs="Arial"/>
                <w:sz w:val="24"/>
                <w:szCs w:val="24"/>
                <w:lang w:val="en-GB"/>
              </w:rPr>
              <w:t xml:space="preserve"> visitors (vs. 2016)</w:t>
            </w:r>
          </w:p>
        </w:tc>
        <w:tc>
          <w:tcPr>
            <w:tcW w:w="1407" w:type="dxa"/>
            <w:vAlign w:val="bottom"/>
          </w:tcPr>
          <w:p w14:paraId="47EE5CB9" w14:textId="77777777" w:rsidR="00B963E8" w:rsidRPr="00B53462" w:rsidRDefault="00B963E8" w:rsidP="00B963E8">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BA" w14:textId="77777777" w:rsidR="00B963E8" w:rsidRPr="00B53462" w:rsidRDefault="00B963E8" w:rsidP="00B963E8">
            <w:pPr>
              <w:pStyle w:val="BodyText"/>
              <w:jc w:val="center"/>
              <w:rPr>
                <w:rFonts w:ascii="Arial" w:hAnsi="Arial" w:cs="Arial"/>
                <w:sz w:val="24"/>
                <w:szCs w:val="24"/>
                <w:lang w:val="en-GB"/>
              </w:rPr>
            </w:pPr>
            <w:r w:rsidRPr="00B53462">
              <w:rPr>
                <w:rFonts w:ascii="Arial" w:hAnsi="Arial" w:cs="Arial"/>
                <w:color w:val="000000"/>
                <w:sz w:val="24"/>
                <w:szCs w:val="24"/>
              </w:rPr>
              <w:t>58,000</w:t>
            </w:r>
          </w:p>
        </w:tc>
        <w:tc>
          <w:tcPr>
            <w:tcW w:w="1407" w:type="dxa"/>
            <w:vAlign w:val="bottom"/>
          </w:tcPr>
          <w:p w14:paraId="47EE5CBB" w14:textId="77777777" w:rsidR="00B963E8" w:rsidRPr="00B53462" w:rsidRDefault="00B963E8" w:rsidP="00B963E8">
            <w:pPr>
              <w:pStyle w:val="BodyText"/>
              <w:jc w:val="center"/>
              <w:rPr>
                <w:rFonts w:ascii="Arial" w:hAnsi="Arial" w:cs="Arial"/>
                <w:sz w:val="24"/>
                <w:szCs w:val="24"/>
                <w:lang w:val="en-GB"/>
              </w:rPr>
            </w:pPr>
            <w:r w:rsidRPr="00B53462">
              <w:rPr>
                <w:rFonts w:ascii="Arial" w:hAnsi="Arial" w:cs="Arial"/>
                <w:color w:val="000000"/>
                <w:sz w:val="24"/>
                <w:szCs w:val="24"/>
              </w:rPr>
              <w:t>153,000</w:t>
            </w:r>
          </w:p>
        </w:tc>
        <w:tc>
          <w:tcPr>
            <w:tcW w:w="1408" w:type="dxa"/>
            <w:vAlign w:val="bottom"/>
          </w:tcPr>
          <w:p w14:paraId="47EE5CBC" w14:textId="77777777" w:rsidR="00B963E8" w:rsidRPr="00B53462" w:rsidRDefault="00B963E8" w:rsidP="00B963E8">
            <w:pPr>
              <w:pStyle w:val="BodyText"/>
              <w:jc w:val="center"/>
              <w:rPr>
                <w:rFonts w:ascii="Arial" w:hAnsi="Arial" w:cs="Arial"/>
                <w:b/>
                <w:bCs/>
                <w:sz w:val="24"/>
                <w:szCs w:val="24"/>
                <w:lang w:val="en-GB"/>
              </w:rPr>
            </w:pPr>
            <w:r w:rsidRPr="00B53462">
              <w:rPr>
                <w:rFonts w:ascii="Arial" w:hAnsi="Arial" w:cs="Arial"/>
                <w:color w:val="000000"/>
                <w:sz w:val="24"/>
                <w:szCs w:val="24"/>
              </w:rPr>
              <w:t>255,000</w:t>
            </w:r>
          </w:p>
        </w:tc>
      </w:tr>
    </w:tbl>
    <w:p w14:paraId="47EE5CBE" w14:textId="67F44CAD" w:rsidR="005362E3" w:rsidRPr="00B53462" w:rsidRDefault="00B963E8" w:rsidP="00126611">
      <w:pPr>
        <w:pStyle w:val="BodyText"/>
        <w:rPr>
          <w:rFonts w:ascii="Arial" w:hAnsi="Arial" w:cs="Arial"/>
          <w:sz w:val="24"/>
          <w:szCs w:val="24"/>
          <w:lang w:val="en-GB"/>
        </w:rPr>
      </w:pPr>
      <w:r w:rsidRPr="00B53462">
        <w:rPr>
          <w:rFonts w:ascii="Arial" w:hAnsi="Arial" w:cs="Arial"/>
          <w:sz w:val="24"/>
          <w:szCs w:val="24"/>
          <w:lang w:val="en-GB"/>
        </w:rPr>
        <w:t xml:space="preserve">Source: </w:t>
      </w:r>
      <w:r w:rsidR="00D31529" w:rsidRPr="00B53462">
        <w:rPr>
          <w:rFonts w:ascii="Arial" w:hAnsi="Arial" w:cs="Arial"/>
          <w:sz w:val="24"/>
          <w:szCs w:val="24"/>
          <w:lang w:val="en-GB"/>
        </w:rPr>
        <w:t>Saffery LLP /</w:t>
      </w:r>
      <w:r w:rsidRPr="00B53462">
        <w:rPr>
          <w:rFonts w:ascii="Arial" w:hAnsi="Arial" w:cs="Arial"/>
          <w:sz w:val="24"/>
          <w:szCs w:val="24"/>
          <w:lang w:val="en-GB"/>
        </w:rPr>
        <w:t xml:space="preserve"> Nordicity estimates based on data from </w:t>
      </w:r>
      <w:r w:rsidR="00A17461" w:rsidRPr="00B53462">
        <w:rPr>
          <w:rFonts w:ascii="Arial" w:hAnsi="Arial" w:cs="Arial"/>
          <w:sz w:val="24"/>
          <w:szCs w:val="24"/>
          <w:lang w:val="en-GB"/>
        </w:rPr>
        <w:t>t</w:t>
      </w:r>
      <w:r w:rsidRPr="00B53462">
        <w:rPr>
          <w:rFonts w:ascii="Arial" w:hAnsi="Arial" w:cs="Arial"/>
          <w:sz w:val="24"/>
          <w:szCs w:val="24"/>
          <w:lang w:val="en-GB"/>
        </w:rPr>
        <w:t>he Moffat Centre for Travel &amp; Tourism Business Development</w:t>
      </w:r>
      <w:r w:rsidR="00C87351" w:rsidRPr="00B53462">
        <w:rPr>
          <w:rFonts w:ascii="Arial" w:hAnsi="Arial" w:cs="Arial"/>
          <w:sz w:val="24"/>
          <w:szCs w:val="24"/>
          <w:lang w:val="en-GB"/>
        </w:rPr>
        <w:t xml:space="preserve"> </w:t>
      </w:r>
      <w:r w:rsidRPr="00B53462">
        <w:rPr>
          <w:rFonts w:ascii="Arial" w:hAnsi="Arial" w:cs="Arial"/>
          <w:sz w:val="24"/>
          <w:szCs w:val="24"/>
          <w:lang w:val="en-GB"/>
        </w:rPr>
        <w:t>(2021)</w:t>
      </w:r>
    </w:p>
    <w:p w14:paraId="47EE5CBF" w14:textId="77777777" w:rsidR="0050725E" w:rsidRPr="00ED17D7" w:rsidRDefault="0062350E" w:rsidP="00126611">
      <w:pPr>
        <w:pStyle w:val="BodyText"/>
        <w:rPr>
          <w:rFonts w:ascii="Arial" w:hAnsi="Arial" w:cs="Arial"/>
          <w:b/>
          <w:bCs/>
          <w:sz w:val="28"/>
          <w:szCs w:val="28"/>
        </w:rPr>
      </w:pPr>
      <w:r w:rsidRPr="00ED17D7">
        <w:rPr>
          <w:rFonts w:ascii="Arial" w:hAnsi="Arial" w:cs="Arial"/>
          <w:b/>
          <w:bCs/>
          <w:sz w:val="28"/>
          <w:szCs w:val="28"/>
        </w:rPr>
        <w:t>3. Origin breakdown of unique overnight visitors</w:t>
      </w:r>
    </w:p>
    <w:p w14:paraId="47EE5CC1" w14:textId="7A7580AC" w:rsidR="00CC1A73" w:rsidRPr="00B53462" w:rsidRDefault="0020759B" w:rsidP="00ED17D7">
      <w:pPr>
        <w:pStyle w:val="BodyText"/>
        <w:rPr>
          <w:rFonts w:ascii="Arial" w:hAnsi="Arial" w:cs="Arial"/>
          <w:sz w:val="24"/>
          <w:szCs w:val="24"/>
        </w:rPr>
      </w:pPr>
      <w:r w:rsidRPr="00B53462">
        <w:rPr>
          <w:rFonts w:ascii="Arial" w:hAnsi="Arial" w:cs="Arial"/>
          <w:sz w:val="24"/>
          <w:szCs w:val="24"/>
        </w:rPr>
        <w:t xml:space="preserve">Given the similarity of Outlander castle sites to historic </w:t>
      </w:r>
      <w:r w:rsidR="00A17461" w:rsidRPr="00B53462">
        <w:rPr>
          <w:rFonts w:ascii="Arial" w:hAnsi="Arial" w:cs="Arial"/>
          <w:sz w:val="24"/>
          <w:szCs w:val="24"/>
        </w:rPr>
        <w:t>attractions, data from DC Research</w:t>
      </w:r>
      <w:r w:rsidR="004A31F5" w:rsidRPr="00B53462">
        <w:rPr>
          <w:rStyle w:val="FootnoteReference"/>
          <w:rFonts w:ascii="Arial" w:hAnsi="Arial" w:cs="Arial"/>
          <w:sz w:val="24"/>
          <w:szCs w:val="24"/>
        </w:rPr>
        <w:footnoteReference w:id="37"/>
      </w:r>
      <w:r w:rsidR="00A17461" w:rsidRPr="00B53462">
        <w:rPr>
          <w:rFonts w:ascii="Arial" w:hAnsi="Arial" w:cs="Arial"/>
          <w:sz w:val="24"/>
          <w:szCs w:val="24"/>
        </w:rPr>
        <w:t xml:space="preserve"> </w:t>
      </w:r>
      <w:r w:rsidR="0050602D" w:rsidRPr="00B53462">
        <w:rPr>
          <w:rFonts w:ascii="Arial" w:hAnsi="Arial" w:cs="Arial"/>
          <w:sz w:val="24"/>
          <w:szCs w:val="24"/>
        </w:rPr>
        <w:t>and research conducted by Saffery and Nordicity</w:t>
      </w:r>
      <w:r w:rsidR="004A31F5" w:rsidRPr="00B53462">
        <w:rPr>
          <w:rStyle w:val="FootnoteReference"/>
          <w:rFonts w:ascii="Arial" w:hAnsi="Arial" w:cs="Arial"/>
          <w:sz w:val="24"/>
          <w:szCs w:val="24"/>
        </w:rPr>
        <w:footnoteReference w:id="38"/>
      </w:r>
      <w:r w:rsidR="0050602D" w:rsidRPr="00B53462">
        <w:rPr>
          <w:rFonts w:ascii="Arial" w:hAnsi="Arial" w:cs="Arial"/>
          <w:sz w:val="24"/>
          <w:szCs w:val="24"/>
        </w:rPr>
        <w:t xml:space="preserve"> for Historic Houses </w:t>
      </w:r>
      <w:r w:rsidR="00A17461" w:rsidRPr="00B53462">
        <w:rPr>
          <w:rFonts w:ascii="Arial" w:hAnsi="Arial" w:cs="Arial"/>
          <w:sz w:val="24"/>
          <w:szCs w:val="24"/>
        </w:rPr>
        <w:t xml:space="preserve">for the origin of visitors to historic houses and gardens in the UK was used to </w:t>
      </w:r>
      <w:r w:rsidR="00F3788C" w:rsidRPr="00B53462">
        <w:rPr>
          <w:rFonts w:ascii="Arial" w:hAnsi="Arial" w:cs="Arial"/>
          <w:sz w:val="24"/>
          <w:szCs w:val="24"/>
        </w:rPr>
        <w:t>prepare a breakdown of unique visitors by geographic origin</w:t>
      </w:r>
      <w:r w:rsidR="0095408C" w:rsidRPr="00B53462">
        <w:rPr>
          <w:rFonts w:ascii="Arial" w:hAnsi="Arial" w:cs="Arial"/>
          <w:sz w:val="24"/>
          <w:szCs w:val="24"/>
        </w:rPr>
        <w:t xml:space="preserve"> (</w:t>
      </w:r>
      <w:r w:rsidR="0095408C" w:rsidRPr="00B53462">
        <w:rPr>
          <w:rFonts w:ascii="Arial" w:hAnsi="Arial" w:cs="Arial"/>
          <w:sz w:val="24"/>
          <w:szCs w:val="24"/>
        </w:rPr>
        <w:fldChar w:fldCharType="begin"/>
      </w:r>
      <w:r w:rsidR="0095408C" w:rsidRPr="00B53462">
        <w:rPr>
          <w:rFonts w:ascii="Arial" w:hAnsi="Arial" w:cs="Arial"/>
          <w:sz w:val="24"/>
          <w:szCs w:val="24"/>
        </w:rPr>
        <w:instrText xml:space="preserve"> REF _Ref87596752 \h </w:instrText>
      </w:r>
      <w:r w:rsidR="00957066" w:rsidRPr="00B53462">
        <w:rPr>
          <w:rFonts w:ascii="Arial" w:hAnsi="Arial" w:cs="Arial"/>
          <w:sz w:val="24"/>
          <w:szCs w:val="24"/>
        </w:rPr>
        <w:instrText xml:space="preserve"> \* MERGEFORMAT </w:instrText>
      </w:r>
      <w:r w:rsidR="0095408C" w:rsidRPr="00B53462">
        <w:rPr>
          <w:rFonts w:ascii="Arial" w:hAnsi="Arial" w:cs="Arial"/>
          <w:sz w:val="24"/>
          <w:szCs w:val="24"/>
        </w:rPr>
      </w:r>
      <w:r w:rsidR="0095408C"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4</w:t>
      </w:r>
      <w:r w:rsidR="0095408C" w:rsidRPr="00B53462">
        <w:rPr>
          <w:rFonts w:ascii="Arial" w:hAnsi="Arial" w:cs="Arial"/>
          <w:sz w:val="24"/>
          <w:szCs w:val="24"/>
        </w:rPr>
        <w:fldChar w:fldCharType="end"/>
      </w:r>
      <w:r w:rsidR="0095408C" w:rsidRPr="00B53462">
        <w:rPr>
          <w:rFonts w:ascii="Arial" w:hAnsi="Arial" w:cs="Arial"/>
          <w:sz w:val="24"/>
          <w:szCs w:val="24"/>
        </w:rPr>
        <w:t>)</w:t>
      </w:r>
      <w:r w:rsidR="00F3788C" w:rsidRPr="00B53462">
        <w:rPr>
          <w:rFonts w:ascii="Arial" w:hAnsi="Arial" w:cs="Arial"/>
          <w:sz w:val="24"/>
          <w:szCs w:val="24"/>
        </w:rPr>
        <w:t>.</w:t>
      </w:r>
    </w:p>
    <w:p w14:paraId="47EE5CC2" w14:textId="77777777" w:rsidR="0062350E" w:rsidRPr="00B53462" w:rsidRDefault="0062350E" w:rsidP="006930EA">
      <w:pPr>
        <w:pStyle w:val="BodyText"/>
        <w:spacing w:after="0"/>
        <w:rPr>
          <w:rFonts w:ascii="Arial" w:hAnsi="Arial" w:cs="Arial"/>
          <w:sz w:val="24"/>
          <w:szCs w:val="24"/>
        </w:rPr>
      </w:pPr>
    </w:p>
    <w:p w14:paraId="47EE5CC3" w14:textId="47784688" w:rsidR="00444631" w:rsidRPr="00B53462" w:rsidRDefault="00444631" w:rsidP="00444631">
      <w:pPr>
        <w:pStyle w:val="Caption"/>
        <w:rPr>
          <w:rFonts w:ascii="Arial" w:hAnsi="Arial" w:cs="Arial"/>
          <w:sz w:val="24"/>
          <w:szCs w:val="24"/>
        </w:rPr>
      </w:pPr>
      <w:bookmarkStart w:id="90" w:name="_Ref87596752"/>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4</w:t>
      </w:r>
      <w:r w:rsidRPr="00B53462">
        <w:rPr>
          <w:rFonts w:ascii="Arial" w:hAnsi="Arial" w:cs="Arial"/>
          <w:sz w:val="24"/>
          <w:szCs w:val="24"/>
        </w:rPr>
        <w:fldChar w:fldCharType="end"/>
      </w:r>
      <w:bookmarkEnd w:id="90"/>
      <w:r w:rsidRPr="00B53462">
        <w:rPr>
          <w:rFonts w:ascii="Arial" w:hAnsi="Arial" w:cs="Arial"/>
          <w:sz w:val="24"/>
          <w:szCs w:val="24"/>
        </w:rPr>
        <w:t xml:space="preserve"> </w:t>
      </w:r>
      <w:r w:rsidR="00B567C8" w:rsidRPr="00B53462">
        <w:rPr>
          <w:rFonts w:ascii="Arial" w:hAnsi="Arial" w:cs="Arial"/>
          <w:sz w:val="24"/>
          <w:szCs w:val="24"/>
        </w:rPr>
        <w:t xml:space="preserve">Geographic origin of </w:t>
      </w:r>
      <w:r w:rsidRPr="00B53462">
        <w:rPr>
          <w:rFonts w:ascii="Arial" w:hAnsi="Arial" w:cs="Arial"/>
          <w:sz w:val="24"/>
          <w:szCs w:val="24"/>
        </w:rPr>
        <w:t>number of unique visitors to Outlander sites</w:t>
      </w:r>
      <w:r w:rsidR="00222D93" w:rsidRPr="00B53462">
        <w:rPr>
          <w:rFonts w:ascii="Arial" w:hAnsi="Arial" w:cs="Arial"/>
          <w:sz w:val="24"/>
          <w:szCs w:val="24"/>
        </w:rPr>
        <w:t>, 2016 - 2019</w:t>
      </w:r>
    </w:p>
    <w:tbl>
      <w:tblPr>
        <w:tblStyle w:val="TableGridLight"/>
        <w:tblW w:w="8885" w:type="dxa"/>
        <w:tblLook w:val="04A0" w:firstRow="1" w:lastRow="0" w:firstColumn="1" w:lastColumn="0" w:noHBand="0" w:noVBand="1"/>
      </w:tblPr>
      <w:tblGrid>
        <w:gridCol w:w="3256"/>
        <w:gridCol w:w="1407"/>
        <w:gridCol w:w="1407"/>
        <w:gridCol w:w="1407"/>
        <w:gridCol w:w="1408"/>
      </w:tblGrid>
      <w:tr w:rsidR="00444631" w:rsidRPr="00B53462" w14:paraId="47EE5CC9" w14:textId="77777777" w:rsidTr="0095408C">
        <w:tc>
          <w:tcPr>
            <w:tcW w:w="3256" w:type="dxa"/>
          </w:tcPr>
          <w:p w14:paraId="47EE5CC4" w14:textId="77777777" w:rsidR="00444631" w:rsidRPr="00B53462" w:rsidRDefault="00444631" w:rsidP="00BE3250">
            <w:pPr>
              <w:pStyle w:val="BodyText"/>
              <w:rPr>
                <w:rFonts w:ascii="Arial" w:hAnsi="Arial" w:cs="Arial"/>
                <w:sz w:val="24"/>
                <w:szCs w:val="24"/>
                <w:lang w:val="en-GB"/>
              </w:rPr>
            </w:pPr>
          </w:p>
        </w:tc>
        <w:tc>
          <w:tcPr>
            <w:tcW w:w="1407" w:type="dxa"/>
          </w:tcPr>
          <w:p w14:paraId="47EE5CC5" w14:textId="77777777" w:rsidR="00444631" w:rsidRPr="00B53462" w:rsidRDefault="0044463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07" w:type="dxa"/>
          </w:tcPr>
          <w:p w14:paraId="47EE5CC6" w14:textId="77777777" w:rsidR="00444631" w:rsidRPr="00B53462" w:rsidRDefault="0044463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07" w:type="dxa"/>
          </w:tcPr>
          <w:p w14:paraId="47EE5CC7" w14:textId="77777777" w:rsidR="00444631" w:rsidRPr="00B53462" w:rsidRDefault="0044463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08" w:type="dxa"/>
          </w:tcPr>
          <w:p w14:paraId="47EE5CC8" w14:textId="77777777" w:rsidR="00444631" w:rsidRPr="00B53462" w:rsidRDefault="00444631"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444631" w:rsidRPr="00B53462" w14:paraId="47EE5CCF" w14:textId="77777777" w:rsidTr="0095408C">
        <w:tc>
          <w:tcPr>
            <w:tcW w:w="3256" w:type="dxa"/>
          </w:tcPr>
          <w:p w14:paraId="47EE5CCA" w14:textId="77777777" w:rsidR="00444631" w:rsidRPr="00B53462" w:rsidRDefault="00444631" w:rsidP="00444631">
            <w:pPr>
              <w:pStyle w:val="BodyText"/>
              <w:rPr>
                <w:rFonts w:ascii="Arial" w:hAnsi="Arial" w:cs="Arial"/>
                <w:sz w:val="24"/>
                <w:szCs w:val="24"/>
                <w:lang w:val="en-GB"/>
              </w:rPr>
            </w:pPr>
            <w:r w:rsidRPr="00B53462">
              <w:rPr>
                <w:rFonts w:ascii="Arial" w:hAnsi="Arial" w:cs="Arial"/>
                <w:sz w:val="24"/>
                <w:szCs w:val="24"/>
                <w:lang w:val="en-GB"/>
              </w:rPr>
              <w:t>Estimated number of additional Outlander visitors (vs. 2016)</w:t>
            </w:r>
          </w:p>
        </w:tc>
        <w:tc>
          <w:tcPr>
            <w:tcW w:w="1407" w:type="dxa"/>
            <w:vAlign w:val="bottom"/>
          </w:tcPr>
          <w:p w14:paraId="47EE5CCB" w14:textId="77777777" w:rsidR="00444631" w:rsidRPr="00B53462" w:rsidRDefault="00444631" w:rsidP="00444631">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CC" w14:textId="77777777" w:rsidR="00444631" w:rsidRPr="00B53462" w:rsidRDefault="00444631" w:rsidP="00444631">
            <w:pPr>
              <w:pStyle w:val="BodyText"/>
              <w:jc w:val="center"/>
              <w:rPr>
                <w:rFonts w:ascii="Arial" w:hAnsi="Arial" w:cs="Arial"/>
                <w:sz w:val="24"/>
                <w:szCs w:val="24"/>
                <w:lang w:val="en-GB"/>
              </w:rPr>
            </w:pPr>
            <w:r w:rsidRPr="00B53462">
              <w:rPr>
                <w:rFonts w:ascii="Arial" w:hAnsi="Arial" w:cs="Arial"/>
                <w:color w:val="000000"/>
                <w:sz w:val="24"/>
                <w:szCs w:val="24"/>
              </w:rPr>
              <w:t>58,000</w:t>
            </w:r>
          </w:p>
        </w:tc>
        <w:tc>
          <w:tcPr>
            <w:tcW w:w="1407" w:type="dxa"/>
            <w:vAlign w:val="bottom"/>
          </w:tcPr>
          <w:p w14:paraId="47EE5CCD" w14:textId="77777777" w:rsidR="00444631" w:rsidRPr="00B53462" w:rsidRDefault="00444631" w:rsidP="00444631">
            <w:pPr>
              <w:pStyle w:val="BodyText"/>
              <w:jc w:val="center"/>
              <w:rPr>
                <w:rFonts w:ascii="Arial" w:hAnsi="Arial" w:cs="Arial"/>
                <w:sz w:val="24"/>
                <w:szCs w:val="24"/>
                <w:lang w:val="en-GB"/>
              </w:rPr>
            </w:pPr>
            <w:r w:rsidRPr="00B53462">
              <w:rPr>
                <w:rFonts w:ascii="Arial" w:hAnsi="Arial" w:cs="Arial"/>
                <w:color w:val="000000"/>
                <w:sz w:val="24"/>
                <w:szCs w:val="24"/>
              </w:rPr>
              <w:t>153,000</w:t>
            </w:r>
          </w:p>
        </w:tc>
        <w:tc>
          <w:tcPr>
            <w:tcW w:w="1408" w:type="dxa"/>
            <w:vAlign w:val="bottom"/>
          </w:tcPr>
          <w:p w14:paraId="47EE5CCE" w14:textId="77777777" w:rsidR="00444631" w:rsidRPr="00B53462" w:rsidRDefault="00444631" w:rsidP="00444631">
            <w:pPr>
              <w:pStyle w:val="BodyText"/>
              <w:jc w:val="center"/>
              <w:rPr>
                <w:rFonts w:ascii="Arial" w:hAnsi="Arial" w:cs="Arial"/>
                <w:b/>
                <w:bCs/>
                <w:sz w:val="24"/>
                <w:szCs w:val="24"/>
                <w:lang w:val="en-GB"/>
              </w:rPr>
            </w:pPr>
            <w:r w:rsidRPr="00B53462">
              <w:rPr>
                <w:rFonts w:ascii="Arial" w:hAnsi="Arial" w:cs="Arial"/>
                <w:color w:val="000000"/>
                <w:sz w:val="24"/>
                <w:szCs w:val="24"/>
              </w:rPr>
              <w:t>255,000</w:t>
            </w:r>
          </w:p>
        </w:tc>
      </w:tr>
      <w:tr w:rsidR="005D15F8" w:rsidRPr="00B53462" w14:paraId="47EE5CD5" w14:textId="77777777" w:rsidTr="0095408C">
        <w:tc>
          <w:tcPr>
            <w:tcW w:w="3256" w:type="dxa"/>
            <w:vAlign w:val="bottom"/>
          </w:tcPr>
          <w:p w14:paraId="47EE5CD0" w14:textId="77777777" w:rsidR="005D15F8" w:rsidRPr="00B53462" w:rsidRDefault="005D15F8" w:rsidP="005D15F8">
            <w:pPr>
              <w:pStyle w:val="BodyText"/>
              <w:rPr>
                <w:rFonts w:ascii="Arial" w:hAnsi="Arial" w:cs="Arial"/>
                <w:sz w:val="24"/>
                <w:szCs w:val="24"/>
                <w:lang w:val="en-GB"/>
              </w:rPr>
            </w:pPr>
            <w:r w:rsidRPr="00B53462">
              <w:rPr>
                <w:rFonts w:ascii="Arial" w:hAnsi="Arial" w:cs="Arial"/>
                <w:color w:val="000000"/>
                <w:sz w:val="24"/>
                <w:szCs w:val="24"/>
              </w:rPr>
              <w:t xml:space="preserve">   International (13%)</w:t>
            </w:r>
          </w:p>
        </w:tc>
        <w:tc>
          <w:tcPr>
            <w:tcW w:w="1407" w:type="dxa"/>
            <w:vAlign w:val="bottom"/>
          </w:tcPr>
          <w:p w14:paraId="47EE5CD1"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07" w:type="dxa"/>
            <w:vAlign w:val="bottom"/>
          </w:tcPr>
          <w:p w14:paraId="47EE5CD2"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8,000</w:t>
            </w:r>
          </w:p>
        </w:tc>
        <w:tc>
          <w:tcPr>
            <w:tcW w:w="1407" w:type="dxa"/>
            <w:vAlign w:val="bottom"/>
          </w:tcPr>
          <w:p w14:paraId="47EE5CD3"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20,000</w:t>
            </w:r>
          </w:p>
        </w:tc>
        <w:tc>
          <w:tcPr>
            <w:tcW w:w="1408" w:type="dxa"/>
            <w:vAlign w:val="bottom"/>
          </w:tcPr>
          <w:p w14:paraId="47EE5CD4"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33,000</w:t>
            </w:r>
          </w:p>
        </w:tc>
      </w:tr>
      <w:tr w:rsidR="005D15F8" w:rsidRPr="00B53462" w14:paraId="47EE5CDB" w14:textId="77777777" w:rsidTr="0095408C">
        <w:tc>
          <w:tcPr>
            <w:tcW w:w="3256" w:type="dxa"/>
            <w:vAlign w:val="bottom"/>
          </w:tcPr>
          <w:p w14:paraId="47EE5CD6" w14:textId="77777777" w:rsidR="005D15F8" w:rsidRPr="00B53462" w:rsidRDefault="005D15F8" w:rsidP="005D15F8">
            <w:pPr>
              <w:pStyle w:val="BodyText"/>
              <w:rPr>
                <w:rFonts w:ascii="Arial" w:hAnsi="Arial" w:cs="Arial"/>
                <w:sz w:val="24"/>
                <w:szCs w:val="24"/>
                <w:lang w:val="en-GB"/>
              </w:rPr>
            </w:pPr>
            <w:r w:rsidRPr="00B53462">
              <w:rPr>
                <w:rFonts w:ascii="Arial" w:hAnsi="Arial" w:cs="Arial"/>
                <w:color w:val="000000"/>
                <w:sz w:val="24"/>
                <w:szCs w:val="24"/>
              </w:rPr>
              <w:t xml:space="preserve">   Domestic overnight (15%)</w:t>
            </w:r>
          </w:p>
        </w:tc>
        <w:tc>
          <w:tcPr>
            <w:tcW w:w="1407" w:type="dxa"/>
            <w:vAlign w:val="bottom"/>
          </w:tcPr>
          <w:p w14:paraId="47EE5CD7"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07" w:type="dxa"/>
            <w:vAlign w:val="bottom"/>
          </w:tcPr>
          <w:p w14:paraId="47EE5CD8"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9,000</w:t>
            </w:r>
          </w:p>
        </w:tc>
        <w:tc>
          <w:tcPr>
            <w:tcW w:w="1407" w:type="dxa"/>
            <w:vAlign w:val="bottom"/>
          </w:tcPr>
          <w:p w14:paraId="47EE5CD9"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23,000</w:t>
            </w:r>
          </w:p>
        </w:tc>
        <w:tc>
          <w:tcPr>
            <w:tcW w:w="1408" w:type="dxa"/>
            <w:vAlign w:val="bottom"/>
          </w:tcPr>
          <w:p w14:paraId="47EE5CDA" w14:textId="77777777" w:rsidR="005D15F8" w:rsidRPr="00B53462" w:rsidRDefault="005D15F8" w:rsidP="005D15F8">
            <w:pPr>
              <w:pStyle w:val="BodyText"/>
              <w:jc w:val="center"/>
              <w:rPr>
                <w:rFonts w:ascii="Arial" w:hAnsi="Arial" w:cs="Arial"/>
                <w:color w:val="000000"/>
                <w:sz w:val="24"/>
                <w:szCs w:val="24"/>
              </w:rPr>
            </w:pPr>
            <w:r w:rsidRPr="00B53462">
              <w:rPr>
                <w:rFonts w:ascii="Arial" w:hAnsi="Arial" w:cs="Arial"/>
                <w:color w:val="000000"/>
                <w:sz w:val="24"/>
                <w:szCs w:val="24"/>
              </w:rPr>
              <w:t>38,000</w:t>
            </w:r>
          </w:p>
        </w:tc>
      </w:tr>
      <w:tr w:rsidR="005D15F8" w:rsidRPr="00B53462" w14:paraId="47EE5CE1" w14:textId="77777777" w:rsidTr="0095408C">
        <w:tc>
          <w:tcPr>
            <w:tcW w:w="3256" w:type="dxa"/>
            <w:vAlign w:val="bottom"/>
          </w:tcPr>
          <w:p w14:paraId="47EE5CDC" w14:textId="77777777" w:rsidR="005D15F8" w:rsidRPr="00B53462" w:rsidRDefault="005D15F8" w:rsidP="005D15F8">
            <w:pPr>
              <w:pStyle w:val="BodyText"/>
              <w:rPr>
                <w:rFonts w:ascii="Arial" w:hAnsi="Arial" w:cs="Arial"/>
                <w:sz w:val="24"/>
                <w:szCs w:val="24"/>
                <w:lang w:val="en-GB"/>
              </w:rPr>
            </w:pPr>
            <w:r w:rsidRPr="00B53462">
              <w:rPr>
                <w:rFonts w:ascii="Arial" w:hAnsi="Arial" w:cs="Arial"/>
                <w:color w:val="000000"/>
                <w:sz w:val="24"/>
                <w:szCs w:val="24"/>
              </w:rPr>
              <w:t xml:space="preserve">   Domestic daytrip (72%)</w:t>
            </w:r>
          </w:p>
        </w:tc>
        <w:tc>
          <w:tcPr>
            <w:tcW w:w="1407" w:type="dxa"/>
            <w:vAlign w:val="bottom"/>
          </w:tcPr>
          <w:p w14:paraId="47EE5CDD" w14:textId="77777777" w:rsidR="005D15F8" w:rsidRPr="00B53462" w:rsidRDefault="005D15F8" w:rsidP="005D15F8">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DE" w14:textId="77777777" w:rsidR="005D15F8" w:rsidRPr="00B53462" w:rsidRDefault="005D15F8" w:rsidP="005D15F8">
            <w:pPr>
              <w:pStyle w:val="BodyText"/>
              <w:jc w:val="center"/>
              <w:rPr>
                <w:rFonts w:ascii="Arial" w:hAnsi="Arial" w:cs="Arial"/>
                <w:sz w:val="24"/>
                <w:szCs w:val="24"/>
                <w:lang w:val="en-GB"/>
              </w:rPr>
            </w:pPr>
            <w:r w:rsidRPr="00B53462">
              <w:rPr>
                <w:rFonts w:ascii="Arial" w:hAnsi="Arial" w:cs="Arial"/>
                <w:color w:val="000000"/>
                <w:sz w:val="24"/>
                <w:szCs w:val="24"/>
              </w:rPr>
              <w:t>41,000</w:t>
            </w:r>
          </w:p>
        </w:tc>
        <w:tc>
          <w:tcPr>
            <w:tcW w:w="1407" w:type="dxa"/>
            <w:vAlign w:val="bottom"/>
          </w:tcPr>
          <w:p w14:paraId="47EE5CDF" w14:textId="77777777" w:rsidR="005D15F8" w:rsidRPr="00B53462" w:rsidRDefault="005D15F8" w:rsidP="005D15F8">
            <w:pPr>
              <w:pStyle w:val="BodyText"/>
              <w:jc w:val="center"/>
              <w:rPr>
                <w:rFonts w:ascii="Arial" w:hAnsi="Arial" w:cs="Arial"/>
                <w:sz w:val="24"/>
                <w:szCs w:val="24"/>
                <w:lang w:val="en-GB"/>
              </w:rPr>
            </w:pPr>
            <w:r w:rsidRPr="00B53462">
              <w:rPr>
                <w:rFonts w:ascii="Arial" w:hAnsi="Arial" w:cs="Arial"/>
                <w:color w:val="000000"/>
                <w:sz w:val="24"/>
                <w:szCs w:val="24"/>
              </w:rPr>
              <w:t>110,000</w:t>
            </w:r>
          </w:p>
        </w:tc>
        <w:tc>
          <w:tcPr>
            <w:tcW w:w="1408" w:type="dxa"/>
            <w:vAlign w:val="bottom"/>
          </w:tcPr>
          <w:p w14:paraId="47EE5CE0" w14:textId="77777777" w:rsidR="005D15F8" w:rsidRPr="00B53462" w:rsidRDefault="005D15F8" w:rsidP="005D15F8">
            <w:pPr>
              <w:pStyle w:val="BodyText"/>
              <w:jc w:val="center"/>
              <w:rPr>
                <w:rFonts w:ascii="Arial" w:hAnsi="Arial" w:cs="Arial"/>
                <w:b/>
                <w:bCs/>
                <w:sz w:val="24"/>
                <w:szCs w:val="24"/>
                <w:lang w:val="en-GB"/>
              </w:rPr>
            </w:pPr>
            <w:r w:rsidRPr="00B53462">
              <w:rPr>
                <w:rFonts w:ascii="Arial" w:hAnsi="Arial" w:cs="Arial"/>
                <w:color w:val="000000"/>
                <w:sz w:val="24"/>
                <w:szCs w:val="24"/>
              </w:rPr>
              <w:t>184,000</w:t>
            </w:r>
          </w:p>
        </w:tc>
      </w:tr>
    </w:tbl>
    <w:p w14:paraId="47EE5CE2" w14:textId="32ACA5F2" w:rsidR="00444631" w:rsidRPr="00ED17D7" w:rsidRDefault="00444631" w:rsidP="00444631">
      <w:pPr>
        <w:pStyle w:val="BodyText"/>
        <w:rPr>
          <w:rFonts w:ascii="Arial" w:hAnsi="Arial" w:cs="Arial"/>
          <w:sz w:val="22"/>
          <w:szCs w:val="22"/>
          <w:lang w:val="en-GB"/>
        </w:rPr>
      </w:pPr>
      <w:r w:rsidRPr="00ED17D7">
        <w:rPr>
          <w:rFonts w:ascii="Arial" w:hAnsi="Arial" w:cs="Arial"/>
          <w:sz w:val="22"/>
          <w:szCs w:val="22"/>
          <w:lang w:val="en-GB"/>
        </w:rPr>
        <w:t xml:space="preserve">Source: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estimates based on data from </w:t>
      </w:r>
      <w:r w:rsidR="00D31529" w:rsidRPr="00ED17D7">
        <w:rPr>
          <w:rFonts w:ascii="Arial" w:hAnsi="Arial" w:cs="Arial"/>
          <w:sz w:val="22"/>
          <w:szCs w:val="22"/>
          <w:lang w:val="en-GB"/>
        </w:rPr>
        <w:t>Saffery LLP /</w:t>
      </w:r>
      <w:r w:rsidR="00683613" w:rsidRPr="00ED17D7">
        <w:rPr>
          <w:rFonts w:ascii="Arial" w:hAnsi="Arial" w:cs="Arial"/>
          <w:sz w:val="22"/>
          <w:szCs w:val="22"/>
          <w:lang w:val="en-GB"/>
        </w:rPr>
        <w:t xml:space="preserve"> Nordicity (20</w:t>
      </w:r>
      <w:r w:rsidR="000E3A83" w:rsidRPr="00ED17D7">
        <w:rPr>
          <w:rFonts w:ascii="Arial" w:hAnsi="Arial" w:cs="Arial"/>
          <w:sz w:val="22"/>
          <w:szCs w:val="22"/>
          <w:lang w:val="en-GB"/>
        </w:rPr>
        <w:t xml:space="preserve">18), </w:t>
      </w:r>
      <w:r w:rsidR="00DD7E65" w:rsidRPr="00ED17D7">
        <w:rPr>
          <w:rFonts w:ascii="Arial" w:hAnsi="Arial" w:cs="Arial"/>
          <w:sz w:val="22"/>
          <w:szCs w:val="22"/>
          <w:lang w:val="en-GB"/>
        </w:rPr>
        <w:t xml:space="preserve">DC Research </w:t>
      </w:r>
      <w:r w:rsidR="000E3A83" w:rsidRPr="00ED17D7">
        <w:rPr>
          <w:rFonts w:ascii="Arial" w:hAnsi="Arial" w:cs="Arial"/>
          <w:sz w:val="22"/>
          <w:szCs w:val="22"/>
          <w:lang w:val="en-GB"/>
        </w:rPr>
        <w:t xml:space="preserve">(2015) </w:t>
      </w:r>
      <w:r w:rsidR="00024E90" w:rsidRPr="00ED17D7">
        <w:rPr>
          <w:rFonts w:ascii="Arial" w:hAnsi="Arial" w:cs="Arial"/>
          <w:sz w:val="22"/>
          <w:szCs w:val="22"/>
          <w:lang w:val="en-GB"/>
        </w:rPr>
        <w:t xml:space="preserve">and </w:t>
      </w:r>
      <w:r w:rsidRPr="00ED17D7">
        <w:rPr>
          <w:rFonts w:ascii="Arial" w:hAnsi="Arial" w:cs="Arial"/>
          <w:sz w:val="22"/>
          <w:szCs w:val="22"/>
          <w:lang w:val="en-GB"/>
        </w:rPr>
        <w:t>the Moffat Centre for Travel &amp; Tourism Business Development (2021)</w:t>
      </w:r>
    </w:p>
    <w:p w14:paraId="47EE5CE3" w14:textId="77777777" w:rsidR="0062350E" w:rsidRPr="00ED17D7" w:rsidRDefault="0062350E" w:rsidP="00126611">
      <w:pPr>
        <w:pStyle w:val="BodyText"/>
        <w:rPr>
          <w:rFonts w:ascii="Arial" w:hAnsi="Arial" w:cs="Arial"/>
          <w:b/>
          <w:bCs/>
          <w:sz w:val="28"/>
          <w:szCs w:val="28"/>
        </w:rPr>
      </w:pPr>
      <w:r w:rsidRPr="00ED17D7">
        <w:rPr>
          <w:rFonts w:ascii="Arial" w:hAnsi="Arial" w:cs="Arial"/>
          <w:b/>
          <w:bCs/>
          <w:sz w:val="28"/>
          <w:szCs w:val="28"/>
        </w:rPr>
        <w:t xml:space="preserve">4. Estimate of additional overnight </w:t>
      </w:r>
      <w:r w:rsidRPr="00ED17D7">
        <w:rPr>
          <w:rFonts w:ascii="Arial" w:hAnsi="Arial" w:cs="Arial"/>
          <w:b/>
          <w:bCs/>
          <w:i/>
          <w:iCs/>
          <w:sz w:val="28"/>
          <w:szCs w:val="28"/>
        </w:rPr>
        <w:t>Outlander</w:t>
      </w:r>
      <w:r w:rsidRPr="00ED17D7">
        <w:rPr>
          <w:rFonts w:ascii="Arial" w:hAnsi="Arial" w:cs="Arial"/>
          <w:b/>
          <w:bCs/>
          <w:sz w:val="28"/>
          <w:szCs w:val="28"/>
        </w:rPr>
        <w:t xml:space="preserve"> visitors</w:t>
      </w:r>
    </w:p>
    <w:p w14:paraId="47EE5CE4" w14:textId="77777777" w:rsidR="00CB1D9C" w:rsidRPr="00B53462" w:rsidRDefault="00CB1D9C" w:rsidP="00CB1D9C">
      <w:pPr>
        <w:pStyle w:val="BodyText"/>
        <w:rPr>
          <w:rFonts w:ascii="Arial" w:hAnsi="Arial" w:cs="Arial"/>
          <w:sz w:val="24"/>
          <w:szCs w:val="24"/>
        </w:rPr>
      </w:pPr>
      <w:r w:rsidRPr="00B53462">
        <w:rPr>
          <w:rFonts w:ascii="Arial" w:hAnsi="Arial" w:cs="Arial"/>
          <w:sz w:val="24"/>
          <w:szCs w:val="24"/>
        </w:rPr>
        <w:t xml:space="preserve">The </w:t>
      </w:r>
      <w:r w:rsidR="00C30456" w:rsidRPr="00B53462">
        <w:rPr>
          <w:rFonts w:ascii="Arial" w:hAnsi="Arial" w:cs="Arial"/>
          <w:sz w:val="24"/>
          <w:szCs w:val="24"/>
        </w:rPr>
        <w:t xml:space="preserve">estimated number of </w:t>
      </w:r>
      <w:r w:rsidR="003253CB" w:rsidRPr="00B53462">
        <w:rPr>
          <w:rFonts w:ascii="Arial" w:hAnsi="Arial" w:cs="Arial"/>
          <w:sz w:val="24"/>
          <w:szCs w:val="24"/>
        </w:rPr>
        <w:t xml:space="preserve">international and domestic overnight visitors was summed to arrive at estimates of the additional </w:t>
      </w:r>
      <w:r w:rsidR="001C3CBA" w:rsidRPr="00B53462">
        <w:rPr>
          <w:rFonts w:ascii="Arial" w:hAnsi="Arial" w:cs="Arial"/>
          <w:sz w:val="24"/>
          <w:szCs w:val="24"/>
        </w:rPr>
        <w:t xml:space="preserve">overnight visitors to </w:t>
      </w:r>
      <w:r w:rsidR="001C3CBA" w:rsidRPr="00B53462">
        <w:rPr>
          <w:rFonts w:ascii="Arial" w:hAnsi="Arial" w:cs="Arial"/>
          <w:i/>
          <w:iCs/>
          <w:sz w:val="24"/>
          <w:szCs w:val="24"/>
        </w:rPr>
        <w:t>Outlander</w:t>
      </w:r>
      <w:r w:rsidR="001C3CBA" w:rsidRPr="00B53462">
        <w:rPr>
          <w:rFonts w:ascii="Arial" w:hAnsi="Arial" w:cs="Arial"/>
          <w:sz w:val="24"/>
          <w:szCs w:val="24"/>
        </w:rPr>
        <w:t xml:space="preserve"> sites. </w:t>
      </w:r>
    </w:p>
    <w:p w14:paraId="47EE5CE5" w14:textId="60CAE692" w:rsidR="00CB1D9C" w:rsidRPr="00B53462" w:rsidRDefault="00CB1D9C" w:rsidP="00CB1D9C">
      <w:pPr>
        <w:pStyle w:val="Caption"/>
        <w:rPr>
          <w:rFonts w:ascii="Arial" w:hAnsi="Arial" w:cs="Arial"/>
          <w:sz w:val="24"/>
          <w:szCs w:val="24"/>
        </w:rPr>
      </w:pPr>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5</w:t>
      </w:r>
      <w:r w:rsidRPr="00B53462">
        <w:rPr>
          <w:rFonts w:ascii="Arial" w:hAnsi="Arial" w:cs="Arial"/>
          <w:sz w:val="24"/>
          <w:szCs w:val="24"/>
        </w:rPr>
        <w:fldChar w:fldCharType="end"/>
      </w:r>
      <w:r w:rsidRPr="00B53462">
        <w:rPr>
          <w:rFonts w:ascii="Arial" w:hAnsi="Arial" w:cs="Arial"/>
          <w:sz w:val="24"/>
          <w:szCs w:val="24"/>
        </w:rPr>
        <w:t xml:space="preserve"> Calculation of additional number of unique </w:t>
      </w:r>
      <w:r w:rsidR="00D44C69" w:rsidRPr="00B53462">
        <w:rPr>
          <w:rFonts w:ascii="Arial" w:hAnsi="Arial" w:cs="Arial"/>
          <w:sz w:val="24"/>
          <w:szCs w:val="24"/>
        </w:rPr>
        <w:t xml:space="preserve">overnight </w:t>
      </w:r>
      <w:r w:rsidRPr="00B53462">
        <w:rPr>
          <w:rFonts w:ascii="Arial" w:hAnsi="Arial" w:cs="Arial"/>
          <w:sz w:val="24"/>
          <w:szCs w:val="24"/>
        </w:rPr>
        <w:t xml:space="preserve">visitors to </w:t>
      </w:r>
      <w:r w:rsidRPr="00B53462">
        <w:rPr>
          <w:rFonts w:ascii="Arial" w:hAnsi="Arial" w:cs="Arial"/>
          <w:i/>
          <w:iCs/>
          <w:sz w:val="24"/>
          <w:szCs w:val="24"/>
        </w:rPr>
        <w:t>Outlander</w:t>
      </w:r>
      <w:r w:rsidRPr="00B53462">
        <w:rPr>
          <w:rFonts w:ascii="Arial" w:hAnsi="Arial" w:cs="Arial"/>
          <w:sz w:val="24"/>
          <w:szCs w:val="24"/>
        </w:rPr>
        <w:t xml:space="preserve"> sites</w:t>
      </w:r>
      <w:r w:rsidR="00222D93" w:rsidRPr="00B53462">
        <w:rPr>
          <w:rFonts w:ascii="Arial" w:hAnsi="Arial" w:cs="Arial"/>
          <w:sz w:val="24"/>
          <w:szCs w:val="24"/>
        </w:rPr>
        <w:t>, 2016 - 2019</w:t>
      </w:r>
    </w:p>
    <w:tbl>
      <w:tblPr>
        <w:tblStyle w:val="TableGridLight"/>
        <w:tblW w:w="8885" w:type="dxa"/>
        <w:tblLook w:val="04A0" w:firstRow="1" w:lastRow="0" w:firstColumn="1" w:lastColumn="0" w:noHBand="0" w:noVBand="1"/>
      </w:tblPr>
      <w:tblGrid>
        <w:gridCol w:w="3256"/>
        <w:gridCol w:w="1407"/>
        <w:gridCol w:w="1407"/>
        <w:gridCol w:w="1407"/>
        <w:gridCol w:w="1408"/>
      </w:tblGrid>
      <w:tr w:rsidR="00CB1D9C" w:rsidRPr="00B53462" w14:paraId="47EE5CEB" w14:textId="77777777" w:rsidTr="0095408C">
        <w:tc>
          <w:tcPr>
            <w:tcW w:w="3256" w:type="dxa"/>
          </w:tcPr>
          <w:p w14:paraId="47EE5CE6" w14:textId="77777777" w:rsidR="00CB1D9C" w:rsidRPr="00B53462" w:rsidRDefault="00CB1D9C" w:rsidP="00BE3250">
            <w:pPr>
              <w:pStyle w:val="BodyText"/>
              <w:rPr>
                <w:rFonts w:ascii="Arial" w:hAnsi="Arial" w:cs="Arial"/>
                <w:sz w:val="24"/>
                <w:szCs w:val="24"/>
                <w:lang w:val="en-GB"/>
              </w:rPr>
            </w:pPr>
          </w:p>
        </w:tc>
        <w:tc>
          <w:tcPr>
            <w:tcW w:w="1407" w:type="dxa"/>
          </w:tcPr>
          <w:p w14:paraId="47EE5CE7" w14:textId="77777777" w:rsidR="00CB1D9C" w:rsidRPr="00B53462" w:rsidRDefault="00CB1D9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07" w:type="dxa"/>
          </w:tcPr>
          <w:p w14:paraId="47EE5CE8" w14:textId="77777777" w:rsidR="00CB1D9C" w:rsidRPr="00B53462" w:rsidRDefault="00CB1D9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07" w:type="dxa"/>
          </w:tcPr>
          <w:p w14:paraId="47EE5CE9" w14:textId="77777777" w:rsidR="00CB1D9C" w:rsidRPr="00B53462" w:rsidRDefault="00CB1D9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08" w:type="dxa"/>
          </w:tcPr>
          <w:p w14:paraId="47EE5CEA" w14:textId="77777777" w:rsidR="00CB1D9C" w:rsidRPr="00B53462" w:rsidRDefault="00CB1D9C"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CB1D9C" w:rsidRPr="00B53462" w14:paraId="47EE5CF1" w14:textId="77777777" w:rsidTr="0095408C">
        <w:tc>
          <w:tcPr>
            <w:tcW w:w="3256" w:type="dxa"/>
            <w:vAlign w:val="bottom"/>
          </w:tcPr>
          <w:p w14:paraId="47EE5CEC" w14:textId="77777777" w:rsidR="00CB1D9C" w:rsidRPr="00B53462" w:rsidRDefault="00CB1D9C" w:rsidP="00BE3250">
            <w:pPr>
              <w:pStyle w:val="BodyText"/>
              <w:rPr>
                <w:rFonts w:ascii="Arial" w:hAnsi="Arial" w:cs="Arial"/>
                <w:sz w:val="24"/>
                <w:szCs w:val="24"/>
                <w:lang w:val="en-GB"/>
              </w:rPr>
            </w:pPr>
            <w:r w:rsidRPr="00B53462">
              <w:rPr>
                <w:rFonts w:ascii="Arial" w:hAnsi="Arial" w:cs="Arial"/>
                <w:color w:val="000000"/>
                <w:sz w:val="24"/>
                <w:szCs w:val="24"/>
              </w:rPr>
              <w:t>International</w:t>
            </w:r>
            <w:r w:rsidR="001C3CBA" w:rsidRPr="00B53462">
              <w:rPr>
                <w:rFonts w:ascii="Arial" w:hAnsi="Arial" w:cs="Arial"/>
                <w:color w:val="000000"/>
                <w:sz w:val="24"/>
                <w:szCs w:val="24"/>
              </w:rPr>
              <w:t xml:space="preserve"> visitors</w:t>
            </w:r>
          </w:p>
        </w:tc>
        <w:tc>
          <w:tcPr>
            <w:tcW w:w="1407" w:type="dxa"/>
            <w:vAlign w:val="bottom"/>
          </w:tcPr>
          <w:p w14:paraId="47EE5CED"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07" w:type="dxa"/>
            <w:vAlign w:val="bottom"/>
          </w:tcPr>
          <w:p w14:paraId="47EE5CEE"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8,000</w:t>
            </w:r>
          </w:p>
        </w:tc>
        <w:tc>
          <w:tcPr>
            <w:tcW w:w="1407" w:type="dxa"/>
            <w:vAlign w:val="bottom"/>
          </w:tcPr>
          <w:p w14:paraId="47EE5CEF"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20,000</w:t>
            </w:r>
          </w:p>
        </w:tc>
        <w:tc>
          <w:tcPr>
            <w:tcW w:w="1408" w:type="dxa"/>
            <w:vAlign w:val="bottom"/>
          </w:tcPr>
          <w:p w14:paraId="47EE5CF0"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33,000</w:t>
            </w:r>
          </w:p>
        </w:tc>
      </w:tr>
      <w:tr w:rsidR="00CB1D9C" w:rsidRPr="00B53462" w14:paraId="47EE5CF7" w14:textId="77777777" w:rsidTr="0095408C">
        <w:tc>
          <w:tcPr>
            <w:tcW w:w="3256" w:type="dxa"/>
            <w:vAlign w:val="bottom"/>
          </w:tcPr>
          <w:p w14:paraId="47EE5CF2" w14:textId="77777777" w:rsidR="00CB1D9C" w:rsidRPr="00B53462" w:rsidRDefault="00CB1D9C" w:rsidP="00BE3250">
            <w:pPr>
              <w:pStyle w:val="BodyText"/>
              <w:rPr>
                <w:rFonts w:ascii="Arial" w:hAnsi="Arial" w:cs="Arial"/>
                <w:sz w:val="24"/>
                <w:szCs w:val="24"/>
                <w:lang w:val="en-GB"/>
              </w:rPr>
            </w:pPr>
            <w:r w:rsidRPr="00B53462">
              <w:rPr>
                <w:rFonts w:ascii="Arial" w:hAnsi="Arial" w:cs="Arial"/>
                <w:color w:val="000000"/>
                <w:sz w:val="24"/>
                <w:szCs w:val="24"/>
              </w:rPr>
              <w:t>Domestic overnight</w:t>
            </w:r>
            <w:r w:rsidR="001C3CBA" w:rsidRPr="00B53462">
              <w:rPr>
                <w:rFonts w:ascii="Arial" w:hAnsi="Arial" w:cs="Arial"/>
                <w:color w:val="000000"/>
                <w:sz w:val="24"/>
                <w:szCs w:val="24"/>
              </w:rPr>
              <w:t xml:space="preserve"> visitors</w:t>
            </w:r>
          </w:p>
        </w:tc>
        <w:tc>
          <w:tcPr>
            <w:tcW w:w="1407" w:type="dxa"/>
            <w:vAlign w:val="bottom"/>
          </w:tcPr>
          <w:p w14:paraId="47EE5CF3"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07" w:type="dxa"/>
            <w:vAlign w:val="bottom"/>
          </w:tcPr>
          <w:p w14:paraId="47EE5CF4"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9,000</w:t>
            </w:r>
          </w:p>
        </w:tc>
        <w:tc>
          <w:tcPr>
            <w:tcW w:w="1407" w:type="dxa"/>
            <w:vAlign w:val="bottom"/>
          </w:tcPr>
          <w:p w14:paraId="47EE5CF5"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23,000</w:t>
            </w:r>
          </w:p>
        </w:tc>
        <w:tc>
          <w:tcPr>
            <w:tcW w:w="1408" w:type="dxa"/>
            <w:vAlign w:val="bottom"/>
          </w:tcPr>
          <w:p w14:paraId="47EE5CF6" w14:textId="77777777" w:rsidR="00CB1D9C" w:rsidRPr="00B53462" w:rsidRDefault="00CB1D9C" w:rsidP="00BE3250">
            <w:pPr>
              <w:pStyle w:val="BodyText"/>
              <w:jc w:val="center"/>
              <w:rPr>
                <w:rFonts w:ascii="Arial" w:hAnsi="Arial" w:cs="Arial"/>
                <w:color w:val="000000"/>
                <w:sz w:val="24"/>
                <w:szCs w:val="24"/>
              </w:rPr>
            </w:pPr>
            <w:r w:rsidRPr="00B53462">
              <w:rPr>
                <w:rFonts w:ascii="Arial" w:hAnsi="Arial" w:cs="Arial"/>
                <w:color w:val="000000"/>
                <w:sz w:val="24"/>
                <w:szCs w:val="24"/>
              </w:rPr>
              <w:t>38,000</w:t>
            </w:r>
          </w:p>
        </w:tc>
      </w:tr>
      <w:tr w:rsidR="00D44C69" w:rsidRPr="00B53462" w14:paraId="47EE5CFD" w14:textId="77777777" w:rsidTr="0095408C">
        <w:tc>
          <w:tcPr>
            <w:tcW w:w="3256" w:type="dxa"/>
            <w:vAlign w:val="bottom"/>
          </w:tcPr>
          <w:p w14:paraId="47EE5CF8" w14:textId="77777777" w:rsidR="00D44C69" w:rsidRPr="00B53462" w:rsidRDefault="00D44C69" w:rsidP="00D44C69">
            <w:pPr>
              <w:pStyle w:val="BodyText"/>
              <w:rPr>
                <w:rFonts w:ascii="Arial" w:hAnsi="Arial" w:cs="Arial"/>
                <w:sz w:val="24"/>
                <w:szCs w:val="24"/>
                <w:lang w:val="en-GB"/>
              </w:rPr>
            </w:pPr>
            <w:r w:rsidRPr="00B53462">
              <w:rPr>
                <w:rFonts w:ascii="Arial" w:hAnsi="Arial" w:cs="Arial"/>
                <w:color w:val="000000"/>
                <w:sz w:val="24"/>
                <w:szCs w:val="24"/>
              </w:rPr>
              <w:t>Additional overnight visitors to Outlander sites (vs. 2016)</w:t>
            </w:r>
          </w:p>
        </w:tc>
        <w:tc>
          <w:tcPr>
            <w:tcW w:w="1407" w:type="dxa"/>
            <w:vAlign w:val="bottom"/>
          </w:tcPr>
          <w:p w14:paraId="47EE5CF9" w14:textId="77777777" w:rsidR="00D44C69" w:rsidRPr="00B53462" w:rsidRDefault="00D44C69" w:rsidP="00D44C69">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CFA" w14:textId="77777777" w:rsidR="00D44C69" w:rsidRPr="00B53462" w:rsidRDefault="00D44C69" w:rsidP="00D44C69">
            <w:pPr>
              <w:pStyle w:val="BodyText"/>
              <w:jc w:val="center"/>
              <w:rPr>
                <w:rFonts w:ascii="Arial" w:hAnsi="Arial" w:cs="Arial"/>
                <w:sz w:val="24"/>
                <w:szCs w:val="24"/>
                <w:lang w:val="en-GB"/>
              </w:rPr>
            </w:pPr>
            <w:r w:rsidRPr="00B53462">
              <w:rPr>
                <w:rFonts w:ascii="Arial" w:hAnsi="Arial" w:cs="Arial"/>
                <w:color w:val="000000"/>
                <w:sz w:val="24"/>
                <w:szCs w:val="24"/>
              </w:rPr>
              <w:t>17,000</w:t>
            </w:r>
          </w:p>
        </w:tc>
        <w:tc>
          <w:tcPr>
            <w:tcW w:w="1407" w:type="dxa"/>
            <w:vAlign w:val="bottom"/>
          </w:tcPr>
          <w:p w14:paraId="47EE5CFB" w14:textId="77777777" w:rsidR="00D44C69" w:rsidRPr="00B53462" w:rsidRDefault="00D44C69" w:rsidP="00D44C69">
            <w:pPr>
              <w:pStyle w:val="BodyText"/>
              <w:jc w:val="center"/>
              <w:rPr>
                <w:rFonts w:ascii="Arial" w:hAnsi="Arial" w:cs="Arial"/>
                <w:sz w:val="24"/>
                <w:szCs w:val="24"/>
                <w:lang w:val="en-GB"/>
              </w:rPr>
            </w:pPr>
            <w:r w:rsidRPr="00B53462">
              <w:rPr>
                <w:rFonts w:ascii="Arial" w:hAnsi="Arial" w:cs="Arial"/>
                <w:color w:val="000000"/>
                <w:sz w:val="24"/>
                <w:szCs w:val="24"/>
              </w:rPr>
              <w:t>43,000</w:t>
            </w:r>
          </w:p>
        </w:tc>
        <w:tc>
          <w:tcPr>
            <w:tcW w:w="1408" w:type="dxa"/>
            <w:vAlign w:val="bottom"/>
          </w:tcPr>
          <w:p w14:paraId="47EE5CFC" w14:textId="77777777" w:rsidR="00D44C69" w:rsidRPr="00B53462" w:rsidRDefault="00D44C69" w:rsidP="00D44C69">
            <w:pPr>
              <w:pStyle w:val="BodyText"/>
              <w:jc w:val="center"/>
              <w:rPr>
                <w:rFonts w:ascii="Arial" w:hAnsi="Arial" w:cs="Arial"/>
                <w:b/>
                <w:bCs/>
                <w:sz w:val="24"/>
                <w:szCs w:val="24"/>
                <w:lang w:val="en-GB"/>
              </w:rPr>
            </w:pPr>
            <w:r w:rsidRPr="00B53462">
              <w:rPr>
                <w:rFonts w:ascii="Arial" w:hAnsi="Arial" w:cs="Arial"/>
                <w:color w:val="000000"/>
                <w:sz w:val="24"/>
                <w:szCs w:val="24"/>
              </w:rPr>
              <w:t>71,000</w:t>
            </w:r>
          </w:p>
        </w:tc>
      </w:tr>
    </w:tbl>
    <w:p w14:paraId="47EE5CFE" w14:textId="7D321224" w:rsidR="00CB1D9C" w:rsidRPr="00ED17D7" w:rsidRDefault="00CB1D9C" w:rsidP="00CB1D9C">
      <w:pPr>
        <w:pStyle w:val="BodyText"/>
        <w:rPr>
          <w:rFonts w:ascii="Arial" w:hAnsi="Arial" w:cs="Arial"/>
          <w:sz w:val="22"/>
          <w:szCs w:val="22"/>
          <w:lang w:val="en-GB"/>
        </w:rPr>
      </w:pPr>
      <w:r w:rsidRPr="00ED17D7">
        <w:rPr>
          <w:rFonts w:ascii="Arial" w:hAnsi="Arial" w:cs="Arial"/>
          <w:sz w:val="22"/>
          <w:szCs w:val="22"/>
          <w:lang w:val="en-GB"/>
        </w:rPr>
        <w:t xml:space="preserve">Source: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estimates based on data from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(2018), DC Research (2015) and the Moffat Centre for Travel &amp; Tourism Business Development (2021)</w:t>
      </w:r>
    </w:p>
    <w:p w14:paraId="47EE5CFF" w14:textId="77777777" w:rsidR="00033DFA" w:rsidRPr="00B53462" w:rsidRDefault="00033DFA" w:rsidP="00126611">
      <w:pPr>
        <w:pStyle w:val="BodyText"/>
        <w:rPr>
          <w:rFonts w:ascii="Arial" w:hAnsi="Arial" w:cs="Arial"/>
          <w:b/>
          <w:bCs/>
          <w:sz w:val="24"/>
          <w:szCs w:val="24"/>
        </w:rPr>
      </w:pPr>
      <w:r w:rsidRPr="00B53462">
        <w:rPr>
          <w:rFonts w:ascii="Arial" w:hAnsi="Arial" w:cs="Arial"/>
          <w:b/>
          <w:bCs/>
          <w:sz w:val="24"/>
          <w:szCs w:val="24"/>
        </w:rPr>
        <w:t>5</w:t>
      </w:r>
      <w:r w:rsidRPr="00ED17D7">
        <w:rPr>
          <w:rFonts w:ascii="Arial" w:hAnsi="Arial" w:cs="Arial"/>
          <w:b/>
          <w:bCs/>
          <w:sz w:val="28"/>
          <w:szCs w:val="28"/>
        </w:rPr>
        <w:t>. Total additional overnight screen tourists</w:t>
      </w:r>
    </w:p>
    <w:p w14:paraId="47EE5D00" w14:textId="7E5BCA57" w:rsidR="00033DFA" w:rsidRDefault="00884A02" w:rsidP="00126611">
      <w:pPr>
        <w:pStyle w:val="BodyText"/>
        <w:rPr>
          <w:rFonts w:ascii="Arial" w:hAnsi="Arial" w:cs="Arial"/>
          <w:sz w:val="24"/>
          <w:szCs w:val="24"/>
        </w:rPr>
      </w:pPr>
      <w:r w:rsidRPr="00B53462">
        <w:rPr>
          <w:rFonts w:ascii="Arial" w:hAnsi="Arial" w:cs="Arial"/>
          <w:sz w:val="24"/>
          <w:szCs w:val="24"/>
        </w:rPr>
        <w:t xml:space="preserve">The VisitScotland website contains a variety of individual pages promoting tourism related to </w:t>
      </w:r>
      <w:r w:rsidR="00A16D85" w:rsidRPr="00B53462">
        <w:rPr>
          <w:rFonts w:ascii="Arial" w:hAnsi="Arial" w:cs="Arial"/>
          <w:sz w:val="24"/>
          <w:szCs w:val="24"/>
        </w:rPr>
        <w:t xml:space="preserve">different TV programmes and films, including </w:t>
      </w:r>
      <w:r w:rsidR="00A16D85" w:rsidRPr="00B53462">
        <w:rPr>
          <w:rFonts w:ascii="Arial" w:hAnsi="Arial" w:cs="Arial"/>
          <w:i/>
          <w:iCs/>
          <w:sz w:val="24"/>
          <w:szCs w:val="24"/>
        </w:rPr>
        <w:t>Outlander</w:t>
      </w:r>
      <w:r w:rsidR="00A16D85" w:rsidRPr="00B53462">
        <w:rPr>
          <w:rFonts w:ascii="Arial" w:hAnsi="Arial" w:cs="Arial"/>
          <w:sz w:val="24"/>
          <w:szCs w:val="24"/>
        </w:rPr>
        <w:t xml:space="preserve">. </w:t>
      </w:r>
      <w:r w:rsidR="00612DA1" w:rsidRPr="00B53462">
        <w:rPr>
          <w:rFonts w:ascii="Arial" w:hAnsi="Arial" w:cs="Arial"/>
          <w:sz w:val="24"/>
          <w:szCs w:val="24"/>
        </w:rPr>
        <w:t xml:space="preserve">Website metrics </w:t>
      </w:r>
      <w:r w:rsidR="00546C09" w:rsidRPr="00B53462">
        <w:rPr>
          <w:rFonts w:ascii="Arial" w:hAnsi="Arial" w:cs="Arial"/>
          <w:sz w:val="24"/>
          <w:szCs w:val="24"/>
        </w:rPr>
        <w:t xml:space="preserve">provided by VisitScotland indicated that </w:t>
      </w:r>
      <w:r w:rsidRPr="00B53462">
        <w:rPr>
          <w:rFonts w:ascii="Arial" w:hAnsi="Arial" w:cs="Arial"/>
          <w:sz w:val="24"/>
          <w:szCs w:val="24"/>
        </w:rPr>
        <w:t xml:space="preserve">web site visits or sessions to the </w:t>
      </w:r>
      <w:r w:rsidRPr="00B53462">
        <w:rPr>
          <w:rFonts w:ascii="Arial" w:hAnsi="Arial" w:cs="Arial"/>
          <w:i/>
          <w:iCs/>
          <w:sz w:val="24"/>
          <w:szCs w:val="24"/>
        </w:rPr>
        <w:t>Outlander</w:t>
      </w:r>
      <w:r w:rsidRPr="00B53462">
        <w:rPr>
          <w:rFonts w:ascii="Arial" w:hAnsi="Arial" w:cs="Arial"/>
          <w:sz w:val="24"/>
          <w:szCs w:val="24"/>
        </w:rPr>
        <w:t xml:space="preserve"> pages </w:t>
      </w:r>
      <w:r w:rsidR="00A16D85" w:rsidRPr="00B53462">
        <w:rPr>
          <w:rFonts w:ascii="Arial" w:hAnsi="Arial" w:cs="Arial"/>
          <w:sz w:val="24"/>
          <w:szCs w:val="24"/>
        </w:rPr>
        <w:t xml:space="preserve">accounted for 54% of all sessions </w:t>
      </w:r>
      <w:r w:rsidR="000740C7" w:rsidRPr="00B53462">
        <w:rPr>
          <w:rFonts w:ascii="Arial" w:hAnsi="Arial" w:cs="Arial"/>
          <w:sz w:val="24"/>
          <w:szCs w:val="24"/>
        </w:rPr>
        <w:t xml:space="preserve">in 2019. The share of website sessions was used as a proxy for </w:t>
      </w:r>
      <w:r w:rsidR="000740C7" w:rsidRPr="00B53462">
        <w:rPr>
          <w:rFonts w:ascii="Arial" w:hAnsi="Arial" w:cs="Arial"/>
          <w:i/>
          <w:iCs/>
          <w:sz w:val="24"/>
          <w:szCs w:val="24"/>
        </w:rPr>
        <w:t>Outlander</w:t>
      </w:r>
      <w:r w:rsidR="000740C7" w:rsidRPr="00B53462">
        <w:rPr>
          <w:rFonts w:ascii="Arial" w:hAnsi="Arial" w:cs="Arial"/>
          <w:sz w:val="24"/>
          <w:szCs w:val="24"/>
        </w:rPr>
        <w:t xml:space="preserve">’s ultimate share of </w:t>
      </w:r>
      <w:r w:rsidR="00671165" w:rsidRPr="00B53462">
        <w:rPr>
          <w:rFonts w:ascii="Arial" w:hAnsi="Arial" w:cs="Arial"/>
          <w:sz w:val="24"/>
          <w:szCs w:val="24"/>
        </w:rPr>
        <w:t>screen tourists</w:t>
      </w:r>
      <w:r w:rsidR="002B3F7F" w:rsidRPr="00B53462">
        <w:rPr>
          <w:rFonts w:ascii="Arial" w:hAnsi="Arial" w:cs="Arial"/>
          <w:sz w:val="24"/>
          <w:szCs w:val="24"/>
        </w:rPr>
        <w:t xml:space="preserve"> in Scotland</w:t>
      </w:r>
      <w:r w:rsidR="00671165" w:rsidRPr="00B53462">
        <w:rPr>
          <w:rFonts w:ascii="Arial" w:hAnsi="Arial" w:cs="Arial"/>
          <w:sz w:val="24"/>
          <w:szCs w:val="24"/>
        </w:rPr>
        <w:t xml:space="preserve">. So, for example, in 2019, our estimate of 71,000 additional (vs. 2016) overnight tourists visiting </w:t>
      </w:r>
      <w:r w:rsidR="00671165" w:rsidRPr="00B53462">
        <w:rPr>
          <w:rFonts w:ascii="Arial" w:hAnsi="Arial" w:cs="Arial"/>
          <w:i/>
          <w:iCs/>
          <w:sz w:val="24"/>
          <w:szCs w:val="24"/>
        </w:rPr>
        <w:t>Outlander</w:t>
      </w:r>
      <w:r w:rsidR="00671165" w:rsidRPr="00B53462">
        <w:rPr>
          <w:rFonts w:ascii="Arial" w:hAnsi="Arial" w:cs="Arial"/>
          <w:sz w:val="24"/>
          <w:szCs w:val="24"/>
        </w:rPr>
        <w:t xml:space="preserve"> locations would imply that </w:t>
      </w:r>
      <w:r w:rsidR="00911817" w:rsidRPr="00B53462">
        <w:rPr>
          <w:rFonts w:ascii="Arial" w:hAnsi="Arial" w:cs="Arial"/>
          <w:sz w:val="24"/>
          <w:szCs w:val="24"/>
        </w:rPr>
        <w:t xml:space="preserve">all film and TV locations </w:t>
      </w:r>
      <w:r w:rsidR="00380573" w:rsidRPr="00B53462">
        <w:rPr>
          <w:rFonts w:ascii="Arial" w:hAnsi="Arial" w:cs="Arial"/>
          <w:sz w:val="24"/>
          <w:szCs w:val="24"/>
        </w:rPr>
        <w:t xml:space="preserve">in Scotland </w:t>
      </w:r>
      <w:r w:rsidR="00911817" w:rsidRPr="00B53462">
        <w:rPr>
          <w:rFonts w:ascii="Arial" w:hAnsi="Arial" w:cs="Arial"/>
          <w:sz w:val="24"/>
          <w:szCs w:val="24"/>
        </w:rPr>
        <w:t>likely attracted 131,000 overnight tourists (71,000 ÷ 54% = 131,000)</w:t>
      </w:r>
      <w:r w:rsidR="00380573" w:rsidRPr="00B53462">
        <w:rPr>
          <w:rFonts w:ascii="Arial" w:hAnsi="Arial" w:cs="Arial"/>
          <w:sz w:val="24"/>
          <w:szCs w:val="24"/>
        </w:rPr>
        <w:t xml:space="preserve"> (</w:t>
      </w:r>
      <w:r w:rsidR="00380573" w:rsidRPr="00B53462">
        <w:rPr>
          <w:rFonts w:ascii="Arial" w:hAnsi="Arial" w:cs="Arial"/>
          <w:sz w:val="24"/>
          <w:szCs w:val="24"/>
        </w:rPr>
        <w:fldChar w:fldCharType="begin"/>
      </w:r>
      <w:r w:rsidR="00380573" w:rsidRPr="00B53462">
        <w:rPr>
          <w:rFonts w:ascii="Arial" w:hAnsi="Arial" w:cs="Arial"/>
          <w:sz w:val="24"/>
          <w:szCs w:val="24"/>
        </w:rPr>
        <w:instrText xml:space="preserve"> REF _Ref87596839 \h </w:instrText>
      </w:r>
      <w:r w:rsidR="00957066" w:rsidRPr="00B53462">
        <w:rPr>
          <w:rFonts w:ascii="Arial" w:hAnsi="Arial" w:cs="Arial"/>
          <w:sz w:val="24"/>
          <w:szCs w:val="24"/>
        </w:rPr>
        <w:instrText xml:space="preserve"> \* MERGEFORMAT </w:instrText>
      </w:r>
      <w:r w:rsidR="00380573" w:rsidRPr="00B53462">
        <w:rPr>
          <w:rFonts w:ascii="Arial" w:hAnsi="Arial" w:cs="Arial"/>
          <w:sz w:val="24"/>
          <w:szCs w:val="24"/>
        </w:rPr>
      </w:r>
      <w:r w:rsidR="00380573"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6</w:t>
      </w:r>
      <w:r w:rsidR="00380573" w:rsidRPr="00B53462">
        <w:rPr>
          <w:rFonts w:ascii="Arial" w:hAnsi="Arial" w:cs="Arial"/>
          <w:sz w:val="24"/>
          <w:szCs w:val="24"/>
        </w:rPr>
        <w:fldChar w:fldCharType="end"/>
      </w:r>
      <w:r w:rsidR="00380573" w:rsidRPr="00B53462">
        <w:rPr>
          <w:rFonts w:ascii="Arial" w:hAnsi="Arial" w:cs="Arial"/>
          <w:sz w:val="24"/>
          <w:szCs w:val="24"/>
        </w:rPr>
        <w:t>)</w:t>
      </w:r>
      <w:r w:rsidR="00911817" w:rsidRPr="00B53462">
        <w:rPr>
          <w:rFonts w:ascii="Arial" w:hAnsi="Arial" w:cs="Arial"/>
          <w:sz w:val="24"/>
          <w:szCs w:val="24"/>
        </w:rPr>
        <w:t>.</w:t>
      </w:r>
    </w:p>
    <w:p w14:paraId="1EB153C8" w14:textId="77777777" w:rsidR="0070795E" w:rsidRDefault="0070795E" w:rsidP="00126611">
      <w:pPr>
        <w:pStyle w:val="BodyText"/>
        <w:rPr>
          <w:rFonts w:ascii="Arial" w:hAnsi="Arial" w:cs="Arial"/>
          <w:sz w:val="24"/>
          <w:szCs w:val="24"/>
        </w:rPr>
      </w:pPr>
    </w:p>
    <w:p w14:paraId="4247B23E" w14:textId="77777777" w:rsidR="0070795E" w:rsidRDefault="0070795E" w:rsidP="00126611">
      <w:pPr>
        <w:pStyle w:val="BodyText"/>
        <w:rPr>
          <w:rFonts w:ascii="Arial" w:hAnsi="Arial" w:cs="Arial"/>
          <w:sz w:val="24"/>
          <w:szCs w:val="24"/>
        </w:rPr>
      </w:pPr>
    </w:p>
    <w:p w14:paraId="4E411F51" w14:textId="77777777" w:rsidR="0070795E" w:rsidRDefault="0070795E" w:rsidP="00126611">
      <w:pPr>
        <w:pStyle w:val="BodyText"/>
        <w:rPr>
          <w:rFonts w:ascii="Arial" w:hAnsi="Arial" w:cs="Arial"/>
          <w:sz w:val="24"/>
          <w:szCs w:val="24"/>
        </w:rPr>
      </w:pPr>
    </w:p>
    <w:p w14:paraId="10B1D6DB" w14:textId="77777777" w:rsidR="0070795E" w:rsidRPr="00B53462" w:rsidRDefault="0070795E" w:rsidP="00126611">
      <w:pPr>
        <w:pStyle w:val="BodyText"/>
        <w:rPr>
          <w:rFonts w:ascii="Arial" w:hAnsi="Arial" w:cs="Arial"/>
          <w:sz w:val="24"/>
          <w:szCs w:val="24"/>
        </w:rPr>
      </w:pPr>
    </w:p>
    <w:p w14:paraId="47EE5D01" w14:textId="3A9C6318" w:rsidR="00D44C69" w:rsidRPr="00B53462" w:rsidRDefault="00D44C69" w:rsidP="00D44C69">
      <w:pPr>
        <w:pStyle w:val="Caption"/>
        <w:rPr>
          <w:rFonts w:ascii="Arial" w:hAnsi="Arial" w:cs="Arial"/>
          <w:sz w:val="24"/>
          <w:szCs w:val="24"/>
        </w:rPr>
      </w:pPr>
      <w:bookmarkStart w:id="91" w:name="_Ref87596839"/>
      <w:r w:rsidRPr="00B53462">
        <w:rPr>
          <w:rFonts w:ascii="Arial" w:hAnsi="Arial" w:cs="Arial"/>
          <w:sz w:val="24"/>
          <w:szCs w:val="24"/>
        </w:rPr>
        <w:lastRenderedPageBreak/>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6</w:t>
      </w:r>
      <w:r w:rsidRPr="00B53462">
        <w:rPr>
          <w:rFonts w:ascii="Arial" w:hAnsi="Arial" w:cs="Arial"/>
          <w:sz w:val="24"/>
          <w:szCs w:val="24"/>
        </w:rPr>
        <w:fldChar w:fldCharType="end"/>
      </w:r>
      <w:bookmarkEnd w:id="91"/>
      <w:r w:rsidRPr="00B53462">
        <w:rPr>
          <w:rFonts w:ascii="Arial" w:hAnsi="Arial" w:cs="Arial"/>
          <w:sz w:val="24"/>
          <w:szCs w:val="24"/>
        </w:rPr>
        <w:t xml:space="preserve"> </w:t>
      </w:r>
      <w:r w:rsidR="00305472" w:rsidRPr="00B53462">
        <w:rPr>
          <w:rFonts w:ascii="Arial" w:hAnsi="Arial" w:cs="Arial"/>
          <w:sz w:val="24"/>
          <w:szCs w:val="24"/>
        </w:rPr>
        <w:t>Estimate of total screen tourists in Scotland (domestic overnight and overseas visitors)</w:t>
      </w:r>
      <w:r w:rsidR="00222D93" w:rsidRPr="00B53462">
        <w:rPr>
          <w:rFonts w:ascii="Arial" w:hAnsi="Arial" w:cs="Arial"/>
          <w:sz w:val="24"/>
          <w:szCs w:val="24"/>
        </w:rPr>
        <w:t>, 2016 - 2019</w:t>
      </w:r>
    </w:p>
    <w:tbl>
      <w:tblPr>
        <w:tblStyle w:val="TableGridLight"/>
        <w:tblW w:w="8784" w:type="dxa"/>
        <w:tblLook w:val="04A0" w:firstRow="1" w:lastRow="0" w:firstColumn="1" w:lastColumn="0" w:noHBand="0" w:noVBand="1"/>
      </w:tblPr>
      <w:tblGrid>
        <w:gridCol w:w="3155"/>
        <w:gridCol w:w="1407"/>
        <w:gridCol w:w="1407"/>
        <w:gridCol w:w="1407"/>
        <w:gridCol w:w="1408"/>
      </w:tblGrid>
      <w:tr w:rsidR="00D44C69" w:rsidRPr="00B53462" w14:paraId="47EE5D07" w14:textId="77777777" w:rsidTr="00BE3250">
        <w:tc>
          <w:tcPr>
            <w:tcW w:w="3155" w:type="dxa"/>
          </w:tcPr>
          <w:p w14:paraId="47EE5D02" w14:textId="77777777" w:rsidR="00D44C69" w:rsidRPr="00B53462" w:rsidRDefault="00D44C69" w:rsidP="00BE3250">
            <w:pPr>
              <w:pStyle w:val="BodyText"/>
              <w:rPr>
                <w:rFonts w:ascii="Arial" w:hAnsi="Arial" w:cs="Arial"/>
                <w:sz w:val="24"/>
                <w:szCs w:val="24"/>
                <w:lang w:val="en-GB"/>
              </w:rPr>
            </w:pPr>
          </w:p>
        </w:tc>
        <w:tc>
          <w:tcPr>
            <w:tcW w:w="1407" w:type="dxa"/>
          </w:tcPr>
          <w:p w14:paraId="47EE5D03" w14:textId="77777777" w:rsidR="00D44C69" w:rsidRPr="00B53462" w:rsidRDefault="00D44C69"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07" w:type="dxa"/>
          </w:tcPr>
          <w:p w14:paraId="47EE5D04" w14:textId="77777777" w:rsidR="00D44C69" w:rsidRPr="00B53462" w:rsidRDefault="00D44C69"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07" w:type="dxa"/>
          </w:tcPr>
          <w:p w14:paraId="47EE5D05" w14:textId="77777777" w:rsidR="00D44C69" w:rsidRPr="00B53462" w:rsidRDefault="00D44C69"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08" w:type="dxa"/>
          </w:tcPr>
          <w:p w14:paraId="47EE5D06" w14:textId="77777777" w:rsidR="00D44C69" w:rsidRPr="00B53462" w:rsidRDefault="00D44C69"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D44C69" w:rsidRPr="00B53462" w14:paraId="47EE5D0D" w14:textId="77777777" w:rsidTr="00BE3250">
        <w:tc>
          <w:tcPr>
            <w:tcW w:w="3155" w:type="dxa"/>
            <w:vAlign w:val="bottom"/>
          </w:tcPr>
          <w:p w14:paraId="47EE5D08" w14:textId="77777777" w:rsidR="00D44C69" w:rsidRPr="00B53462" w:rsidRDefault="00D44C69" w:rsidP="00D44C69">
            <w:pPr>
              <w:pStyle w:val="BodyText"/>
              <w:rPr>
                <w:rFonts w:ascii="Arial" w:hAnsi="Arial" w:cs="Arial"/>
                <w:sz w:val="24"/>
                <w:szCs w:val="24"/>
                <w:lang w:val="en-GB"/>
              </w:rPr>
            </w:pPr>
            <w:r w:rsidRPr="00B53462">
              <w:rPr>
                <w:rFonts w:ascii="Arial" w:hAnsi="Arial" w:cs="Arial"/>
                <w:color w:val="000000"/>
                <w:sz w:val="24"/>
                <w:szCs w:val="24"/>
              </w:rPr>
              <w:t xml:space="preserve">Additional overnight visitors to </w:t>
            </w:r>
            <w:r w:rsidRPr="00B53462">
              <w:rPr>
                <w:rFonts w:ascii="Arial" w:hAnsi="Arial" w:cs="Arial"/>
                <w:i/>
                <w:iCs/>
                <w:color w:val="000000"/>
                <w:sz w:val="24"/>
                <w:szCs w:val="24"/>
              </w:rPr>
              <w:t>Outlander</w:t>
            </w:r>
            <w:r w:rsidRPr="00B53462">
              <w:rPr>
                <w:rFonts w:ascii="Arial" w:hAnsi="Arial" w:cs="Arial"/>
                <w:color w:val="000000"/>
                <w:sz w:val="24"/>
                <w:szCs w:val="24"/>
              </w:rPr>
              <w:t xml:space="preserve"> sites (vs. 2016)</w:t>
            </w:r>
          </w:p>
        </w:tc>
        <w:tc>
          <w:tcPr>
            <w:tcW w:w="1407" w:type="dxa"/>
            <w:vAlign w:val="bottom"/>
          </w:tcPr>
          <w:p w14:paraId="47EE5D09" w14:textId="77777777" w:rsidR="00D44C69" w:rsidRPr="00B53462" w:rsidRDefault="00D44C69" w:rsidP="00D44C69">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07" w:type="dxa"/>
            <w:vAlign w:val="bottom"/>
          </w:tcPr>
          <w:p w14:paraId="47EE5D0A" w14:textId="77777777" w:rsidR="00D44C69" w:rsidRPr="00B53462" w:rsidRDefault="00D44C69" w:rsidP="00D44C69">
            <w:pPr>
              <w:pStyle w:val="BodyText"/>
              <w:jc w:val="center"/>
              <w:rPr>
                <w:rFonts w:ascii="Arial" w:hAnsi="Arial" w:cs="Arial"/>
                <w:color w:val="000000"/>
                <w:sz w:val="24"/>
                <w:szCs w:val="24"/>
              </w:rPr>
            </w:pPr>
            <w:r w:rsidRPr="00B53462">
              <w:rPr>
                <w:rFonts w:ascii="Arial" w:hAnsi="Arial" w:cs="Arial"/>
                <w:color w:val="000000"/>
                <w:sz w:val="24"/>
                <w:szCs w:val="24"/>
              </w:rPr>
              <w:t>17,000</w:t>
            </w:r>
          </w:p>
        </w:tc>
        <w:tc>
          <w:tcPr>
            <w:tcW w:w="1407" w:type="dxa"/>
            <w:vAlign w:val="bottom"/>
          </w:tcPr>
          <w:p w14:paraId="47EE5D0B" w14:textId="77777777" w:rsidR="00D44C69" w:rsidRPr="00B53462" w:rsidRDefault="00D44C69" w:rsidP="00D44C69">
            <w:pPr>
              <w:pStyle w:val="BodyText"/>
              <w:jc w:val="center"/>
              <w:rPr>
                <w:rFonts w:ascii="Arial" w:hAnsi="Arial" w:cs="Arial"/>
                <w:color w:val="000000"/>
                <w:sz w:val="24"/>
                <w:szCs w:val="24"/>
              </w:rPr>
            </w:pPr>
            <w:r w:rsidRPr="00B53462">
              <w:rPr>
                <w:rFonts w:ascii="Arial" w:hAnsi="Arial" w:cs="Arial"/>
                <w:color w:val="000000"/>
                <w:sz w:val="24"/>
                <w:szCs w:val="24"/>
              </w:rPr>
              <w:t>43,000</w:t>
            </w:r>
          </w:p>
        </w:tc>
        <w:tc>
          <w:tcPr>
            <w:tcW w:w="1408" w:type="dxa"/>
            <w:vAlign w:val="bottom"/>
          </w:tcPr>
          <w:p w14:paraId="47EE5D0C" w14:textId="77777777" w:rsidR="00D44C69" w:rsidRPr="00B53462" w:rsidRDefault="00D44C69" w:rsidP="00D44C69">
            <w:pPr>
              <w:pStyle w:val="BodyText"/>
              <w:jc w:val="center"/>
              <w:rPr>
                <w:rFonts w:ascii="Arial" w:hAnsi="Arial" w:cs="Arial"/>
                <w:color w:val="000000"/>
                <w:sz w:val="24"/>
                <w:szCs w:val="24"/>
              </w:rPr>
            </w:pPr>
            <w:r w:rsidRPr="00B53462">
              <w:rPr>
                <w:rFonts w:ascii="Arial" w:hAnsi="Arial" w:cs="Arial"/>
                <w:color w:val="000000"/>
                <w:sz w:val="24"/>
                <w:szCs w:val="24"/>
              </w:rPr>
              <w:t>71,000</w:t>
            </w:r>
          </w:p>
        </w:tc>
      </w:tr>
      <w:tr w:rsidR="00D44C69" w:rsidRPr="00B53462" w14:paraId="47EE5D13" w14:textId="77777777" w:rsidTr="00BE3250">
        <w:tc>
          <w:tcPr>
            <w:tcW w:w="3155" w:type="dxa"/>
            <w:vAlign w:val="bottom"/>
          </w:tcPr>
          <w:p w14:paraId="47EE5D0E" w14:textId="77777777" w:rsidR="00D44C69" w:rsidRPr="00B53462" w:rsidRDefault="00D44C69" w:rsidP="00BE3250">
            <w:pPr>
              <w:pStyle w:val="BodyText"/>
              <w:rPr>
                <w:rFonts w:ascii="Arial" w:hAnsi="Arial" w:cs="Arial"/>
                <w:sz w:val="24"/>
                <w:szCs w:val="24"/>
                <w:lang w:val="en-GB"/>
              </w:rPr>
            </w:pPr>
            <w:r w:rsidRPr="00B53462">
              <w:rPr>
                <w:rFonts w:ascii="Arial" w:hAnsi="Arial" w:cs="Arial"/>
                <w:i/>
                <w:iCs/>
                <w:color w:val="000000"/>
                <w:sz w:val="24"/>
                <w:szCs w:val="24"/>
              </w:rPr>
              <w:t>Outlander</w:t>
            </w:r>
            <w:r w:rsidRPr="00B53462">
              <w:rPr>
                <w:rFonts w:ascii="Arial" w:hAnsi="Arial" w:cs="Arial"/>
                <w:color w:val="000000"/>
                <w:sz w:val="24"/>
                <w:szCs w:val="24"/>
              </w:rPr>
              <w:t xml:space="preserve"> share of web site traffic to VisitScotland screen tourism pages</w:t>
            </w:r>
          </w:p>
        </w:tc>
        <w:tc>
          <w:tcPr>
            <w:tcW w:w="1407" w:type="dxa"/>
            <w:vAlign w:val="bottom"/>
          </w:tcPr>
          <w:p w14:paraId="47EE5D0F" w14:textId="77777777" w:rsidR="00D44C69" w:rsidRPr="00B53462" w:rsidRDefault="002F437D" w:rsidP="00BE3250">
            <w:pPr>
              <w:pStyle w:val="BodyText"/>
              <w:jc w:val="center"/>
              <w:rPr>
                <w:rFonts w:ascii="Arial" w:hAnsi="Arial" w:cs="Arial"/>
                <w:color w:val="000000"/>
                <w:sz w:val="24"/>
                <w:szCs w:val="24"/>
              </w:rPr>
            </w:pPr>
            <w:r w:rsidRPr="00B53462">
              <w:rPr>
                <w:rFonts w:ascii="Arial" w:hAnsi="Arial" w:cs="Arial"/>
                <w:color w:val="000000"/>
                <w:sz w:val="24"/>
                <w:szCs w:val="24"/>
              </w:rPr>
              <w:t>--</w:t>
            </w:r>
          </w:p>
        </w:tc>
        <w:tc>
          <w:tcPr>
            <w:tcW w:w="1407" w:type="dxa"/>
            <w:vAlign w:val="bottom"/>
          </w:tcPr>
          <w:p w14:paraId="47EE5D10" w14:textId="77777777" w:rsidR="00D44C69" w:rsidRPr="00B53462" w:rsidRDefault="002F437D" w:rsidP="00BE3250">
            <w:pPr>
              <w:pStyle w:val="BodyText"/>
              <w:jc w:val="center"/>
              <w:rPr>
                <w:rFonts w:ascii="Arial" w:hAnsi="Arial" w:cs="Arial"/>
                <w:color w:val="000000"/>
                <w:sz w:val="24"/>
                <w:szCs w:val="24"/>
              </w:rPr>
            </w:pPr>
            <w:r w:rsidRPr="00B53462">
              <w:rPr>
                <w:rFonts w:ascii="Arial" w:hAnsi="Arial" w:cs="Arial"/>
                <w:color w:val="000000"/>
                <w:sz w:val="24"/>
                <w:szCs w:val="24"/>
              </w:rPr>
              <w:t>51%</w:t>
            </w:r>
          </w:p>
        </w:tc>
        <w:tc>
          <w:tcPr>
            <w:tcW w:w="1407" w:type="dxa"/>
            <w:vAlign w:val="bottom"/>
          </w:tcPr>
          <w:p w14:paraId="47EE5D11" w14:textId="77777777" w:rsidR="00D44C69" w:rsidRPr="00B53462" w:rsidRDefault="002F437D" w:rsidP="00BE3250">
            <w:pPr>
              <w:pStyle w:val="BodyText"/>
              <w:jc w:val="center"/>
              <w:rPr>
                <w:rFonts w:ascii="Arial" w:hAnsi="Arial" w:cs="Arial"/>
                <w:color w:val="000000"/>
                <w:sz w:val="24"/>
                <w:szCs w:val="24"/>
              </w:rPr>
            </w:pPr>
            <w:r w:rsidRPr="00B53462">
              <w:rPr>
                <w:rFonts w:ascii="Arial" w:hAnsi="Arial" w:cs="Arial"/>
                <w:color w:val="000000"/>
                <w:sz w:val="24"/>
                <w:szCs w:val="24"/>
              </w:rPr>
              <w:t>55%</w:t>
            </w:r>
          </w:p>
        </w:tc>
        <w:tc>
          <w:tcPr>
            <w:tcW w:w="1408" w:type="dxa"/>
            <w:vAlign w:val="bottom"/>
          </w:tcPr>
          <w:p w14:paraId="47EE5D12" w14:textId="77777777" w:rsidR="00D44C69" w:rsidRPr="00B53462" w:rsidRDefault="002F437D" w:rsidP="00BE3250">
            <w:pPr>
              <w:pStyle w:val="BodyText"/>
              <w:jc w:val="center"/>
              <w:rPr>
                <w:rFonts w:ascii="Arial" w:hAnsi="Arial" w:cs="Arial"/>
                <w:color w:val="000000"/>
                <w:sz w:val="24"/>
                <w:szCs w:val="24"/>
              </w:rPr>
            </w:pPr>
            <w:r w:rsidRPr="00B53462">
              <w:rPr>
                <w:rFonts w:ascii="Arial" w:hAnsi="Arial" w:cs="Arial"/>
                <w:color w:val="000000"/>
                <w:sz w:val="24"/>
                <w:szCs w:val="24"/>
              </w:rPr>
              <w:t>54%</w:t>
            </w:r>
          </w:p>
        </w:tc>
      </w:tr>
      <w:tr w:rsidR="00305472" w:rsidRPr="00B53462" w14:paraId="47EE5D19" w14:textId="77777777" w:rsidTr="00BE3250">
        <w:tc>
          <w:tcPr>
            <w:tcW w:w="3155" w:type="dxa"/>
            <w:vAlign w:val="bottom"/>
          </w:tcPr>
          <w:p w14:paraId="47EE5D14" w14:textId="77777777" w:rsidR="00305472" w:rsidRPr="00B53462" w:rsidRDefault="00305472" w:rsidP="00305472">
            <w:pPr>
              <w:pStyle w:val="BodyText"/>
              <w:rPr>
                <w:rFonts w:ascii="Arial" w:hAnsi="Arial" w:cs="Arial"/>
                <w:sz w:val="24"/>
                <w:szCs w:val="24"/>
                <w:lang w:val="en-GB"/>
              </w:rPr>
            </w:pPr>
            <w:r w:rsidRPr="00B53462">
              <w:rPr>
                <w:rFonts w:ascii="Arial" w:hAnsi="Arial" w:cs="Arial"/>
                <w:color w:val="000000"/>
                <w:sz w:val="24"/>
                <w:szCs w:val="24"/>
              </w:rPr>
              <w:t>Estimated total number of additional overnight screen tourists in Scotland (vs. 2016)</w:t>
            </w:r>
          </w:p>
        </w:tc>
        <w:tc>
          <w:tcPr>
            <w:tcW w:w="1407" w:type="dxa"/>
            <w:vAlign w:val="bottom"/>
          </w:tcPr>
          <w:p w14:paraId="47EE5D15" w14:textId="77777777" w:rsidR="00305472" w:rsidRPr="00B53462" w:rsidRDefault="00305472" w:rsidP="00305472">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07" w:type="dxa"/>
            <w:vAlign w:val="bottom"/>
          </w:tcPr>
          <w:p w14:paraId="47EE5D16" w14:textId="77777777" w:rsidR="00305472" w:rsidRPr="00B53462" w:rsidRDefault="00305472" w:rsidP="00305472">
            <w:pPr>
              <w:pStyle w:val="BodyText"/>
              <w:jc w:val="center"/>
              <w:rPr>
                <w:rFonts w:ascii="Arial" w:hAnsi="Arial" w:cs="Arial"/>
                <w:sz w:val="24"/>
                <w:szCs w:val="24"/>
                <w:lang w:val="en-GB"/>
              </w:rPr>
            </w:pPr>
            <w:r w:rsidRPr="00B53462">
              <w:rPr>
                <w:rFonts w:ascii="Arial" w:hAnsi="Arial" w:cs="Arial"/>
                <w:color w:val="000000"/>
                <w:sz w:val="24"/>
                <w:szCs w:val="24"/>
              </w:rPr>
              <w:t>33,000</w:t>
            </w:r>
          </w:p>
        </w:tc>
        <w:tc>
          <w:tcPr>
            <w:tcW w:w="1407" w:type="dxa"/>
            <w:vAlign w:val="bottom"/>
          </w:tcPr>
          <w:p w14:paraId="47EE5D17" w14:textId="77777777" w:rsidR="00305472" w:rsidRPr="00B53462" w:rsidRDefault="00305472" w:rsidP="00305472">
            <w:pPr>
              <w:pStyle w:val="BodyText"/>
              <w:jc w:val="center"/>
              <w:rPr>
                <w:rFonts w:ascii="Arial" w:hAnsi="Arial" w:cs="Arial"/>
                <w:sz w:val="24"/>
                <w:szCs w:val="24"/>
                <w:lang w:val="en-GB"/>
              </w:rPr>
            </w:pPr>
            <w:r w:rsidRPr="00B53462">
              <w:rPr>
                <w:rFonts w:ascii="Arial" w:hAnsi="Arial" w:cs="Arial"/>
                <w:color w:val="000000"/>
                <w:sz w:val="24"/>
                <w:szCs w:val="24"/>
              </w:rPr>
              <w:t>78,000</w:t>
            </w:r>
          </w:p>
        </w:tc>
        <w:tc>
          <w:tcPr>
            <w:tcW w:w="1408" w:type="dxa"/>
            <w:vAlign w:val="bottom"/>
          </w:tcPr>
          <w:p w14:paraId="47EE5D18" w14:textId="77777777" w:rsidR="00305472" w:rsidRPr="00B53462" w:rsidRDefault="00305472" w:rsidP="00305472">
            <w:pPr>
              <w:pStyle w:val="BodyText"/>
              <w:jc w:val="center"/>
              <w:rPr>
                <w:rFonts w:ascii="Arial" w:hAnsi="Arial" w:cs="Arial"/>
                <w:b/>
                <w:bCs/>
                <w:sz w:val="24"/>
                <w:szCs w:val="24"/>
                <w:lang w:val="en-GB"/>
              </w:rPr>
            </w:pPr>
            <w:r w:rsidRPr="00B53462">
              <w:rPr>
                <w:rFonts w:ascii="Arial" w:hAnsi="Arial" w:cs="Arial"/>
                <w:color w:val="000000"/>
                <w:sz w:val="24"/>
                <w:szCs w:val="24"/>
              </w:rPr>
              <w:t>131,000</w:t>
            </w:r>
          </w:p>
        </w:tc>
      </w:tr>
    </w:tbl>
    <w:p w14:paraId="47EE5D1A" w14:textId="174D11DD" w:rsidR="00D44C69" w:rsidRPr="00ED17D7" w:rsidRDefault="00D44C69" w:rsidP="00D44C69">
      <w:pPr>
        <w:pStyle w:val="BodyText"/>
        <w:rPr>
          <w:rFonts w:ascii="Arial" w:hAnsi="Arial" w:cs="Arial"/>
          <w:sz w:val="22"/>
          <w:szCs w:val="22"/>
          <w:lang w:val="en-GB"/>
        </w:rPr>
      </w:pPr>
      <w:r w:rsidRPr="00ED17D7">
        <w:rPr>
          <w:rFonts w:ascii="Arial" w:hAnsi="Arial" w:cs="Arial"/>
          <w:sz w:val="22"/>
          <w:szCs w:val="22"/>
          <w:lang w:val="en-GB"/>
        </w:rPr>
        <w:t xml:space="preserve">Source: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estimates based on data from </w:t>
      </w:r>
      <w:r w:rsidR="00305472" w:rsidRPr="00ED17D7">
        <w:rPr>
          <w:rFonts w:ascii="Arial" w:hAnsi="Arial" w:cs="Arial"/>
          <w:sz w:val="22"/>
          <w:szCs w:val="22"/>
          <w:lang w:val="en-GB"/>
        </w:rPr>
        <w:t xml:space="preserve">VisitScotland,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(2018), DC Research (2015) and the Moffat Centre for Travel &amp; Tourism Business Development (2021)</w:t>
      </w:r>
    </w:p>
    <w:p w14:paraId="47EE5D1B" w14:textId="77777777" w:rsidR="005A5F9F" w:rsidRPr="00B53462" w:rsidRDefault="005A5F9F">
      <w:pPr>
        <w:rPr>
          <w:rFonts w:ascii="Arial" w:hAnsi="Arial" w:cs="Arial"/>
          <w:b/>
          <w:bCs/>
          <w:lang w:val="en-CA"/>
        </w:rPr>
      </w:pPr>
      <w:r w:rsidRPr="00B53462">
        <w:rPr>
          <w:rFonts w:ascii="Arial" w:hAnsi="Arial" w:cs="Arial"/>
          <w:b/>
          <w:bCs/>
        </w:rPr>
        <w:br w:type="page"/>
      </w:r>
    </w:p>
    <w:p w14:paraId="47EE5D1C" w14:textId="3A72B55C" w:rsidR="00033DFA" w:rsidRPr="00ED17D7" w:rsidRDefault="00033DFA" w:rsidP="00126611">
      <w:pPr>
        <w:pStyle w:val="BodyText"/>
        <w:rPr>
          <w:rFonts w:ascii="Arial" w:hAnsi="Arial" w:cs="Arial"/>
          <w:b/>
          <w:bCs/>
          <w:sz w:val="28"/>
          <w:szCs w:val="28"/>
        </w:rPr>
      </w:pPr>
      <w:r w:rsidRPr="00ED17D7">
        <w:rPr>
          <w:rFonts w:ascii="Arial" w:hAnsi="Arial" w:cs="Arial"/>
          <w:b/>
          <w:bCs/>
          <w:sz w:val="28"/>
          <w:szCs w:val="28"/>
        </w:rPr>
        <w:lastRenderedPageBreak/>
        <w:t xml:space="preserve">6. Estimated number of overnight screen tourists in </w:t>
      </w:r>
      <w:r w:rsidR="00676EAF" w:rsidRPr="00ED17D7">
        <w:rPr>
          <w:rFonts w:ascii="Arial" w:hAnsi="Arial" w:cs="Arial"/>
          <w:b/>
          <w:bCs/>
          <w:sz w:val="28"/>
          <w:szCs w:val="28"/>
        </w:rPr>
        <w:t>2019</w:t>
      </w:r>
    </w:p>
    <w:p w14:paraId="47EE5D1D" w14:textId="09766189" w:rsidR="006745E0" w:rsidRPr="00B53462" w:rsidRDefault="00451E82" w:rsidP="00126611">
      <w:pPr>
        <w:pStyle w:val="BodyText"/>
        <w:rPr>
          <w:rFonts w:ascii="Arial" w:hAnsi="Arial" w:cs="Arial"/>
          <w:sz w:val="24"/>
          <w:szCs w:val="24"/>
        </w:rPr>
      </w:pPr>
      <w:r w:rsidRPr="00B53462">
        <w:rPr>
          <w:rFonts w:ascii="Arial" w:hAnsi="Arial" w:cs="Arial"/>
          <w:sz w:val="24"/>
          <w:szCs w:val="24"/>
        </w:rPr>
        <w:t xml:space="preserve">The estimates of the total annual number of additional screen tourists </w:t>
      </w:r>
      <w:r w:rsidR="00BF4D8C" w:rsidRPr="00B53462">
        <w:rPr>
          <w:rFonts w:ascii="Arial" w:hAnsi="Arial" w:cs="Arial"/>
          <w:sz w:val="24"/>
          <w:szCs w:val="24"/>
        </w:rPr>
        <w:t xml:space="preserve">were </w:t>
      </w:r>
      <w:r w:rsidRPr="00B53462">
        <w:rPr>
          <w:rFonts w:ascii="Arial" w:hAnsi="Arial" w:cs="Arial"/>
          <w:sz w:val="24"/>
          <w:szCs w:val="24"/>
        </w:rPr>
        <w:t>added to the baseline figures of 525,000 overnight screen tourists in 2016, as per VisitScotland</w:t>
      </w:r>
      <w:r w:rsidR="00AA1F54" w:rsidRPr="00B53462">
        <w:rPr>
          <w:rFonts w:ascii="Arial" w:hAnsi="Arial" w:cs="Arial"/>
          <w:sz w:val="24"/>
          <w:szCs w:val="24"/>
        </w:rPr>
        <w:t xml:space="preserve">’s Visitor Survey to arrive at an estimate of the overall number of overnight screen tourists </w:t>
      </w:r>
      <w:r w:rsidR="002125F3" w:rsidRPr="00B53462">
        <w:rPr>
          <w:rFonts w:ascii="Arial" w:hAnsi="Arial" w:cs="Arial"/>
          <w:sz w:val="24"/>
          <w:szCs w:val="24"/>
        </w:rPr>
        <w:t>(656,000</w:t>
      </w:r>
      <w:r w:rsidR="0001424E" w:rsidRPr="00B53462">
        <w:rPr>
          <w:rFonts w:ascii="Arial" w:hAnsi="Arial" w:cs="Arial"/>
          <w:sz w:val="24"/>
          <w:szCs w:val="24"/>
        </w:rPr>
        <w:t xml:space="preserve">) </w:t>
      </w:r>
      <w:r w:rsidR="00AA1F54" w:rsidRPr="00B53462">
        <w:rPr>
          <w:rFonts w:ascii="Arial" w:hAnsi="Arial" w:cs="Arial"/>
          <w:sz w:val="24"/>
          <w:szCs w:val="24"/>
        </w:rPr>
        <w:t xml:space="preserve">in </w:t>
      </w:r>
      <w:r w:rsidR="006817A8" w:rsidRPr="00B53462">
        <w:rPr>
          <w:rFonts w:ascii="Arial" w:hAnsi="Arial" w:cs="Arial"/>
          <w:sz w:val="24"/>
          <w:szCs w:val="24"/>
        </w:rPr>
        <w:t xml:space="preserve">Scotland </w:t>
      </w:r>
      <w:r w:rsidR="0001424E" w:rsidRPr="00B53462">
        <w:rPr>
          <w:rFonts w:ascii="Arial" w:hAnsi="Arial" w:cs="Arial"/>
          <w:sz w:val="24"/>
          <w:szCs w:val="24"/>
        </w:rPr>
        <w:t xml:space="preserve">in 2019 </w:t>
      </w:r>
      <w:r w:rsidR="008C0E49" w:rsidRPr="00B53462">
        <w:rPr>
          <w:rFonts w:ascii="Arial" w:hAnsi="Arial" w:cs="Arial"/>
          <w:sz w:val="24"/>
          <w:szCs w:val="24"/>
        </w:rPr>
        <w:t>(</w:t>
      </w:r>
      <w:r w:rsidR="008C0E49" w:rsidRPr="00B53462">
        <w:rPr>
          <w:rFonts w:ascii="Arial" w:hAnsi="Arial" w:cs="Arial"/>
          <w:sz w:val="24"/>
          <w:szCs w:val="24"/>
        </w:rPr>
        <w:fldChar w:fldCharType="begin"/>
      </w:r>
      <w:r w:rsidR="008C0E49" w:rsidRPr="00B53462">
        <w:rPr>
          <w:rFonts w:ascii="Arial" w:hAnsi="Arial" w:cs="Arial"/>
          <w:sz w:val="24"/>
          <w:szCs w:val="24"/>
        </w:rPr>
        <w:instrText xml:space="preserve"> REF _Ref87596888 \h </w:instrText>
      </w:r>
      <w:r w:rsidR="00957066" w:rsidRPr="00B53462">
        <w:rPr>
          <w:rFonts w:ascii="Arial" w:hAnsi="Arial" w:cs="Arial"/>
          <w:sz w:val="24"/>
          <w:szCs w:val="24"/>
        </w:rPr>
        <w:instrText xml:space="preserve"> \* MERGEFORMAT </w:instrText>
      </w:r>
      <w:r w:rsidR="008C0E49" w:rsidRPr="00B53462">
        <w:rPr>
          <w:rFonts w:ascii="Arial" w:hAnsi="Arial" w:cs="Arial"/>
          <w:sz w:val="24"/>
          <w:szCs w:val="24"/>
        </w:rPr>
      </w:r>
      <w:r w:rsidR="008C0E49"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7</w:t>
      </w:r>
      <w:r w:rsidR="008C0E49" w:rsidRPr="00B53462">
        <w:rPr>
          <w:rFonts w:ascii="Arial" w:hAnsi="Arial" w:cs="Arial"/>
          <w:sz w:val="24"/>
          <w:szCs w:val="24"/>
        </w:rPr>
        <w:fldChar w:fldCharType="end"/>
      </w:r>
      <w:r w:rsidR="00BC74D6" w:rsidRPr="00B53462">
        <w:rPr>
          <w:rFonts w:ascii="Arial" w:hAnsi="Arial" w:cs="Arial"/>
          <w:sz w:val="24"/>
          <w:szCs w:val="24"/>
        </w:rPr>
        <w:t>)</w:t>
      </w:r>
      <w:r w:rsidR="002125F3" w:rsidRPr="00B53462">
        <w:rPr>
          <w:rFonts w:ascii="Arial" w:hAnsi="Arial" w:cs="Arial"/>
          <w:sz w:val="24"/>
          <w:szCs w:val="24"/>
        </w:rPr>
        <w:t xml:space="preserve">. </w:t>
      </w:r>
    </w:p>
    <w:p w14:paraId="47EE5D1E" w14:textId="2E27B7B0" w:rsidR="0072324C" w:rsidRPr="00B53462" w:rsidRDefault="0072324C" w:rsidP="0072324C">
      <w:pPr>
        <w:pStyle w:val="Caption"/>
        <w:rPr>
          <w:rFonts w:ascii="Arial" w:hAnsi="Arial" w:cs="Arial"/>
          <w:sz w:val="24"/>
          <w:szCs w:val="24"/>
        </w:rPr>
      </w:pPr>
      <w:bookmarkStart w:id="92" w:name="_Ref87596888"/>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7</w:t>
      </w:r>
      <w:r w:rsidRPr="00B53462">
        <w:rPr>
          <w:rFonts w:ascii="Arial" w:hAnsi="Arial" w:cs="Arial"/>
          <w:sz w:val="24"/>
          <w:szCs w:val="24"/>
        </w:rPr>
        <w:fldChar w:fldCharType="end"/>
      </w:r>
      <w:bookmarkEnd w:id="92"/>
      <w:r w:rsidRPr="00B53462">
        <w:rPr>
          <w:rFonts w:ascii="Arial" w:hAnsi="Arial" w:cs="Arial"/>
          <w:sz w:val="24"/>
          <w:szCs w:val="24"/>
        </w:rPr>
        <w:t xml:space="preserve"> Estimate of total screen tourists in Scotland (domestic overnight and overseas visitors)</w:t>
      </w:r>
      <w:r w:rsidR="00EA0255" w:rsidRPr="00B53462">
        <w:rPr>
          <w:rFonts w:ascii="Arial" w:hAnsi="Arial" w:cs="Arial"/>
          <w:sz w:val="24"/>
          <w:szCs w:val="24"/>
        </w:rPr>
        <w:t>, 2016 - 2019</w:t>
      </w:r>
    </w:p>
    <w:tbl>
      <w:tblPr>
        <w:tblStyle w:val="TableGridLight"/>
        <w:tblW w:w="8926" w:type="dxa"/>
        <w:tblLook w:val="04A0" w:firstRow="1" w:lastRow="0" w:firstColumn="1" w:lastColumn="0" w:noHBand="0" w:noVBand="1"/>
      </w:tblPr>
      <w:tblGrid>
        <w:gridCol w:w="3155"/>
        <w:gridCol w:w="1442"/>
        <w:gridCol w:w="1443"/>
        <w:gridCol w:w="1443"/>
        <w:gridCol w:w="1443"/>
      </w:tblGrid>
      <w:tr w:rsidR="00F9748B" w:rsidRPr="00B53462" w14:paraId="47EE5D24" w14:textId="77777777" w:rsidTr="00F9748B">
        <w:tc>
          <w:tcPr>
            <w:tcW w:w="3155" w:type="dxa"/>
          </w:tcPr>
          <w:p w14:paraId="47EE5D1F" w14:textId="77777777" w:rsidR="00F9748B" w:rsidRPr="00B53462" w:rsidRDefault="00F9748B" w:rsidP="006817A8">
            <w:pPr>
              <w:pStyle w:val="BodyText"/>
              <w:rPr>
                <w:rFonts w:ascii="Arial" w:hAnsi="Arial" w:cs="Arial"/>
                <w:sz w:val="24"/>
                <w:szCs w:val="24"/>
                <w:lang w:val="en-GB"/>
              </w:rPr>
            </w:pPr>
          </w:p>
        </w:tc>
        <w:tc>
          <w:tcPr>
            <w:tcW w:w="1442" w:type="dxa"/>
          </w:tcPr>
          <w:p w14:paraId="47EE5D20" w14:textId="77777777" w:rsidR="00F9748B" w:rsidRPr="00B53462" w:rsidRDefault="00F9748B" w:rsidP="006817A8">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1443" w:type="dxa"/>
          </w:tcPr>
          <w:p w14:paraId="47EE5D21" w14:textId="77777777" w:rsidR="00F9748B" w:rsidRPr="00B53462" w:rsidRDefault="00F9748B" w:rsidP="006817A8">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1443" w:type="dxa"/>
          </w:tcPr>
          <w:p w14:paraId="47EE5D22" w14:textId="77777777" w:rsidR="00F9748B" w:rsidRPr="00B53462" w:rsidRDefault="00F9748B" w:rsidP="006817A8">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1443" w:type="dxa"/>
          </w:tcPr>
          <w:p w14:paraId="1CFC0F92" w14:textId="741D567F" w:rsidR="00F9748B" w:rsidRPr="00B53462" w:rsidRDefault="00F9748B" w:rsidP="006817A8">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F9748B" w:rsidRPr="00B53462" w14:paraId="47EE5D2A" w14:textId="77777777" w:rsidTr="00F9748B">
        <w:tc>
          <w:tcPr>
            <w:tcW w:w="3155" w:type="dxa"/>
            <w:vAlign w:val="bottom"/>
          </w:tcPr>
          <w:p w14:paraId="47EE5D25" w14:textId="77777777" w:rsidR="00F9748B" w:rsidRPr="00B53462" w:rsidRDefault="00F9748B" w:rsidP="006817A8">
            <w:pPr>
              <w:pStyle w:val="BodyText"/>
              <w:rPr>
                <w:rFonts w:ascii="Arial" w:hAnsi="Arial" w:cs="Arial"/>
                <w:sz w:val="24"/>
                <w:szCs w:val="24"/>
                <w:lang w:val="en-GB"/>
              </w:rPr>
            </w:pPr>
            <w:r w:rsidRPr="00B53462">
              <w:rPr>
                <w:rFonts w:ascii="Arial" w:hAnsi="Arial" w:cs="Arial"/>
                <w:color w:val="000000"/>
                <w:sz w:val="24"/>
                <w:szCs w:val="24"/>
              </w:rPr>
              <w:t>Baseline number of screen tourists (2016)</w:t>
            </w:r>
          </w:p>
        </w:tc>
        <w:tc>
          <w:tcPr>
            <w:tcW w:w="1442" w:type="dxa"/>
            <w:vAlign w:val="bottom"/>
          </w:tcPr>
          <w:p w14:paraId="47EE5D26"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525,000</w:t>
            </w:r>
          </w:p>
        </w:tc>
        <w:tc>
          <w:tcPr>
            <w:tcW w:w="1443" w:type="dxa"/>
            <w:vAlign w:val="bottom"/>
          </w:tcPr>
          <w:p w14:paraId="47EE5D27"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525,000</w:t>
            </w:r>
          </w:p>
        </w:tc>
        <w:tc>
          <w:tcPr>
            <w:tcW w:w="1443" w:type="dxa"/>
            <w:vAlign w:val="bottom"/>
          </w:tcPr>
          <w:p w14:paraId="47EE5D28"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525,000</w:t>
            </w:r>
          </w:p>
        </w:tc>
        <w:tc>
          <w:tcPr>
            <w:tcW w:w="1443" w:type="dxa"/>
            <w:vAlign w:val="bottom"/>
          </w:tcPr>
          <w:p w14:paraId="63F958A9" w14:textId="248C2F0A"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525,000</w:t>
            </w:r>
          </w:p>
        </w:tc>
      </w:tr>
      <w:tr w:rsidR="00F9748B" w:rsidRPr="00B53462" w14:paraId="47EE5D30" w14:textId="77777777" w:rsidTr="00F9748B">
        <w:tc>
          <w:tcPr>
            <w:tcW w:w="3155" w:type="dxa"/>
            <w:vAlign w:val="bottom"/>
          </w:tcPr>
          <w:p w14:paraId="47EE5D2B" w14:textId="77777777" w:rsidR="00F9748B" w:rsidRPr="00B53462" w:rsidRDefault="00F9748B" w:rsidP="006817A8">
            <w:pPr>
              <w:pStyle w:val="BodyText"/>
              <w:rPr>
                <w:rFonts w:ascii="Arial" w:hAnsi="Arial" w:cs="Arial"/>
                <w:sz w:val="24"/>
                <w:szCs w:val="24"/>
                <w:lang w:val="en-GB"/>
              </w:rPr>
            </w:pPr>
            <w:r w:rsidRPr="00B53462">
              <w:rPr>
                <w:rFonts w:ascii="Arial" w:hAnsi="Arial" w:cs="Arial"/>
                <w:color w:val="000000"/>
                <w:sz w:val="24"/>
                <w:szCs w:val="24"/>
              </w:rPr>
              <w:t>Estimated total number of additional overnight screen tourists in Scotland (vs. 2016)</w:t>
            </w:r>
          </w:p>
        </w:tc>
        <w:tc>
          <w:tcPr>
            <w:tcW w:w="1442" w:type="dxa"/>
            <w:vAlign w:val="bottom"/>
          </w:tcPr>
          <w:p w14:paraId="47EE5D2C"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1443" w:type="dxa"/>
            <w:vAlign w:val="bottom"/>
          </w:tcPr>
          <w:p w14:paraId="47EE5D2D"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33,000</w:t>
            </w:r>
          </w:p>
        </w:tc>
        <w:tc>
          <w:tcPr>
            <w:tcW w:w="1443" w:type="dxa"/>
            <w:vAlign w:val="bottom"/>
          </w:tcPr>
          <w:p w14:paraId="47EE5D2E" w14:textId="77777777"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78,000</w:t>
            </w:r>
          </w:p>
        </w:tc>
        <w:tc>
          <w:tcPr>
            <w:tcW w:w="1443" w:type="dxa"/>
            <w:vAlign w:val="bottom"/>
          </w:tcPr>
          <w:p w14:paraId="73362876" w14:textId="30F55180"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131,000</w:t>
            </w:r>
          </w:p>
        </w:tc>
      </w:tr>
      <w:tr w:rsidR="00F9748B" w:rsidRPr="00B53462" w14:paraId="47EE5D36" w14:textId="77777777" w:rsidTr="00F9748B">
        <w:tc>
          <w:tcPr>
            <w:tcW w:w="3155" w:type="dxa"/>
            <w:vAlign w:val="bottom"/>
          </w:tcPr>
          <w:p w14:paraId="47EE5D31" w14:textId="77777777" w:rsidR="00F9748B" w:rsidRPr="00B53462" w:rsidRDefault="00F9748B" w:rsidP="006817A8">
            <w:pPr>
              <w:pStyle w:val="BodyText"/>
              <w:rPr>
                <w:rFonts w:ascii="Arial" w:hAnsi="Arial" w:cs="Arial"/>
                <w:sz w:val="24"/>
                <w:szCs w:val="24"/>
                <w:lang w:val="en-GB"/>
              </w:rPr>
            </w:pPr>
            <w:r w:rsidRPr="00B53462">
              <w:rPr>
                <w:rFonts w:ascii="Arial" w:hAnsi="Arial" w:cs="Arial"/>
                <w:color w:val="000000"/>
                <w:sz w:val="24"/>
                <w:szCs w:val="24"/>
              </w:rPr>
              <w:t>Estimated total number of overnight screen tourists in Scotland</w:t>
            </w:r>
          </w:p>
        </w:tc>
        <w:tc>
          <w:tcPr>
            <w:tcW w:w="1442" w:type="dxa"/>
            <w:vAlign w:val="bottom"/>
          </w:tcPr>
          <w:p w14:paraId="47EE5D32" w14:textId="77777777" w:rsidR="00F9748B" w:rsidRPr="00B53462" w:rsidRDefault="00F9748B" w:rsidP="006817A8">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1443" w:type="dxa"/>
            <w:vAlign w:val="bottom"/>
          </w:tcPr>
          <w:p w14:paraId="47EE5D33" w14:textId="77777777" w:rsidR="00F9748B" w:rsidRPr="00B53462" w:rsidRDefault="00F9748B" w:rsidP="006817A8">
            <w:pPr>
              <w:pStyle w:val="BodyText"/>
              <w:jc w:val="center"/>
              <w:rPr>
                <w:rFonts w:ascii="Arial" w:hAnsi="Arial" w:cs="Arial"/>
                <w:sz w:val="24"/>
                <w:szCs w:val="24"/>
                <w:lang w:val="en-GB"/>
              </w:rPr>
            </w:pPr>
            <w:r w:rsidRPr="00B53462">
              <w:rPr>
                <w:rFonts w:ascii="Arial" w:hAnsi="Arial" w:cs="Arial"/>
                <w:color w:val="000000"/>
                <w:sz w:val="24"/>
                <w:szCs w:val="24"/>
              </w:rPr>
              <w:t>558,000</w:t>
            </w:r>
          </w:p>
        </w:tc>
        <w:tc>
          <w:tcPr>
            <w:tcW w:w="1443" w:type="dxa"/>
            <w:vAlign w:val="bottom"/>
          </w:tcPr>
          <w:p w14:paraId="47EE5D34" w14:textId="77777777" w:rsidR="00F9748B" w:rsidRPr="00B53462" w:rsidRDefault="00F9748B" w:rsidP="006817A8">
            <w:pPr>
              <w:pStyle w:val="BodyText"/>
              <w:jc w:val="center"/>
              <w:rPr>
                <w:rFonts w:ascii="Arial" w:hAnsi="Arial" w:cs="Arial"/>
                <w:sz w:val="24"/>
                <w:szCs w:val="24"/>
                <w:lang w:val="en-GB"/>
              </w:rPr>
            </w:pPr>
            <w:r w:rsidRPr="00B53462">
              <w:rPr>
                <w:rFonts w:ascii="Arial" w:hAnsi="Arial" w:cs="Arial"/>
                <w:color w:val="000000"/>
                <w:sz w:val="24"/>
                <w:szCs w:val="24"/>
              </w:rPr>
              <w:t>603,000</w:t>
            </w:r>
          </w:p>
        </w:tc>
        <w:tc>
          <w:tcPr>
            <w:tcW w:w="1443" w:type="dxa"/>
            <w:vAlign w:val="bottom"/>
          </w:tcPr>
          <w:p w14:paraId="2BAFE7DE" w14:textId="4E445E30" w:rsidR="00F9748B" w:rsidRPr="00B53462" w:rsidRDefault="00F9748B" w:rsidP="006817A8">
            <w:pPr>
              <w:pStyle w:val="BodyText"/>
              <w:jc w:val="center"/>
              <w:rPr>
                <w:rFonts w:ascii="Arial" w:hAnsi="Arial" w:cs="Arial"/>
                <w:color w:val="000000"/>
                <w:sz w:val="24"/>
                <w:szCs w:val="24"/>
              </w:rPr>
            </w:pPr>
            <w:r w:rsidRPr="00B53462">
              <w:rPr>
                <w:rFonts w:ascii="Arial" w:hAnsi="Arial" w:cs="Arial"/>
                <w:color w:val="000000"/>
                <w:sz w:val="24"/>
                <w:szCs w:val="24"/>
              </w:rPr>
              <w:t>656,000</w:t>
            </w:r>
          </w:p>
        </w:tc>
      </w:tr>
    </w:tbl>
    <w:p w14:paraId="47EE5D37" w14:textId="541573D2" w:rsidR="0072324C" w:rsidRPr="00ED17D7" w:rsidRDefault="0072324C" w:rsidP="0072324C">
      <w:pPr>
        <w:pStyle w:val="BodyText"/>
        <w:rPr>
          <w:rFonts w:ascii="Arial" w:hAnsi="Arial" w:cs="Arial"/>
          <w:sz w:val="22"/>
          <w:szCs w:val="22"/>
          <w:lang w:val="en-GB"/>
        </w:rPr>
      </w:pPr>
      <w:r w:rsidRPr="00ED17D7">
        <w:rPr>
          <w:rFonts w:ascii="Arial" w:hAnsi="Arial" w:cs="Arial"/>
          <w:sz w:val="22"/>
          <w:szCs w:val="22"/>
          <w:lang w:val="en-GB"/>
        </w:rPr>
        <w:t xml:space="preserve">Source: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estimates based on data from VisitScotland, </w:t>
      </w:r>
      <w:r w:rsidR="00D31529" w:rsidRPr="00ED17D7">
        <w:rPr>
          <w:rFonts w:ascii="Arial" w:hAnsi="Arial" w:cs="Arial"/>
          <w:sz w:val="22"/>
          <w:szCs w:val="22"/>
          <w:lang w:val="en-GB"/>
        </w:rPr>
        <w:t>Saffery LLP /</w:t>
      </w:r>
      <w:r w:rsidRPr="00ED17D7">
        <w:rPr>
          <w:rFonts w:ascii="Arial" w:hAnsi="Arial" w:cs="Arial"/>
          <w:sz w:val="22"/>
          <w:szCs w:val="22"/>
          <w:lang w:val="en-GB"/>
        </w:rPr>
        <w:t xml:space="preserve"> Nordicity (2018), DC Research (2015) and the Moffat Centre for Travel &amp; Tourism Business Development (2021)</w:t>
      </w:r>
    </w:p>
    <w:p w14:paraId="47EE5D38" w14:textId="77777777" w:rsidR="00676EAF" w:rsidRPr="0070795E" w:rsidRDefault="00676EAF" w:rsidP="00126611">
      <w:pPr>
        <w:pStyle w:val="BodyText"/>
        <w:rPr>
          <w:rFonts w:ascii="Arial" w:hAnsi="Arial" w:cs="Arial"/>
          <w:b/>
          <w:bCs/>
          <w:sz w:val="28"/>
          <w:szCs w:val="28"/>
        </w:rPr>
      </w:pPr>
      <w:r w:rsidRPr="0070795E">
        <w:rPr>
          <w:rFonts w:ascii="Arial" w:hAnsi="Arial" w:cs="Arial"/>
          <w:b/>
          <w:bCs/>
          <w:sz w:val="28"/>
          <w:szCs w:val="28"/>
        </w:rPr>
        <w:t>7. Domestic-international split in screen tourists</w:t>
      </w:r>
    </w:p>
    <w:p w14:paraId="47EE5D39" w14:textId="5444D59E" w:rsidR="00676EAF" w:rsidRPr="00B53462" w:rsidRDefault="00BB4251" w:rsidP="00126611">
      <w:pPr>
        <w:pStyle w:val="BodyText"/>
        <w:rPr>
          <w:rFonts w:ascii="Arial" w:hAnsi="Arial" w:cs="Arial"/>
          <w:sz w:val="24"/>
          <w:szCs w:val="24"/>
        </w:rPr>
      </w:pPr>
      <w:r w:rsidRPr="00B53462">
        <w:rPr>
          <w:rFonts w:ascii="Arial" w:hAnsi="Arial" w:cs="Arial"/>
          <w:sz w:val="24"/>
          <w:szCs w:val="24"/>
        </w:rPr>
        <w:t xml:space="preserve">An analysis of data contained in VisitScotland’s </w:t>
      </w:r>
      <w:r w:rsidR="00161D3C" w:rsidRPr="00B53462">
        <w:rPr>
          <w:rFonts w:ascii="Arial" w:hAnsi="Arial" w:cs="Arial"/>
          <w:sz w:val="24"/>
          <w:szCs w:val="24"/>
        </w:rPr>
        <w:t xml:space="preserve">Scotland Visitor Survey 2015 &amp; 2016: TV and Film Extract indicated that </w:t>
      </w:r>
      <w:r w:rsidR="00382325" w:rsidRPr="00B53462">
        <w:rPr>
          <w:rFonts w:ascii="Arial" w:hAnsi="Arial" w:cs="Arial"/>
          <w:sz w:val="24"/>
          <w:szCs w:val="24"/>
        </w:rPr>
        <w:t xml:space="preserve">overnight screen tourists in Scotland were split </w:t>
      </w:r>
      <w:r w:rsidR="00203070" w:rsidRPr="00B53462">
        <w:rPr>
          <w:rFonts w:ascii="Arial" w:hAnsi="Arial" w:cs="Arial"/>
          <w:sz w:val="24"/>
          <w:szCs w:val="24"/>
        </w:rPr>
        <w:t xml:space="preserve">approximately </w:t>
      </w:r>
      <w:r w:rsidR="00382325" w:rsidRPr="00B53462">
        <w:rPr>
          <w:rFonts w:ascii="Arial" w:hAnsi="Arial" w:cs="Arial"/>
          <w:sz w:val="24"/>
          <w:szCs w:val="24"/>
        </w:rPr>
        <w:t>50-50 in terms of domestic vs. international</w:t>
      </w:r>
      <w:r w:rsidR="00203070" w:rsidRPr="00B53462">
        <w:rPr>
          <w:rFonts w:ascii="Arial" w:hAnsi="Arial" w:cs="Arial"/>
          <w:sz w:val="24"/>
          <w:szCs w:val="24"/>
        </w:rPr>
        <w:t xml:space="preserve"> visitors</w:t>
      </w:r>
      <w:r w:rsidR="00201B06" w:rsidRPr="00B53462">
        <w:rPr>
          <w:rFonts w:ascii="Arial" w:hAnsi="Arial" w:cs="Arial"/>
          <w:sz w:val="24"/>
          <w:szCs w:val="24"/>
        </w:rPr>
        <w:t xml:space="preserve">, however, data from </w:t>
      </w:r>
      <w:r w:rsidR="00ED7F83" w:rsidRPr="00B53462">
        <w:rPr>
          <w:rFonts w:ascii="Arial" w:hAnsi="Arial" w:cs="Arial"/>
          <w:sz w:val="24"/>
          <w:szCs w:val="24"/>
        </w:rPr>
        <w:t xml:space="preserve">VisitBritain now indicates that the split is now more heavily weighted towards international visitors, </w:t>
      </w:r>
      <w:r w:rsidR="00961EC5" w:rsidRPr="00B53462">
        <w:rPr>
          <w:rFonts w:ascii="Arial" w:hAnsi="Arial" w:cs="Arial"/>
          <w:sz w:val="24"/>
          <w:szCs w:val="24"/>
        </w:rPr>
        <w:t>68</w:t>
      </w:r>
      <w:r w:rsidR="007E7EB4" w:rsidRPr="00B53462">
        <w:rPr>
          <w:rFonts w:ascii="Arial" w:hAnsi="Arial" w:cs="Arial"/>
          <w:sz w:val="24"/>
          <w:szCs w:val="24"/>
        </w:rPr>
        <w:t>-</w:t>
      </w:r>
      <w:r w:rsidR="00961EC5" w:rsidRPr="00B53462">
        <w:rPr>
          <w:rFonts w:ascii="Arial" w:hAnsi="Arial" w:cs="Arial"/>
          <w:sz w:val="24"/>
          <w:szCs w:val="24"/>
        </w:rPr>
        <w:t>32</w:t>
      </w:r>
      <w:r w:rsidR="007E7EB4" w:rsidRPr="00B53462">
        <w:rPr>
          <w:rFonts w:ascii="Arial" w:hAnsi="Arial" w:cs="Arial"/>
          <w:sz w:val="24"/>
          <w:szCs w:val="24"/>
        </w:rPr>
        <w:t>.</w:t>
      </w:r>
      <w:r w:rsidR="00203070" w:rsidRPr="00B53462">
        <w:rPr>
          <w:rFonts w:ascii="Arial" w:hAnsi="Arial" w:cs="Arial"/>
          <w:sz w:val="24"/>
          <w:szCs w:val="24"/>
        </w:rPr>
        <w:t xml:space="preserve"> (</w:t>
      </w:r>
      <w:r w:rsidR="00CF2394" w:rsidRPr="00B53462">
        <w:rPr>
          <w:rFonts w:ascii="Arial" w:hAnsi="Arial" w:cs="Arial"/>
          <w:sz w:val="24"/>
          <w:szCs w:val="24"/>
        </w:rPr>
        <w:fldChar w:fldCharType="begin"/>
      </w:r>
      <w:r w:rsidR="00CF2394" w:rsidRPr="00B53462">
        <w:rPr>
          <w:rFonts w:ascii="Arial" w:hAnsi="Arial" w:cs="Arial"/>
          <w:sz w:val="24"/>
          <w:szCs w:val="24"/>
        </w:rPr>
        <w:instrText xml:space="preserve"> REF _Ref94084670 \h </w:instrText>
      </w:r>
      <w:r w:rsidR="00957066" w:rsidRPr="00B53462">
        <w:rPr>
          <w:rFonts w:ascii="Arial" w:hAnsi="Arial" w:cs="Arial"/>
          <w:sz w:val="24"/>
          <w:szCs w:val="24"/>
        </w:rPr>
        <w:instrText xml:space="preserve"> \* MERGEFORMAT </w:instrText>
      </w:r>
      <w:r w:rsidR="00CF2394" w:rsidRPr="00B53462">
        <w:rPr>
          <w:rFonts w:ascii="Arial" w:hAnsi="Arial" w:cs="Arial"/>
          <w:sz w:val="24"/>
          <w:szCs w:val="24"/>
        </w:rPr>
      </w:r>
      <w:r w:rsidR="00CF2394" w:rsidRPr="00B53462">
        <w:rPr>
          <w:rFonts w:ascii="Arial" w:hAnsi="Arial" w:cs="Arial"/>
          <w:sz w:val="24"/>
          <w:szCs w:val="24"/>
        </w:rPr>
        <w:fldChar w:fldCharType="separate"/>
      </w:r>
      <w:r w:rsidR="00AF32C9" w:rsidRPr="00B53462">
        <w:rPr>
          <w:rFonts w:ascii="Arial" w:hAnsi="Arial" w:cs="Arial"/>
          <w:sz w:val="24"/>
          <w:szCs w:val="24"/>
        </w:rPr>
        <w:t>Table A -</w:t>
      </w:r>
      <w:r w:rsidR="00AF32C9" w:rsidRPr="00B53462">
        <w:rPr>
          <w:rFonts w:ascii="Arial" w:hAnsi="Arial" w:cs="Arial"/>
          <w:noProof/>
          <w:sz w:val="24"/>
          <w:szCs w:val="24"/>
        </w:rPr>
        <w:t xml:space="preserve"> 8</w:t>
      </w:r>
      <w:r w:rsidR="00CF2394" w:rsidRPr="00B53462">
        <w:rPr>
          <w:rFonts w:ascii="Arial" w:hAnsi="Arial" w:cs="Arial"/>
          <w:sz w:val="24"/>
          <w:szCs w:val="24"/>
        </w:rPr>
        <w:fldChar w:fldCharType="end"/>
      </w:r>
      <w:r w:rsidR="0018707B" w:rsidRPr="00B53462">
        <w:rPr>
          <w:rFonts w:ascii="Arial" w:hAnsi="Arial" w:cs="Arial"/>
          <w:sz w:val="24"/>
          <w:szCs w:val="24"/>
        </w:rPr>
        <w:t>)</w:t>
      </w:r>
      <w:r w:rsidR="00382325" w:rsidRPr="00B53462">
        <w:rPr>
          <w:rFonts w:ascii="Arial" w:hAnsi="Arial" w:cs="Arial"/>
          <w:sz w:val="24"/>
          <w:szCs w:val="24"/>
        </w:rPr>
        <w:t>.</w:t>
      </w:r>
    </w:p>
    <w:p w14:paraId="19F4CE77" w14:textId="443F00F8" w:rsidR="0041425A" w:rsidRPr="00B53462" w:rsidRDefault="00F9748B" w:rsidP="00F9748B">
      <w:pPr>
        <w:pStyle w:val="BodyText"/>
        <w:rPr>
          <w:rFonts w:ascii="Arial" w:hAnsi="Arial" w:cs="Arial"/>
          <w:bCs/>
          <w:sz w:val="24"/>
          <w:szCs w:val="24"/>
          <w:lang w:val="en-GB"/>
        </w:rPr>
      </w:pPr>
      <w:r w:rsidRPr="00B53462">
        <w:rPr>
          <w:rFonts w:ascii="Arial" w:hAnsi="Arial" w:cs="Arial"/>
          <w:bCs/>
          <w:sz w:val="24"/>
          <w:szCs w:val="24"/>
          <w:lang w:val="en-GB"/>
        </w:rPr>
        <w:t>According to VisitScotland, international visits to Scotland fell from 3,460,100 in 2019 to 479,000 in 2021</w:t>
      </w:r>
      <w:r w:rsidR="00CE1205" w:rsidRPr="00B53462">
        <w:rPr>
          <w:rFonts w:ascii="Arial" w:hAnsi="Arial" w:cs="Arial"/>
          <w:bCs/>
          <w:sz w:val="24"/>
          <w:szCs w:val="24"/>
          <w:lang w:val="en-GB"/>
        </w:rPr>
        <w:t xml:space="preserve">, </w:t>
      </w:r>
      <w:r w:rsidR="00D750CD" w:rsidRPr="00B53462">
        <w:rPr>
          <w:rFonts w:ascii="Arial" w:hAnsi="Arial" w:cs="Arial"/>
          <w:bCs/>
          <w:sz w:val="24"/>
          <w:szCs w:val="24"/>
          <w:lang w:val="en-GB"/>
        </w:rPr>
        <w:t>2021 included sustain periods of travel restriction within and between nations as a consequence of the COVID pandemic</w:t>
      </w:r>
      <w:r w:rsidRPr="00B53462">
        <w:rPr>
          <w:rFonts w:ascii="Arial" w:hAnsi="Arial" w:cs="Arial"/>
          <w:bCs/>
          <w:sz w:val="24"/>
          <w:szCs w:val="24"/>
          <w:lang w:val="en-GB"/>
        </w:rPr>
        <w:t>.</w:t>
      </w:r>
      <w:r w:rsidRPr="00B53462">
        <w:rPr>
          <w:rStyle w:val="FootnoteReference"/>
          <w:rFonts w:ascii="Arial" w:hAnsi="Arial" w:cs="Arial"/>
          <w:bCs/>
          <w:sz w:val="24"/>
          <w:szCs w:val="24"/>
          <w:lang w:val="en-GB"/>
        </w:rPr>
        <w:footnoteReference w:id="39"/>
      </w:r>
      <w:r w:rsidRPr="00B53462">
        <w:rPr>
          <w:rFonts w:ascii="Arial" w:hAnsi="Arial" w:cs="Arial"/>
          <w:bCs/>
          <w:sz w:val="24"/>
          <w:szCs w:val="24"/>
          <w:lang w:val="en-GB"/>
        </w:rPr>
        <w:t xml:space="preserve"> In other words, international tourism was 86% lower in 2021 compared to 2019</w:t>
      </w:r>
      <w:r w:rsidR="00EC57BE" w:rsidRPr="00B53462">
        <w:rPr>
          <w:rFonts w:ascii="Arial" w:hAnsi="Arial" w:cs="Arial"/>
          <w:bCs/>
          <w:sz w:val="24"/>
          <w:szCs w:val="24"/>
          <w:lang w:val="en-GB"/>
        </w:rPr>
        <w:t xml:space="preserve">. Although it should be noted that </w:t>
      </w:r>
      <w:r w:rsidR="00EA71E4" w:rsidRPr="00B53462">
        <w:rPr>
          <w:rFonts w:ascii="Arial" w:hAnsi="Arial" w:cs="Arial"/>
          <w:bCs/>
          <w:sz w:val="24"/>
          <w:szCs w:val="24"/>
          <w:lang w:val="en-GB"/>
        </w:rPr>
        <w:t xml:space="preserve">the </w:t>
      </w:r>
      <w:r w:rsidR="00EC57BE" w:rsidRPr="00B53462">
        <w:rPr>
          <w:rFonts w:ascii="Arial" w:hAnsi="Arial" w:cs="Arial"/>
          <w:bCs/>
          <w:sz w:val="24"/>
          <w:szCs w:val="24"/>
          <w:lang w:val="en-GB"/>
        </w:rPr>
        <w:t xml:space="preserve">VisitScotland </w:t>
      </w:r>
      <w:r w:rsidR="00EA71E4" w:rsidRPr="00B53462">
        <w:rPr>
          <w:rFonts w:ascii="Arial" w:hAnsi="Arial" w:cs="Arial"/>
          <w:bCs/>
          <w:sz w:val="24"/>
          <w:szCs w:val="24"/>
          <w:lang w:val="en-GB"/>
        </w:rPr>
        <w:t>s</w:t>
      </w:r>
      <w:r w:rsidR="00EC57BE" w:rsidRPr="00B53462">
        <w:rPr>
          <w:rFonts w:ascii="Arial" w:hAnsi="Arial" w:cs="Arial"/>
          <w:bCs/>
          <w:sz w:val="24"/>
          <w:szCs w:val="24"/>
          <w:lang w:val="en-GB"/>
        </w:rPr>
        <w:t xml:space="preserve">urvey methodology has been updated </w:t>
      </w:r>
      <w:r w:rsidR="007C0D05" w:rsidRPr="00B53462">
        <w:rPr>
          <w:rFonts w:ascii="Arial" w:hAnsi="Arial" w:cs="Arial"/>
          <w:bCs/>
          <w:sz w:val="24"/>
          <w:szCs w:val="24"/>
          <w:lang w:val="en-GB"/>
        </w:rPr>
        <w:t>since 2021, so any direct comparison should be viewed in this context.</w:t>
      </w:r>
      <w:r w:rsidR="00DE03B9" w:rsidRPr="00B53462">
        <w:rPr>
          <w:rFonts w:ascii="Arial" w:hAnsi="Arial" w:cs="Arial"/>
          <w:bCs/>
          <w:sz w:val="24"/>
          <w:szCs w:val="24"/>
          <w:lang w:val="en-GB"/>
        </w:rPr>
        <w:t xml:space="preserve"> </w:t>
      </w:r>
      <w:r w:rsidR="00BE115B" w:rsidRPr="00B53462">
        <w:rPr>
          <w:rFonts w:ascii="Arial" w:hAnsi="Arial" w:cs="Arial"/>
          <w:bCs/>
          <w:sz w:val="24"/>
          <w:szCs w:val="24"/>
          <w:lang w:val="en-GB"/>
        </w:rPr>
        <w:t>Due to these changes to the survey methodology</w:t>
      </w:r>
      <w:r w:rsidR="00EA71E4" w:rsidRPr="00B53462">
        <w:rPr>
          <w:rFonts w:ascii="Arial" w:hAnsi="Arial" w:cs="Arial"/>
          <w:bCs/>
          <w:sz w:val="24"/>
          <w:szCs w:val="24"/>
          <w:lang w:val="en-GB"/>
        </w:rPr>
        <w:t>,</w:t>
      </w:r>
      <w:r w:rsidR="00BE115B" w:rsidRPr="00B53462">
        <w:rPr>
          <w:rFonts w:ascii="Arial" w:hAnsi="Arial" w:cs="Arial"/>
          <w:bCs/>
          <w:sz w:val="24"/>
          <w:szCs w:val="24"/>
          <w:lang w:val="en-GB"/>
        </w:rPr>
        <w:t xml:space="preserve"> international visitor numbers </w:t>
      </w:r>
      <w:r w:rsidR="00182317" w:rsidRPr="00B53462">
        <w:rPr>
          <w:rFonts w:ascii="Arial" w:hAnsi="Arial" w:cs="Arial"/>
          <w:bCs/>
          <w:sz w:val="24"/>
          <w:szCs w:val="24"/>
          <w:lang w:val="en-GB"/>
        </w:rPr>
        <w:t>in 2023 have been calculated f</w:t>
      </w:r>
      <w:r w:rsidR="00B94FE6" w:rsidRPr="00B53462">
        <w:rPr>
          <w:rFonts w:ascii="Arial" w:hAnsi="Arial" w:cs="Arial"/>
          <w:bCs/>
          <w:sz w:val="24"/>
          <w:szCs w:val="24"/>
          <w:lang w:val="en-GB"/>
        </w:rPr>
        <w:t>ro</w:t>
      </w:r>
      <w:r w:rsidR="00182317" w:rsidRPr="00B53462">
        <w:rPr>
          <w:rFonts w:ascii="Arial" w:hAnsi="Arial" w:cs="Arial"/>
          <w:bCs/>
          <w:sz w:val="24"/>
          <w:szCs w:val="24"/>
          <w:lang w:val="en-GB"/>
        </w:rPr>
        <w:t xml:space="preserve">m VisitBritain data, resulting in </w:t>
      </w:r>
      <w:r w:rsidR="00D57199" w:rsidRPr="00B53462">
        <w:rPr>
          <w:rFonts w:ascii="Arial" w:hAnsi="Arial" w:cs="Arial"/>
          <w:bCs/>
          <w:sz w:val="24"/>
          <w:szCs w:val="24"/>
          <w:lang w:val="en-GB"/>
        </w:rPr>
        <w:t xml:space="preserve">over </w:t>
      </w:r>
      <w:r w:rsidR="0005233B" w:rsidRPr="00B53462">
        <w:rPr>
          <w:rFonts w:ascii="Arial" w:hAnsi="Arial" w:cs="Arial"/>
          <w:bCs/>
          <w:sz w:val="24"/>
          <w:szCs w:val="24"/>
          <w:lang w:val="en-GB"/>
        </w:rPr>
        <w:br/>
      </w:r>
      <w:r w:rsidR="00D57199" w:rsidRPr="00B53462">
        <w:rPr>
          <w:rFonts w:ascii="Arial" w:hAnsi="Arial" w:cs="Arial"/>
          <w:bCs/>
          <w:sz w:val="24"/>
          <w:szCs w:val="24"/>
          <w:lang w:val="en-GB"/>
        </w:rPr>
        <w:t>9 million total overnight visits.</w:t>
      </w:r>
      <w:r w:rsidR="00EA71E4" w:rsidRPr="00B53462">
        <w:rPr>
          <w:rFonts w:ascii="Arial" w:hAnsi="Arial" w:cs="Arial"/>
          <w:bCs/>
          <w:sz w:val="24"/>
          <w:szCs w:val="24"/>
          <w:lang w:val="en-GB"/>
        </w:rPr>
        <w:t xml:space="preserve"> </w:t>
      </w:r>
    </w:p>
    <w:p w14:paraId="2A988527" w14:textId="1E727709" w:rsidR="00AA79F5" w:rsidRPr="00B53462" w:rsidRDefault="00AA79F5" w:rsidP="00F9748B">
      <w:pPr>
        <w:pStyle w:val="BodyText"/>
        <w:rPr>
          <w:rFonts w:ascii="Arial" w:hAnsi="Arial" w:cs="Arial"/>
          <w:bCs/>
          <w:sz w:val="24"/>
          <w:szCs w:val="24"/>
          <w:lang w:val="en-GB"/>
        </w:rPr>
      </w:pPr>
      <w:r w:rsidRPr="00B53462">
        <w:rPr>
          <w:rFonts w:ascii="Arial" w:hAnsi="Arial" w:cs="Arial"/>
          <w:bCs/>
          <w:sz w:val="24"/>
          <w:szCs w:val="24"/>
          <w:lang w:val="en-GB"/>
        </w:rPr>
        <w:t xml:space="preserve">The updated survey methodology also points towards an increase in the </w:t>
      </w:r>
      <w:r w:rsidR="001A5FCE" w:rsidRPr="00B53462">
        <w:rPr>
          <w:rFonts w:ascii="Arial" w:hAnsi="Arial" w:cs="Arial"/>
          <w:bCs/>
          <w:sz w:val="24"/>
          <w:szCs w:val="24"/>
          <w:lang w:val="en-GB"/>
        </w:rPr>
        <w:t xml:space="preserve">incidence of screen tourism, rising from 8% in 2016 to </w:t>
      </w:r>
      <w:r w:rsidR="00865883" w:rsidRPr="00B53462">
        <w:rPr>
          <w:rFonts w:ascii="Arial" w:hAnsi="Arial" w:cs="Arial"/>
          <w:bCs/>
          <w:sz w:val="24"/>
          <w:szCs w:val="24"/>
          <w:lang w:val="en-GB"/>
        </w:rPr>
        <w:t>16% in 2023. The total share of overnight tourists who visited a film or T</w:t>
      </w:r>
      <w:r w:rsidR="00123B73" w:rsidRPr="00B53462">
        <w:rPr>
          <w:rFonts w:ascii="Arial" w:hAnsi="Arial" w:cs="Arial"/>
          <w:bCs/>
          <w:sz w:val="24"/>
          <w:szCs w:val="24"/>
          <w:lang w:val="en-GB"/>
        </w:rPr>
        <w:t>V</w:t>
      </w:r>
      <w:r w:rsidR="00865883" w:rsidRPr="00B53462">
        <w:rPr>
          <w:rFonts w:ascii="Arial" w:hAnsi="Arial" w:cs="Arial"/>
          <w:bCs/>
          <w:sz w:val="24"/>
          <w:szCs w:val="24"/>
          <w:lang w:val="en-GB"/>
        </w:rPr>
        <w:t xml:space="preserve"> location in Scotland in 2023 was 12%. Applying these trends to the total </w:t>
      </w:r>
      <w:r w:rsidR="001B5894" w:rsidRPr="00B53462">
        <w:rPr>
          <w:rFonts w:ascii="Arial" w:hAnsi="Arial" w:cs="Arial"/>
          <w:bCs/>
          <w:sz w:val="24"/>
          <w:szCs w:val="24"/>
          <w:lang w:val="en-GB"/>
        </w:rPr>
        <w:t>visitor</w:t>
      </w:r>
      <w:r w:rsidR="00865883" w:rsidRPr="00B53462">
        <w:rPr>
          <w:rFonts w:ascii="Arial" w:hAnsi="Arial" w:cs="Arial"/>
          <w:bCs/>
          <w:sz w:val="24"/>
          <w:szCs w:val="24"/>
          <w:lang w:val="en-GB"/>
        </w:rPr>
        <w:t xml:space="preserve"> numbers results in </w:t>
      </w:r>
      <w:r w:rsidR="001B5894" w:rsidRPr="00B53462">
        <w:rPr>
          <w:rFonts w:ascii="Arial" w:hAnsi="Arial" w:cs="Arial"/>
          <w:bCs/>
          <w:sz w:val="24"/>
          <w:szCs w:val="24"/>
          <w:lang w:val="en-GB"/>
        </w:rPr>
        <w:t>an estimated 1.14 million screen tourists in Scotland in 2023.</w:t>
      </w:r>
    </w:p>
    <w:p w14:paraId="47EE5D3A" w14:textId="4295DF77" w:rsidR="00AB0E61" w:rsidRPr="00B53462" w:rsidRDefault="00AB0E61" w:rsidP="00AB0E61">
      <w:pPr>
        <w:pStyle w:val="Caption"/>
        <w:rPr>
          <w:rFonts w:ascii="Arial" w:hAnsi="Arial" w:cs="Arial"/>
          <w:sz w:val="24"/>
          <w:szCs w:val="24"/>
        </w:rPr>
      </w:pPr>
      <w:bookmarkStart w:id="93" w:name="_Ref94084670"/>
      <w:bookmarkStart w:id="94" w:name="_Ref94084664"/>
      <w:r w:rsidRPr="00B53462">
        <w:rPr>
          <w:rFonts w:ascii="Arial" w:hAnsi="Arial" w:cs="Arial"/>
          <w:sz w:val="24"/>
          <w:szCs w:val="24"/>
        </w:rPr>
        <w:lastRenderedPageBreak/>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8</w:t>
      </w:r>
      <w:r w:rsidRPr="00B53462">
        <w:rPr>
          <w:rFonts w:ascii="Arial" w:hAnsi="Arial" w:cs="Arial"/>
          <w:sz w:val="24"/>
          <w:szCs w:val="24"/>
        </w:rPr>
        <w:fldChar w:fldCharType="end"/>
      </w:r>
      <w:bookmarkEnd w:id="93"/>
      <w:r w:rsidRPr="00B53462">
        <w:rPr>
          <w:rFonts w:ascii="Arial" w:hAnsi="Arial" w:cs="Arial"/>
          <w:sz w:val="24"/>
          <w:szCs w:val="24"/>
        </w:rPr>
        <w:t xml:space="preserve"> Estimate of total screen tourists in Scotland (domestic overnight and overseas visitors)</w:t>
      </w:r>
      <w:bookmarkEnd w:id="94"/>
    </w:p>
    <w:tbl>
      <w:tblPr>
        <w:tblStyle w:val="TableGridLight"/>
        <w:tblW w:w="9017" w:type="dxa"/>
        <w:tblLook w:val="04A0" w:firstRow="1" w:lastRow="0" w:firstColumn="1" w:lastColumn="0" w:noHBand="0" w:noVBand="1"/>
      </w:tblPr>
      <w:tblGrid>
        <w:gridCol w:w="1490"/>
        <w:gridCol w:w="731"/>
        <w:gridCol w:w="1054"/>
        <w:gridCol w:w="1054"/>
        <w:gridCol w:w="1054"/>
        <w:gridCol w:w="731"/>
        <w:gridCol w:w="925"/>
        <w:gridCol w:w="731"/>
        <w:gridCol w:w="1247"/>
      </w:tblGrid>
      <w:tr w:rsidR="00B02D02" w:rsidRPr="00B53462" w14:paraId="47EE5D40" w14:textId="652B2F33" w:rsidTr="00774E23">
        <w:tc>
          <w:tcPr>
            <w:tcW w:w="2054" w:type="dxa"/>
          </w:tcPr>
          <w:p w14:paraId="47EE5D3B" w14:textId="77777777" w:rsidR="00B02D02" w:rsidRPr="00B53462" w:rsidRDefault="00B02D02" w:rsidP="00F9748B">
            <w:pPr>
              <w:pStyle w:val="BodyText"/>
              <w:rPr>
                <w:rFonts w:ascii="Arial" w:hAnsi="Arial" w:cs="Arial"/>
                <w:sz w:val="24"/>
                <w:szCs w:val="24"/>
                <w:lang w:val="en-GB"/>
              </w:rPr>
            </w:pPr>
          </w:p>
        </w:tc>
        <w:tc>
          <w:tcPr>
            <w:tcW w:w="661" w:type="dxa"/>
          </w:tcPr>
          <w:p w14:paraId="47EE5D3C" w14:textId="77777777"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2016</w:t>
            </w:r>
          </w:p>
        </w:tc>
        <w:tc>
          <w:tcPr>
            <w:tcW w:w="961" w:type="dxa"/>
          </w:tcPr>
          <w:p w14:paraId="47EE5D3D" w14:textId="77777777"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2017</w:t>
            </w:r>
          </w:p>
        </w:tc>
        <w:tc>
          <w:tcPr>
            <w:tcW w:w="961" w:type="dxa"/>
          </w:tcPr>
          <w:p w14:paraId="47EE5D3E" w14:textId="77777777"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2018</w:t>
            </w:r>
          </w:p>
        </w:tc>
        <w:tc>
          <w:tcPr>
            <w:tcW w:w="961" w:type="dxa"/>
          </w:tcPr>
          <w:p w14:paraId="1381E4B1" w14:textId="08AAAEF2"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c>
          <w:tcPr>
            <w:tcW w:w="738" w:type="dxa"/>
          </w:tcPr>
          <w:p w14:paraId="1220C31D" w14:textId="1AF086B9"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2020</w:t>
            </w:r>
          </w:p>
        </w:tc>
        <w:tc>
          <w:tcPr>
            <w:tcW w:w="837" w:type="dxa"/>
          </w:tcPr>
          <w:p w14:paraId="47EE5D3F" w14:textId="73572B1B"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2021</w:t>
            </w:r>
          </w:p>
        </w:tc>
        <w:tc>
          <w:tcPr>
            <w:tcW w:w="738" w:type="dxa"/>
          </w:tcPr>
          <w:p w14:paraId="20EE856D" w14:textId="7A025BC8" w:rsidR="00B02D02" w:rsidRPr="00B53462" w:rsidRDefault="00B02D02"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2022</w:t>
            </w:r>
          </w:p>
        </w:tc>
        <w:tc>
          <w:tcPr>
            <w:tcW w:w="1106" w:type="dxa"/>
          </w:tcPr>
          <w:p w14:paraId="44BE9CC1" w14:textId="2BAD0119" w:rsidR="00B02D02" w:rsidRPr="00B53462" w:rsidRDefault="00611E8A" w:rsidP="00F9748B">
            <w:pPr>
              <w:pStyle w:val="BodyText"/>
              <w:jc w:val="center"/>
              <w:rPr>
                <w:rFonts w:ascii="Arial" w:hAnsi="Arial" w:cs="Arial"/>
                <w:b/>
                <w:bCs/>
                <w:sz w:val="24"/>
                <w:szCs w:val="24"/>
                <w:lang w:val="en-GB"/>
              </w:rPr>
            </w:pPr>
            <w:r w:rsidRPr="00B53462">
              <w:rPr>
                <w:rFonts w:ascii="Arial" w:hAnsi="Arial" w:cs="Arial"/>
                <w:b/>
                <w:bCs/>
                <w:sz w:val="24"/>
                <w:szCs w:val="24"/>
                <w:lang w:val="en-GB"/>
              </w:rPr>
              <w:t>2023</w:t>
            </w:r>
          </w:p>
        </w:tc>
      </w:tr>
      <w:tr w:rsidR="00774E23" w:rsidRPr="00B53462" w14:paraId="47EE5D46" w14:textId="3D412142" w:rsidTr="00774E23">
        <w:tc>
          <w:tcPr>
            <w:tcW w:w="2054" w:type="dxa"/>
            <w:vAlign w:val="bottom"/>
          </w:tcPr>
          <w:p w14:paraId="47EE5D41" w14:textId="77777777" w:rsidR="00774E23" w:rsidRPr="00B53462" w:rsidRDefault="00774E23" w:rsidP="00774E23">
            <w:pPr>
              <w:pStyle w:val="BodyText"/>
              <w:rPr>
                <w:rFonts w:ascii="Arial" w:hAnsi="Arial" w:cs="Arial"/>
                <w:sz w:val="24"/>
                <w:szCs w:val="24"/>
                <w:lang w:val="en-GB"/>
              </w:rPr>
            </w:pPr>
            <w:r w:rsidRPr="00B53462">
              <w:rPr>
                <w:rFonts w:ascii="Arial" w:hAnsi="Arial" w:cs="Arial"/>
                <w:color w:val="000000"/>
                <w:sz w:val="24"/>
                <w:szCs w:val="24"/>
              </w:rPr>
              <w:t>Estimated total number of overnight screen tourists in Scotland</w:t>
            </w:r>
          </w:p>
        </w:tc>
        <w:tc>
          <w:tcPr>
            <w:tcW w:w="661" w:type="dxa"/>
            <w:vAlign w:val="bottom"/>
          </w:tcPr>
          <w:p w14:paraId="47EE5D42"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961" w:type="dxa"/>
            <w:vAlign w:val="bottom"/>
          </w:tcPr>
          <w:p w14:paraId="47EE5D43"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558,000</w:t>
            </w:r>
          </w:p>
        </w:tc>
        <w:tc>
          <w:tcPr>
            <w:tcW w:w="961" w:type="dxa"/>
            <w:vAlign w:val="bottom"/>
          </w:tcPr>
          <w:p w14:paraId="47EE5D44"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603,000</w:t>
            </w:r>
          </w:p>
        </w:tc>
        <w:tc>
          <w:tcPr>
            <w:tcW w:w="961" w:type="dxa"/>
            <w:vAlign w:val="bottom"/>
          </w:tcPr>
          <w:p w14:paraId="7AD88D0E" w14:textId="170629DF"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656,000</w:t>
            </w:r>
          </w:p>
        </w:tc>
        <w:tc>
          <w:tcPr>
            <w:tcW w:w="738" w:type="dxa"/>
            <w:vAlign w:val="bottom"/>
          </w:tcPr>
          <w:p w14:paraId="1993C1ED" w14:textId="26D3D6FC"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1</w:t>
            </w:r>
          </w:p>
        </w:tc>
        <w:tc>
          <w:tcPr>
            <w:tcW w:w="837" w:type="dxa"/>
            <w:vAlign w:val="bottom"/>
          </w:tcPr>
          <w:p w14:paraId="47EE5D45" w14:textId="095BED5F"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90,000</w:t>
            </w:r>
          </w:p>
        </w:tc>
        <w:tc>
          <w:tcPr>
            <w:tcW w:w="738" w:type="dxa"/>
            <w:vAlign w:val="bottom"/>
          </w:tcPr>
          <w:p w14:paraId="6E37FE0B" w14:textId="28E22606"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2</w:t>
            </w:r>
          </w:p>
        </w:tc>
        <w:tc>
          <w:tcPr>
            <w:tcW w:w="1106" w:type="dxa"/>
            <w:vAlign w:val="bottom"/>
          </w:tcPr>
          <w:p w14:paraId="06A5AE88" w14:textId="41B4C7CC"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1,143,720</w:t>
            </w:r>
          </w:p>
        </w:tc>
      </w:tr>
      <w:tr w:rsidR="00774E23" w:rsidRPr="00B53462" w14:paraId="47EE5D4C" w14:textId="1ABCC86E" w:rsidTr="00774E23">
        <w:tc>
          <w:tcPr>
            <w:tcW w:w="2054" w:type="dxa"/>
            <w:vAlign w:val="bottom"/>
          </w:tcPr>
          <w:p w14:paraId="47EE5D47" w14:textId="77777777" w:rsidR="00774E23" w:rsidRPr="00B53462" w:rsidRDefault="00774E23" w:rsidP="00774E23">
            <w:pPr>
              <w:pStyle w:val="BodyText"/>
              <w:rPr>
                <w:rFonts w:ascii="Arial" w:hAnsi="Arial" w:cs="Arial"/>
                <w:sz w:val="24"/>
                <w:szCs w:val="24"/>
                <w:lang w:val="en-GB"/>
              </w:rPr>
            </w:pPr>
            <w:r w:rsidRPr="00B53462">
              <w:rPr>
                <w:rFonts w:ascii="Arial" w:hAnsi="Arial" w:cs="Arial"/>
                <w:color w:val="000000"/>
                <w:sz w:val="24"/>
                <w:szCs w:val="24"/>
              </w:rPr>
              <w:t xml:space="preserve">   Domestic (50%)</w:t>
            </w:r>
          </w:p>
        </w:tc>
        <w:tc>
          <w:tcPr>
            <w:tcW w:w="661" w:type="dxa"/>
            <w:vAlign w:val="bottom"/>
          </w:tcPr>
          <w:p w14:paraId="47EE5D48"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0</w:t>
            </w:r>
          </w:p>
        </w:tc>
        <w:tc>
          <w:tcPr>
            <w:tcW w:w="961" w:type="dxa"/>
            <w:vAlign w:val="bottom"/>
          </w:tcPr>
          <w:p w14:paraId="47EE5D49"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279,000</w:t>
            </w:r>
          </w:p>
        </w:tc>
        <w:tc>
          <w:tcPr>
            <w:tcW w:w="961" w:type="dxa"/>
            <w:vAlign w:val="bottom"/>
          </w:tcPr>
          <w:p w14:paraId="47EE5D4A" w14:textId="7777777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301,500</w:t>
            </w:r>
          </w:p>
        </w:tc>
        <w:tc>
          <w:tcPr>
            <w:tcW w:w="961" w:type="dxa"/>
            <w:vAlign w:val="bottom"/>
          </w:tcPr>
          <w:p w14:paraId="5B4EA79C" w14:textId="62810D14"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328,000</w:t>
            </w:r>
          </w:p>
        </w:tc>
        <w:tc>
          <w:tcPr>
            <w:tcW w:w="738" w:type="dxa"/>
            <w:vAlign w:val="bottom"/>
          </w:tcPr>
          <w:p w14:paraId="22C879AA" w14:textId="7B0E9912"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1</w:t>
            </w:r>
          </w:p>
        </w:tc>
        <w:tc>
          <w:tcPr>
            <w:tcW w:w="837" w:type="dxa"/>
            <w:vAlign w:val="bottom"/>
          </w:tcPr>
          <w:p w14:paraId="47EE5D4B" w14:textId="036418D3"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45,000</w:t>
            </w:r>
          </w:p>
        </w:tc>
        <w:tc>
          <w:tcPr>
            <w:tcW w:w="738" w:type="dxa"/>
            <w:vAlign w:val="bottom"/>
          </w:tcPr>
          <w:p w14:paraId="042BCA0A" w14:textId="614A1D15"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2</w:t>
            </w:r>
          </w:p>
        </w:tc>
        <w:tc>
          <w:tcPr>
            <w:tcW w:w="1106" w:type="dxa"/>
            <w:vAlign w:val="bottom"/>
          </w:tcPr>
          <w:p w14:paraId="5761F1CF" w14:textId="4514A12F"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377,000</w:t>
            </w:r>
          </w:p>
        </w:tc>
      </w:tr>
      <w:tr w:rsidR="00774E23" w:rsidRPr="00B53462" w14:paraId="47EE5D52" w14:textId="55A43829" w:rsidTr="00774E23">
        <w:tc>
          <w:tcPr>
            <w:tcW w:w="2054" w:type="dxa"/>
            <w:vAlign w:val="bottom"/>
          </w:tcPr>
          <w:p w14:paraId="47EE5D4D" w14:textId="77777777" w:rsidR="00774E23" w:rsidRPr="00B53462" w:rsidRDefault="00774E23" w:rsidP="00774E23">
            <w:pPr>
              <w:pStyle w:val="BodyText"/>
              <w:rPr>
                <w:rFonts w:ascii="Arial" w:hAnsi="Arial" w:cs="Arial"/>
                <w:sz w:val="24"/>
                <w:szCs w:val="24"/>
                <w:lang w:val="en-GB"/>
              </w:rPr>
            </w:pPr>
            <w:r w:rsidRPr="00B53462">
              <w:rPr>
                <w:rFonts w:ascii="Arial" w:hAnsi="Arial" w:cs="Arial"/>
                <w:color w:val="000000"/>
                <w:sz w:val="24"/>
                <w:szCs w:val="24"/>
              </w:rPr>
              <w:t xml:space="preserve">   International (50%)</w:t>
            </w:r>
          </w:p>
        </w:tc>
        <w:tc>
          <w:tcPr>
            <w:tcW w:w="661" w:type="dxa"/>
            <w:vAlign w:val="bottom"/>
          </w:tcPr>
          <w:p w14:paraId="47EE5D4E" w14:textId="77777777" w:rsidR="00774E23" w:rsidRPr="00B53462" w:rsidRDefault="00774E23" w:rsidP="00774E23">
            <w:pPr>
              <w:pStyle w:val="BodyText"/>
              <w:jc w:val="center"/>
              <w:rPr>
                <w:rFonts w:ascii="Arial" w:hAnsi="Arial" w:cs="Arial"/>
                <w:sz w:val="24"/>
                <w:szCs w:val="24"/>
                <w:lang w:val="en-GB"/>
              </w:rPr>
            </w:pPr>
            <w:r w:rsidRPr="00B53462">
              <w:rPr>
                <w:rFonts w:ascii="Arial" w:hAnsi="Arial" w:cs="Arial"/>
                <w:color w:val="000000"/>
                <w:sz w:val="24"/>
                <w:szCs w:val="24"/>
              </w:rPr>
              <w:t>0</w:t>
            </w:r>
          </w:p>
        </w:tc>
        <w:tc>
          <w:tcPr>
            <w:tcW w:w="961" w:type="dxa"/>
            <w:vAlign w:val="bottom"/>
          </w:tcPr>
          <w:p w14:paraId="47EE5D4F" w14:textId="77777777" w:rsidR="00774E23" w:rsidRPr="00B53462" w:rsidRDefault="00774E23" w:rsidP="00774E23">
            <w:pPr>
              <w:pStyle w:val="BodyText"/>
              <w:jc w:val="center"/>
              <w:rPr>
                <w:rFonts w:ascii="Arial" w:hAnsi="Arial" w:cs="Arial"/>
                <w:sz w:val="24"/>
                <w:szCs w:val="24"/>
                <w:lang w:val="en-GB"/>
              </w:rPr>
            </w:pPr>
            <w:r w:rsidRPr="00B53462">
              <w:rPr>
                <w:rFonts w:ascii="Arial" w:hAnsi="Arial" w:cs="Arial"/>
                <w:color w:val="000000"/>
                <w:sz w:val="24"/>
                <w:szCs w:val="24"/>
              </w:rPr>
              <w:t>279,000</w:t>
            </w:r>
          </w:p>
        </w:tc>
        <w:tc>
          <w:tcPr>
            <w:tcW w:w="961" w:type="dxa"/>
            <w:vAlign w:val="bottom"/>
          </w:tcPr>
          <w:p w14:paraId="47EE5D50" w14:textId="77777777" w:rsidR="00774E23" w:rsidRPr="00B53462" w:rsidRDefault="00774E23" w:rsidP="00774E23">
            <w:pPr>
              <w:pStyle w:val="BodyText"/>
              <w:jc w:val="center"/>
              <w:rPr>
                <w:rFonts w:ascii="Arial" w:hAnsi="Arial" w:cs="Arial"/>
                <w:sz w:val="24"/>
                <w:szCs w:val="24"/>
                <w:lang w:val="en-GB"/>
              </w:rPr>
            </w:pPr>
            <w:r w:rsidRPr="00B53462">
              <w:rPr>
                <w:rFonts w:ascii="Arial" w:hAnsi="Arial" w:cs="Arial"/>
                <w:color w:val="000000"/>
                <w:sz w:val="24"/>
                <w:szCs w:val="24"/>
              </w:rPr>
              <w:t>301,500</w:t>
            </w:r>
          </w:p>
        </w:tc>
        <w:tc>
          <w:tcPr>
            <w:tcW w:w="961" w:type="dxa"/>
            <w:vAlign w:val="bottom"/>
          </w:tcPr>
          <w:p w14:paraId="366A510A" w14:textId="0BDF9388"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328,000</w:t>
            </w:r>
          </w:p>
        </w:tc>
        <w:tc>
          <w:tcPr>
            <w:tcW w:w="738" w:type="dxa"/>
            <w:vAlign w:val="bottom"/>
          </w:tcPr>
          <w:p w14:paraId="78168683" w14:textId="4354AD08"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1</w:t>
            </w:r>
          </w:p>
        </w:tc>
        <w:tc>
          <w:tcPr>
            <w:tcW w:w="837" w:type="dxa"/>
            <w:vAlign w:val="bottom"/>
          </w:tcPr>
          <w:p w14:paraId="47EE5D51" w14:textId="67C3249D" w:rsidR="00774E23" w:rsidRPr="00B53462" w:rsidRDefault="00774E23" w:rsidP="00774E23">
            <w:pPr>
              <w:pStyle w:val="BodyText"/>
              <w:jc w:val="center"/>
              <w:rPr>
                <w:rFonts w:ascii="Arial" w:hAnsi="Arial" w:cs="Arial"/>
                <w:b/>
                <w:bCs/>
                <w:sz w:val="24"/>
                <w:szCs w:val="24"/>
                <w:lang w:val="en-GB"/>
              </w:rPr>
            </w:pPr>
            <w:r w:rsidRPr="00B53462">
              <w:rPr>
                <w:rFonts w:ascii="Arial" w:hAnsi="Arial" w:cs="Arial"/>
                <w:color w:val="000000"/>
                <w:sz w:val="24"/>
                <w:szCs w:val="24"/>
              </w:rPr>
              <w:t>45,000</w:t>
            </w:r>
          </w:p>
        </w:tc>
        <w:tc>
          <w:tcPr>
            <w:tcW w:w="738" w:type="dxa"/>
            <w:vAlign w:val="bottom"/>
          </w:tcPr>
          <w:p w14:paraId="7CAF6A66" w14:textId="12B797D7"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w:t>
            </w:r>
            <w:r w:rsidRPr="00B53462">
              <w:rPr>
                <w:rFonts w:ascii="Arial" w:hAnsi="Arial" w:cs="Arial"/>
                <w:color w:val="000000"/>
                <w:sz w:val="24"/>
                <w:szCs w:val="24"/>
                <w:vertAlign w:val="superscript"/>
              </w:rPr>
              <w:t>2</w:t>
            </w:r>
          </w:p>
        </w:tc>
        <w:tc>
          <w:tcPr>
            <w:tcW w:w="1106" w:type="dxa"/>
            <w:vAlign w:val="bottom"/>
          </w:tcPr>
          <w:p w14:paraId="180B6306" w14:textId="3FCC04F1" w:rsidR="00774E23" w:rsidRPr="00B53462" w:rsidRDefault="00774E23" w:rsidP="00774E23">
            <w:pPr>
              <w:pStyle w:val="BodyText"/>
              <w:jc w:val="center"/>
              <w:rPr>
                <w:rFonts w:ascii="Arial" w:hAnsi="Arial" w:cs="Arial"/>
                <w:color w:val="000000"/>
                <w:sz w:val="24"/>
                <w:szCs w:val="24"/>
              </w:rPr>
            </w:pPr>
            <w:r w:rsidRPr="00B53462">
              <w:rPr>
                <w:rFonts w:ascii="Arial" w:hAnsi="Arial" w:cs="Arial"/>
                <w:color w:val="000000"/>
                <w:sz w:val="24"/>
                <w:szCs w:val="24"/>
              </w:rPr>
              <w:t>767,000</w:t>
            </w:r>
          </w:p>
        </w:tc>
      </w:tr>
    </w:tbl>
    <w:p w14:paraId="47EE5D53" w14:textId="22B9FCDC" w:rsidR="00AB0E61" w:rsidRPr="00520C66" w:rsidRDefault="00AB0E61" w:rsidP="00AB0E61">
      <w:pPr>
        <w:pStyle w:val="BodyText"/>
        <w:rPr>
          <w:rFonts w:ascii="Arial" w:hAnsi="Arial" w:cs="Arial"/>
          <w:sz w:val="22"/>
          <w:szCs w:val="22"/>
          <w:lang w:val="en-GB"/>
        </w:rPr>
      </w:pPr>
      <w:r w:rsidRPr="00520C66">
        <w:rPr>
          <w:rFonts w:ascii="Arial" w:hAnsi="Arial" w:cs="Arial"/>
          <w:sz w:val="22"/>
          <w:szCs w:val="22"/>
          <w:lang w:val="en-GB"/>
        </w:rPr>
        <w:t xml:space="preserve">Source: </w:t>
      </w:r>
      <w:r w:rsidR="00D31529" w:rsidRPr="00520C66">
        <w:rPr>
          <w:rFonts w:ascii="Arial" w:hAnsi="Arial" w:cs="Arial"/>
          <w:sz w:val="22"/>
          <w:szCs w:val="22"/>
          <w:lang w:val="en-GB"/>
        </w:rPr>
        <w:t>Saffery LLP /</w:t>
      </w:r>
      <w:r w:rsidRPr="00520C66">
        <w:rPr>
          <w:rFonts w:ascii="Arial" w:hAnsi="Arial" w:cs="Arial"/>
          <w:sz w:val="22"/>
          <w:szCs w:val="22"/>
          <w:lang w:val="en-GB"/>
        </w:rPr>
        <w:t xml:space="preserve"> Nordicity estimates based on data from VisitScotland, </w:t>
      </w:r>
      <w:r w:rsidR="00D31529" w:rsidRPr="00520C66">
        <w:rPr>
          <w:rFonts w:ascii="Arial" w:hAnsi="Arial" w:cs="Arial"/>
          <w:sz w:val="22"/>
          <w:szCs w:val="22"/>
          <w:lang w:val="en-GB"/>
        </w:rPr>
        <w:t>Saffery LLP /</w:t>
      </w:r>
      <w:r w:rsidRPr="00520C66">
        <w:rPr>
          <w:rFonts w:ascii="Arial" w:hAnsi="Arial" w:cs="Arial"/>
          <w:sz w:val="22"/>
          <w:szCs w:val="22"/>
          <w:lang w:val="en-GB"/>
        </w:rPr>
        <w:t xml:space="preserve"> Nordicity (2018), DC Research (2015) and the Moffat Centre for Travel &amp; Tourism Business Development (2021)</w:t>
      </w:r>
      <w:r w:rsidR="001F74D5" w:rsidRPr="00520C66">
        <w:rPr>
          <w:rFonts w:ascii="Arial" w:hAnsi="Arial" w:cs="Arial"/>
          <w:sz w:val="22"/>
          <w:szCs w:val="22"/>
          <w:lang w:val="en-GB"/>
        </w:rPr>
        <w:br/>
        <w:t>1. No estimates due to pandemic</w:t>
      </w:r>
      <w:r w:rsidR="00774E23" w:rsidRPr="00520C66">
        <w:rPr>
          <w:rFonts w:ascii="Arial" w:hAnsi="Arial" w:cs="Arial"/>
          <w:sz w:val="22"/>
          <w:szCs w:val="22"/>
          <w:lang w:val="en-GB"/>
        </w:rPr>
        <w:br/>
        <w:t xml:space="preserve">2. </w:t>
      </w:r>
      <w:r w:rsidR="001F6E0A" w:rsidRPr="00520C66">
        <w:rPr>
          <w:rFonts w:ascii="Arial" w:hAnsi="Arial" w:cs="Arial"/>
          <w:sz w:val="22"/>
          <w:szCs w:val="22"/>
          <w:lang w:val="en-GB"/>
        </w:rPr>
        <w:t>Biennial</w:t>
      </w:r>
      <w:r w:rsidR="00E7555A" w:rsidRPr="00520C66">
        <w:rPr>
          <w:rFonts w:ascii="Arial" w:hAnsi="Arial" w:cs="Arial"/>
          <w:sz w:val="22"/>
          <w:szCs w:val="22"/>
          <w:lang w:val="en-GB"/>
        </w:rPr>
        <w:t xml:space="preserve"> estimates only for 2019, 2021 and 2023</w:t>
      </w:r>
    </w:p>
    <w:p w14:paraId="22BE4196" w14:textId="77777777" w:rsidR="0000630A" w:rsidRPr="00B53462" w:rsidRDefault="0000630A">
      <w:pPr>
        <w:rPr>
          <w:rFonts w:ascii="Arial" w:hAnsi="Arial" w:cs="Arial"/>
          <w:b/>
          <w:bCs/>
          <w:lang w:val="en-CA"/>
        </w:rPr>
      </w:pPr>
      <w:r w:rsidRPr="00B53462">
        <w:rPr>
          <w:rFonts w:ascii="Arial" w:hAnsi="Arial" w:cs="Arial"/>
          <w:b/>
          <w:bCs/>
        </w:rPr>
        <w:br w:type="page"/>
      </w:r>
    </w:p>
    <w:p w14:paraId="47EE5D54" w14:textId="73C2DDFF" w:rsidR="00676EAF" w:rsidRPr="00520C66" w:rsidRDefault="00676EAF" w:rsidP="00126611">
      <w:pPr>
        <w:pStyle w:val="BodyText"/>
        <w:rPr>
          <w:rFonts w:ascii="Arial" w:hAnsi="Arial" w:cs="Arial"/>
          <w:b/>
          <w:bCs/>
          <w:sz w:val="28"/>
          <w:szCs w:val="28"/>
        </w:rPr>
      </w:pPr>
      <w:r w:rsidRPr="00520C66">
        <w:rPr>
          <w:rFonts w:ascii="Arial" w:hAnsi="Arial" w:cs="Arial"/>
          <w:b/>
          <w:bCs/>
          <w:sz w:val="28"/>
          <w:szCs w:val="28"/>
        </w:rPr>
        <w:lastRenderedPageBreak/>
        <w:t xml:space="preserve">8. </w:t>
      </w:r>
      <w:r w:rsidR="007D79FE" w:rsidRPr="00520C66">
        <w:rPr>
          <w:rFonts w:ascii="Arial" w:hAnsi="Arial" w:cs="Arial"/>
          <w:b/>
          <w:bCs/>
          <w:sz w:val="28"/>
          <w:szCs w:val="28"/>
        </w:rPr>
        <w:t>Estimation of total spending by screen tourist</w:t>
      </w:r>
      <w:r w:rsidR="0000630A" w:rsidRPr="00520C66">
        <w:rPr>
          <w:rFonts w:ascii="Arial" w:hAnsi="Arial" w:cs="Arial"/>
          <w:b/>
          <w:bCs/>
          <w:sz w:val="28"/>
          <w:szCs w:val="28"/>
        </w:rPr>
        <w:t>s in</w:t>
      </w:r>
      <w:r w:rsidR="005A7E6F" w:rsidRPr="00520C66">
        <w:rPr>
          <w:rFonts w:ascii="Arial" w:hAnsi="Arial" w:cs="Arial"/>
          <w:b/>
          <w:bCs/>
          <w:sz w:val="28"/>
          <w:szCs w:val="28"/>
        </w:rPr>
        <w:t xml:space="preserve"> 2019, 2021 and 2023</w:t>
      </w:r>
    </w:p>
    <w:p w14:paraId="47EE5D55" w14:textId="0B1C5140" w:rsidR="00382325" w:rsidRPr="00B53462" w:rsidRDefault="00E85CFE" w:rsidP="00382325">
      <w:pPr>
        <w:pStyle w:val="BodyText"/>
        <w:rPr>
          <w:rFonts w:ascii="Arial" w:hAnsi="Arial" w:cs="Arial"/>
          <w:sz w:val="24"/>
          <w:szCs w:val="24"/>
        </w:rPr>
      </w:pPr>
      <w:r w:rsidRPr="00B53462">
        <w:rPr>
          <w:rFonts w:ascii="Arial" w:hAnsi="Arial" w:cs="Arial"/>
          <w:sz w:val="24"/>
          <w:szCs w:val="24"/>
        </w:rPr>
        <w:t xml:space="preserve">Data </w:t>
      </w:r>
      <w:r w:rsidR="00B01E7B" w:rsidRPr="00B53462">
        <w:rPr>
          <w:rFonts w:ascii="Arial" w:hAnsi="Arial" w:cs="Arial"/>
          <w:sz w:val="24"/>
          <w:szCs w:val="24"/>
        </w:rPr>
        <w:t xml:space="preserve">published </w:t>
      </w:r>
      <w:r w:rsidR="00F93AB0" w:rsidRPr="00B53462">
        <w:rPr>
          <w:rFonts w:ascii="Arial" w:hAnsi="Arial" w:cs="Arial"/>
          <w:sz w:val="24"/>
          <w:szCs w:val="24"/>
        </w:rPr>
        <w:t xml:space="preserve">by </w:t>
      </w:r>
      <w:r w:rsidRPr="00B53462">
        <w:rPr>
          <w:rFonts w:ascii="Arial" w:hAnsi="Arial" w:cs="Arial"/>
          <w:sz w:val="24"/>
          <w:szCs w:val="24"/>
        </w:rPr>
        <w:t>Visit</w:t>
      </w:r>
      <w:r w:rsidR="00C404A8" w:rsidRPr="00B53462">
        <w:rPr>
          <w:rFonts w:ascii="Arial" w:hAnsi="Arial" w:cs="Arial"/>
          <w:sz w:val="24"/>
          <w:szCs w:val="24"/>
        </w:rPr>
        <w:t>Scotland</w:t>
      </w:r>
      <w:r w:rsidRPr="00B53462">
        <w:rPr>
          <w:rFonts w:ascii="Arial" w:hAnsi="Arial" w:cs="Arial"/>
          <w:sz w:val="24"/>
          <w:szCs w:val="24"/>
        </w:rPr>
        <w:t xml:space="preserve"> indicate</w:t>
      </w:r>
      <w:r w:rsidR="0000630A" w:rsidRPr="00B53462">
        <w:rPr>
          <w:rFonts w:ascii="Arial" w:hAnsi="Arial" w:cs="Arial"/>
          <w:sz w:val="24"/>
          <w:szCs w:val="24"/>
        </w:rPr>
        <w:t>s</w:t>
      </w:r>
      <w:r w:rsidRPr="00B53462">
        <w:rPr>
          <w:rFonts w:ascii="Arial" w:hAnsi="Arial" w:cs="Arial"/>
          <w:sz w:val="24"/>
          <w:szCs w:val="24"/>
        </w:rPr>
        <w:t xml:space="preserve"> that domestic overnight visitors in Scotland spent an average of £2</w:t>
      </w:r>
      <w:r w:rsidR="00F93AB0" w:rsidRPr="00B53462">
        <w:rPr>
          <w:rFonts w:ascii="Arial" w:hAnsi="Arial" w:cs="Arial"/>
          <w:sz w:val="24"/>
          <w:szCs w:val="24"/>
        </w:rPr>
        <w:t>32</w:t>
      </w:r>
      <w:r w:rsidRPr="00B53462">
        <w:rPr>
          <w:rFonts w:ascii="Arial" w:hAnsi="Arial" w:cs="Arial"/>
          <w:sz w:val="24"/>
          <w:szCs w:val="24"/>
        </w:rPr>
        <w:t xml:space="preserve"> per trip</w:t>
      </w:r>
      <w:r w:rsidR="00613E20" w:rsidRPr="00B53462">
        <w:rPr>
          <w:rFonts w:ascii="Arial" w:hAnsi="Arial" w:cs="Arial"/>
          <w:sz w:val="24"/>
          <w:szCs w:val="24"/>
        </w:rPr>
        <w:t xml:space="preserve"> in 2019</w:t>
      </w:r>
      <w:r w:rsidRPr="00B53462">
        <w:rPr>
          <w:rFonts w:ascii="Arial" w:hAnsi="Arial" w:cs="Arial"/>
          <w:sz w:val="24"/>
          <w:szCs w:val="24"/>
        </w:rPr>
        <w:t xml:space="preserve">, whilst </w:t>
      </w:r>
      <w:r w:rsidR="002C0918" w:rsidRPr="00B53462">
        <w:rPr>
          <w:rFonts w:ascii="Arial" w:hAnsi="Arial" w:cs="Arial"/>
          <w:sz w:val="24"/>
          <w:szCs w:val="24"/>
        </w:rPr>
        <w:t>international overnight visitors spent an average of £7</w:t>
      </w:r>
      <w:r w:rsidR="00F93AB0" w:rsidRPr="00B53462">
        <w:rPr>
          <w:rFonts w:ascii="Arial" w:hAnsi="Arial" w:cs="Arial"/>
          <w:sz w:val="24"/>
          <w:szCs w:val="24"/>
        </w:rPr>
        <w:t>33</w:t>
      </w:r>
      <w:r w:rsidR="002C0918" w:rsidRPr="00B53462">
        <w:rPr>
          <w:rFonts w:ascii="Arial" w:hAnsi="Arial" w:cs="Arial"/>
          <w:sz w:val="24"/>
          <w:szCs w:val="24"/>
        </w:rPr>
        <w:t>.</w:t>
      </w:r>
      <w:r w:rsidR="00C43092" w:rsidRPr="00B53462">
        <w:rPr>
          <w:rStyle w:val="FootnoteReference"/>
          <w:rFonts w:ascii="Arial" w:hAnsi="Arial" w:cs="Arial"/>
          <w:sz w:val="24"/>
          <w:szCs w:val="24"/>
        </w:rPr>
        <w:footnoteReference w:id="40"/>
      </w:r>
      <w:r w:rsidR="002C0918" w:rsidRPr="00B53462">
        <w:rPr>
          <w:rFonts w:ascii="Arial" w:hAnsi="Arial" w:cs="Arial"/>
          <w:sz w:val="24"/>
          <w:szCs w:val="24"/>
        </w:rPr>
        <w:t xml:space="preserve"> These amounts were multiplied by the visitor estimates for 2019 to arrive at an overall estimate of tourism spending</w:t>
      </w:r>
      <w:r w:rsidR="00613E20" w:rsidRPr="00B53462">
        <w:rPr>
          <w:rFonts w:ascii="Arial" w:hAnsi="Arial" w:cs="Arial"/>
          <w:sz w:val="24"/>
          <w:szCs w:val="24"/>
        </w:rPr>
        <w:t xml:space="preserve"> (</w:t>
      </w:r>
      <w:r w:rsidR="005A7E6F" w:rsidRPr="00B53462">
        <w:rPr>
          <w:rFonts w:ascii="Arial" w:hAnsi="Arial" w:cs="Arial"/>
          <w:sz w:val="24"/>
          <w:szCs w:val="24"/>
        </w:rPr>
        <w:fldChar w:fldCharType="begin"/>
      </w:r>
      <w:r w:rsidR="005A7E6F" w:rsidRPr="00B53462">
        <w:rPr>
          <w:rFonts w:ascii="Arial" w:hAnsi="Arial" w:cs="Arial"/>
          <w:sz w:val="24"/>
          <w:szCs w:val="24"/>
        </w:rPr>
        <w:instrText xml:space="preserve"> REF _Ref192245473 \h </w:instrText>
      </w:r>
      <w:r w:rsidR="00EB4BF9" w:rsidRPr="00B53462">
        <w:rPr>
          <w:rFonts w:ascii="Arial" w:hAnsi="Arial" w:cs="Arial"/>
          <w:sz w:val="24"/>
          <w:szCs w:val="24"/>
        </w:rPr>
        <w:instrText xml:space="preserve"> \* MERGEFORMAT </w:instrText>
      </w:r>
      <w:r w:rsidR="005A7E6F" w:rsidRPr="00B53462">
        <w:rPr>
          <w:rFonts w:ascii="Arial" w:hAnsi="Arial" w:cs="Arial"/>
          <w:sz w:val="24"/>
          <w:szCs w:val="24"/>
        </w:rPr>
      </w:r>
      <w:r w:rsidR="005A7E6F"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9</w:t>
      </w:r>
      <w:r w:rsidR="005A7E6F" w:rsidRPr="00B53462">
        <w:rPr>
          <w:rFonts w:ascii="Arial" w:hAnsi="Arial" w:cs="Arial"/>
          <w:sz w:val="24"/>
          <w:szCs w:val="24"/>
        </w:rPr>
        <w:fldChar w:fldCharType="end"/>
      </w:r>
      <w:r w:rsidR="00613E20" w:rsidRPr="00B53462">
        <w:rPr>
          <w:rFonts w:ascii="Arial" w:hAnsi="Arial" w:cs="Arial"/>
          <w:sz w:val="24"/>
          <w:szCs w:val="24"/>
        </w:rPr>
        <w:t>)</w:t>
      </w:r>
      <w:r w:rsidR="002C0918" w:rsidRPr="00B53462">
        <w:rPr>
          <w:rFonts w:ascii="Arial" w:hAnsi="Arial" w:cs="Arial"/>
          <w:sz w:val="24"/>
          <w:szCs w:val="24"/>
        </w:rPr>
        <w:t xml:space="preserve">. </w:t>
      </w:r>
    </w:p>
    <w:p w14:paraId="0BAA49AF" w14:textId="39946323" w:rsidR="001F566B" w:rsidRPr="00B53462" w:rsidRDefault="00066664" w:rsidP="001F566B">
      <w:pPr>
        <w:pStyle w:val="BodyText"/>
        <w:rPr>
          <w:rFonts w:ascii="Arial" w:hAnsi="Arial" w:cs="Arial"/>
          <w:sz w:val="24"/>
          <w:szCs w:val="24"/>
        </w:rPr>
      </w:pPr>
      <w:r w:rsidRPr="00B53462">
        <w:rPr>
          <w:rFonts w:ascii="Arial" w:hAnsi="Arial" w:cs="Arial"/>
          <w:bCs/>
          <w:sz w:val="24"/>
          <w:szCs w:val="24"/>
          <w:lang w:val="en-GB"/>
        </w:rPr>
        <w:t xml:space="preserve">For </w:t>
      </w:r>
      <w:r w:rsidR="00E319B7" w:rsidRPr="00B53462">
        <w:rPr>
          <w:rFonts w:ascii="Arial" w:hAnsi="Arial" w:cs="Arial"/>
          <w:bCs/>
          <w:sz w:val="24"/>
          <w:szCs w:val="24"/>
          <w:lang w:val="en-GB"/>
        </w:rPr>
        <w:t xml:space="preserve">2021, </w:t>
      </w:r>
      <w:r w:rsidR="001F566B" w:rsidRPr="00B53462">
        <w:rPr>
          <w:rFonts w:ascii="Arial" w:hAnsi="Arial" w:cs="Arial"/>
          <w:bCs/>
          <w:sz w:val="24"/>
          <w:szCs w:val="24"/>
          <w:lang w:val="en-GB"/>
        </w:rPr>
        <w:t>VisitScotland statistics indicate that total spending by international visitors to Scotland was £459 million in 2021, or 82% lower than in 2019.</w:t>
      </w:r>
      <w:r w:rsidR="001F566B" w:rsidRPr="00B53462">
        <w:rPr>
          <w:rStyle w:val="FootnoteReference"/>
          <w:rFonts w:ascii="Arial" w:hAnsi="Arial" w:cs="Arial"/>
          <w:bCs/>
          <w:sz w:val="24"/>
          <w:szCs w:val="24"/>
          <w:lang w:val="en-GB"/>
        </w:rPr>
        <w:footnoteReference w:id="41"/>
      </w:r>
      <w:r w:rsidR="001F566B" w:rsidRPr="00B53462">
        <w:rPr>
          <w:rFonts w:ascii="Arial" w:hAnsi="Arial" w:cs="Arial"/>
          <w:bCs/>
          <w:sz w:val="24"/>
          <w:szCs w:val="24"/>
          <w:lang w:val="en-GB"/>
        </w:rPr>
        <w:t xml:space="preserve"> That is, average spending per international visitor increased from £734 in 2019 to £958 in 2021. If domestic overnight tourists’ average spending increased at the same rate, then it would have rose from £232 in 2019 to £303 in 2021 (</w:t>
      </w:r>
      <w:r w:rsidR="005A7E6F" w:rsidRPr="00B53462">
        <w:rPr>
          <w:rFonts w:ascii="Arial" w:hAnsi="Arial" w:cs="Arial"/>
          <w:bCs/>
          <w:sz w:val="24"/>
          <w:szCs w:val="24"/>
          <w:lang w:val="en-GB"/>
        </w:rPr>
        <w:fldChar w:fldCharType="begin"/>
      </w:r>
      <w:r w:rsidR="005A7E6F" w:rsidRPr="00B53462">
        <w:rPr>
          <w:rFonts w:ascii="Arial" w:hAnsi="Arial" w:cs="Arial"/>
          <w:bCs/>
          <w:sz w:val="24"/>
          <w:szCs w:val="24"/>
          <w:lang w:val="en-GB"/>
        </w:rPr>
        <w:instrText xml:space="preserve"> REF _Ref192245473 \h </w:instrText>
      </w:r>
      <w:r w:rsidR="00EB4BF9" w:rsidRPr="00B53462">
        <w:rPr>
          <w:rFonts w:ascii="Arial" w:hAnsi="Arial" w:cs="Arial"/>
          <w:bCs/>
          <w:sz w:val="24"/>
          <w:szCs w:val="24"/>
          <w:lang w:val="en-GB"/>
        </w:rPr>
        <w:instrText xml:space="preserve"> \* MERGEFORMAT </w:instrText>
      </w:r>
      <w:r w:rsidR="005A7E6F" w:rsidRPr="00B53462">
        <w:rPr>
          <w:rFonts w:ascii="Arial" w:hAnsi="Arial" w:cs="Arial"/>
          <w:bCs/>
          <w:sz w:val="24"/>
          <w:szCs w:val="24"/>
          <w:lang w:val="en-GB"/>
        </w:rPr>
      </w:r>
      <w:r w:rsidR="005A7E6F" w:rsidRPr="00B53462">
        <w:rPr>
          <w:rFonts w:ascii="Arial" w:hAnsi="Arial" w:cs="Arial"/>
          <w:bCs/>
          <w:sz w:val="24"/>
          <w:szCs w:val="24"/>
          <w:lang w:val="en-GB"/>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9</w:t>
      </w:r>
      <w:r w:rsidR="005A7E6F" w:rsidRPr="00B53462">
        <w:rPr>
          <w:rFonts w:ascii="Arial" w:hAnsi="Arial" w:cs="Arial"/>
          <w:bCs/>
          <w:sz w:val="24"/>
          <w:szCs w:val="24"/>
          <w:lang w:val="en-GB"/>
        </w:rPr>
        <w:fldChar w:fldCharType="end"/>
      </w:r>
      <w:r w:rsidR="001F566B" w:rsidRPr="00B53462">
        <w:rPr>
          <w:rFonts w:ascii="Arial" w:hAnsi="Arial" w:cs="Arial"/>
          <w:bCs/>
          <w:sz w:val="24"/>
          <w:szCs w:val="24"/>
          <w:lang w:val="en-GB"/>
        </w:rPr>
        <w:t>).</w:t>
      </w:r>
    </w:p>
    <w:p w14:paraId="1ED973DA" w14:textId="47E4756E" w:rsidR="001F566B" w:rsidRPr="00B53462" w:rsidRDefault="00FC6BD3" w:rsidP="001F566B">
      <w:pPr>
        <w:pStyle w:val="BodyText"/>
        <w:rPr>
          <w:rFonts w:ascii="Arial" w:hAnsi="Arial" w:cs="Arial"/>
          <w:sz w:val="24"/>
          <w:szCs w:val="24"/>
        </w:rPr>
      </w:pPr>
      <w:r w:rsidRPr="00B53462">
        <w:rPr>
          <w:rFonts w:ascii="Arial" w:hAnsi="Arial" w:cs="Arial"/>
          <w:sz w:val="24"/>
          <w:szCs w:val="24"/>
        </w:rPr>
        <w:t xml:space="preserve">For 2023, </w:t>
      </w:r>
      <w:r w:rsidR="001F566B" w:rsidRPr="00B53462">
        <w:rPr>
          <w:rFonts w:ascii="Arial" w:hAnsi="Arial" w:cs="Arial"/>
          <w:sz w:val="24"/>
          <w:szCs w:val="24"/>
        </w:rPr>
        <w:t>VisitScotland statistics indicate that domestic overnight visitors in Scotland spent an average of £254 per trip in 2023, whilst international overnight visitors spent an average of £901. These amounts were multiplied by the visitor estimates for 2023 to arrive at and overall estimate of tourism spending of £787 million (</w:t>
      </w:r>
      <w:r w:rsidR="005A7E6F" w:rsidRPr="00B53462">
        <w:rPr>
          <w:rFonts w:ascii="Arial" w:hAnsi="Arial" w:cs="Arial"/>
          <w:sz w:val="24"/>
          <w:szCs w:val="24"/>
        </w:rPr>
        <w:fldChar w:fldCharType="begin"/>
      </w:r>
      <w:r w:rsidR="005A7E6F" w:rsidRPr="00B53462">
        <w:rPr>
          <w:rFonts w:ascii="Arial" w:hAnsi="Arial" w:cs="Arial"/>
          <w:sz w:val="24"/>
          <w:szCs w:val="24"/>
        </w:rPr>
        <w:instrText xml:space="preserve"> REF _Ref192245473 \h </w:instrText>
      </w:r>
      <w:r w:rsidR="00EB4BF9" w:rsidRPr="00B53462">
        <w:rPr>
          <w:rFonts w:ascii="Arial" w:hAnsi="Arial" w:cs="Arial"/>
          <w:sz w:val="24"/>
          <w:szCs w:val="24"/>
        </w:rPr>
        <w:instrText xml:space="preserve"> \* MERGEFORMAT </w:instrText>
      </w:r>
      <w:r w:rsidR="005A7E6F" w:rsidRPr="00B53462">
        <w:rPr>
          <w:rFonts w:ascii="Arial" w:hAnsi="Arial" w:cs="Arial"/>
          <w:sz w:val="24"/>
          <w:szCs w:val="24"/>
        </w:rPr>
      </w:r>
      <w:r w:rsidR="005A7E6F"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9</w:t>
      </w:r>
      <w:r w:rsidR="005A7E6F" w:rsidRPr="00B53462">
        <w:rPr>
          <w:rFonts w:ascii="Arial" w:hAnsi="Arial" w:cs="Arial"/>
          <w:sz w:val="24"/>
          <w:szCs w:val="24"/>
        </w:rPr>
        <w:fldChar w:fldCharType="end"/>
      </w:r>
      <w:r w:rsidR="001F566B" w:rsidRPr="00B53462">
        <w:rPr>
          <w:rFonts w:ascii="Arial" w:hAnsi="Arial" w:cs="Arial"/>
          <w:sz w:val="24"/>
          <w:szCs w:val="24"/>
        </w:rPr>
        <w:t>).</w:t>
      </w:r>
    </w:p>
    <w:p w14:paraId="7223BBC5" w14:textId="77A98E4D" w:rsidR="009F57DD" w:rsidRPr="00B53462" w:rsidRDefault="009F57DD" w:rsidP="009F57DD">
      <w:pPr>
        <w:pStyle w:val="Caption"/>
        <w:rPr>
          <w:rFonts w:ascii="Arial" w:hAnsi="Arial" w:cs="Arial"/>
          <w:sz w:val="24"/>
          <w:szCs w:val="24"/>
        </w:rPr>
      </w:pPr>
      <w:bookmarkStart w:id="95" w:name="_Ref192245473"/>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9</w:t>
      </w:r>
      <w:r w:rsidRPr="00B53462">
        <w:rPr>
          <w:rFonts w:ascii="Arial" w:hAnsi="Arial" w:cs="Arial"/>
          <w:sz w:val="24"/>
          <w:szCs w:val="24"/>
        </w:rPr>
        <w:fldChar w:fldCharType="end"/>
      </w:r>
      <w:bookmarkEnd w:id="95"/>
      <w:r w:rsidRPr="00B53462">
        <w:rPr>
          <w:rFonts w:ascii="Arial" w:hAnsi="Arial" w:cs="Arial"/>
          <w:sz w:val="24"/>
          <w:szCs w:val="24"/>
        </w:rPr>
        <w:t xml:space="preserve"> Estimate of total screen tourists in Scotland (domestic overnight and overseas visitors), 2019</w:t>
      </w:r>
      <w:r w:rsidR="003B0CFB" w:rsidRPr="00B53462">
        <w:rPr>
          <w:rFonts w:ascii="Arial" w:hAnsi="Arial" w:cs="Arial"/>
          <w:sz w:val="24"/>
          <w:szCs w:val="24"/>
        </w:rPr>
        <w:t>, 2021 and 2023</w:t>
      </w:r>
    </w:p>
    <w:tbl>
      <w:tblPr>
        <w:tblStyle w:val="TableGridLight"/>
        <w:tblW w:w="9067" w:type="dxa"/>
        <w:tblLook w:val="04A0" w:firstRow="1" w:lastRow="0" w:firstColumn="1" w:lastColumn="0" w:noHBand="0" w:noVBand="1"/>
      </w:tblPr>
      <w:tblGrid>
        <w:gridCol w:w="2266"/>
        <w:gridCol w:w="2267"/>
        <w:gridCol w:w="2267"/>
        <w:gridCol w:w="2267"/>
      </w:tblGrid>
      <w:tr w:rsidR="009F57DD" w:rsidRPr="00B53462" w14:paraId="3E35D409" w14:textId="77777777" w:rsidTr="00387B84">
        <w:tc>
          <w:tcPr>
            <w:tcW w:w="2266" w:type="dxa"/>
          </w:tcPr>
          <w:p w14:paraId="5FE75E4A" w14:textId="77777777" w:rsidR="009F57DD" w:rsidRPr="00B53462" w:rsidRDefault="009F57DD" w:rsidP="00387B84">
            <w:pPr>
              <w:pStyle w:val="BodyText"/>
              <w:rPr>
                <w:rFonts w:ascii="Arial" w:hAnsi="Arial" w:cs="Arial"/>
                <w:sz w:val="24"/>
                <w:szCs w:val="24"/>
                <w:lang w:val="en-GB"/>
              </w:rPr>
            </w:pPr>
          </w:p>
        </w:tc>
        <w:tc>
          <w:tcPr>
            <w:tcW w:w="2267" w:type="dxa"/>
          </w:tcPr>
          <w:p w14:paraId="4A19221C"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Number of screen tourists</w:t>
            </w:r>
          </w:p>
        </w:tc>
        <w:tc>
          <w:tcPr>
            <w:tcW w:w="2267" w:type="dxa"/>
          </w:tcPr>
          <w:p w14:paraId="413E7539"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Average spend</w:t>
            </w:r>
            <w:r w:rsidRPr="00B53462">
              <w:rPr>
                <w:rFonts w:ascii="Arial" w:hAnsi="Arial" w:cs="Arial"/>
                <w:b/>
                <w:bCs/>
                <w:sz w:val="24"/>
                <w:szCs w:val="24"/>
                <w:lang w:val="en-GB"/>
              </w:rPr>
              <w:br/>
              <w:t>per trip (£)</w:t>
            </w:r>
          </w:p>
        </w:tc>
        <w:tc>
          <w:tcPr>
            <w:tcW w:w="2267" w:type="dxa"/>
          </w:tcPr>
          <w:p w14:paraId="1423D883"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Total</w:t>
            </w:r>
            <w:r w:rsidRPr="00B53462">
              <w:rPr>
                <w:rFonts w:ascii="Arial" w:hAnsi="Arial" w:cs="Arial"/>
                <w:b/>
                <w:bCs/>
                <w:sz w:val="24"/>
                <w:szCs w:val="24"/>
                <w:lang w:val="en-GB"/>
              </w:rPr>
              <w:br/>
              <w:t>spend (£m)</w:t>
            </w:r>
          </w:p>
        </w:tc>
      </w:tr>
      <w:tr w:rsidR="001F566B" w:rsidRPr="00B53462" w14:paraId="3FC4BD71" w14:textId="77777777">
        <w:tc>
          <w:tcPr>
            <w:tcW w:w="9067" w:type="dxa"/>
            <w:gridSpan w:val="4"/>
          </w:tcPr>
          <w:p w14:paraId="0F36AE2D" w14:textId="50C1BD7A" w:rsidR="001F566B" w:rsidRPr="00B53462" w:rsidRDefault="001F566B" w:rsidP="00387B84">
            <w:pPr>
              <w:pStyle w:val="BodyText"/>
              <w:jc w:val="center"/>
              <w:rPr>
                <w:rFonts w:ascii="Arial" w:hAnsi="Arial" w:cs="Arial"/>
                <w:b/>
                <w:bCs/>
                <w:sz w:val="24"/>
                <w:szCs w:val="24"/>
                <w:lang w:val="en-GB"/>
              </w:rPr>
            </w:pPr>
            <w:r w:rsidRPr="00B53462">
              <w:rPr>
                <w:rFonts w:ascii="Arial" w:hAnsi="Arial" w:cs="Arial"/>
                <w:b/>
                <w:bCs/>
                <w:sz w:val="24"/>
                <w:szCs w:val="24"/>
                <w:lang w:val="en-GB"/>
              </w:rPr>
              <w:t>2019</w:t>
            </w:r>
          </w:p>
        </w:tc>
      </w:tr>
      <w:tr w:rsidR="009F57DD" w:rsidRPr="00B53462" w14:paraId="7777980A" w14:textId="77777777" w:rsidTr="00387B84">
        <w:tc>
          <w:tcPr>
            <w:tcW w:w="2266" w:type="dxa"/>
            <w:vAlign w:val="bottom"/>
          </w:tcPr>
          <w:p w14:paraId="32142AD2" w14:textId="77777777" w:rsidR="009F57DD" w:rsidRPr="00B53462" w:rsidRDefault="009F57DD" w:rsidP="00387B84">
            <w:pPr>
              <w:pStyle w:val="BodyText"/>
              <w:rPr>
                <w:rFonts w:ascii="Arial" w:hAnsi="Arial" w:cs="Arial"/>
                <w:sz w:val="24"/>
                <w:szCs w:val="24"/>
                <w:lang w:val="en-GB"/>
              </w:rPr>
            </w:pPr>
            <w:r w:rsidRPr="00B53462">
              <w:rPr>
                <w:rFonts w:ascii="Arial" w:hAnsi="Arial" w:cs="Arial"/>
                <w:color w:val="000000"/>
                <w:sz w:val="24"/>
                <w:szCs w:val="24"/>
              </w:rPr>
              <w:t>Domestic overnight</w:t>
            </w:r>
          </w:p>
        </w:tc>
        <w:tc>
          <w:tcPr>
            <w:tcW w:w="2267" w:type="dxa"/>
            <w:vAlign w:val="bottom"/>
          </w:tcPr>
          <w:p w14:paraId="4ABB940E"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328,000</w:t>
            </w:r>
          </w:p>
        </w:tc>
        <w:tc>
          <w:tcPr>
            <w:tcW w:w="2267" w:type="dxa"/>
            <w:vAlign w:val="bottom"/>
          </w:tcPr>
          <w:p w14:paraId="192BA7CB"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232</w:t>
            </w:r>
          </w:p>
        </w:tc>
        <w:tc>
          <w:tcPr>
            <w:tcW w:w="2267" w:type="dxa"/>
            <w:vAlign w:val="bottom"/>
          </w:tcPr>
          <w:p w14:paraId="3AD0CDE5"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76.1</w:t>
            </w:r>
          </w:p>
        </w:tc>
      </w:tr>
      <w:tr w:rsidR="009F57DD" w:rsidRPr="00B53462" w14:paraId="1FB37FCA" w14:textId="77777777" w:rsidTr="00387B84">
        <w:tc>
          <w:tcPr>
            <w:tcW w:w="2266" w:type="dxa"/>
            <w:vAlign w:val="bottom"/>
          </w:tcPr>
          <w:p w14:paraId="4210AD45" w14:textId="77777777" w:rsidR="009F57DD" w:rsidRPr="00B53462" w:rsidRDefault="009F57DD" w:rsidP="00387B84">
            <w:pPr>
              <w:pStyle w:val="BodyText"/>
              <w:rPr>
                <w:rFonts w:ascii="Arial" w:hAnsi="Arial" w:cs="Arial"/>
                <w:sz w:val="24"/>
                <w:szCs w:val="24"/>
                <w:lang w:val="en-GB"/>
              </w:rPr>
            </w:pPr>
            <w:r w:rsidRPr="00B53462">
              <w:rPr>
                <w:rFonts w:ascii="Arial" w:hAnsi="Arial" w:cs="Arial"/>
                <w:sz w:val="24"/>
                <w:szCs w:val="24"/>
              </w:rPr>
              <w:t>International</w:t>
            </w:r>
          </w:p>
        </w:tc>
        <w:tc>
          <w:tcPr>
            <w:tcW w:w="2267" w:type="dxa"/>
            <w:vAlign w:val="bottom"/>
          </w:tcPr>
          <w:p w14:paraId="14D410CD"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328,000</w:t>
            </w:r>
          </w:p>
        </w:tc>
        <w:tc>
          <w:tcPr>
            <w:tcW w:w="2267" w:type="dxa"/>
            <w:vAlign w:val="bottom"/>
          </w:tcPr>
          <w:p w14:paraId="26954F0F"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733</w:t>
            </w:r>
          </w:p>
        </w:tc>
        <w:tc>
          <w:tcPr>
            <w:tcW w:w="2267" w:type="dxa"/>
            <w:vAlign w:val="bottom"/>
          </w:tcPr>
          <w:p w14:paraId="4906A9F9" w14:textId="77777777" w:rsidR="009F57DD" w:rsidRPr="00B53462" w:rsidRDefault="009F57DD" w:rsidP="00387B84">
            <w:pPr>
              <w:pStyle w:val="BodyText"/>
              <w:jc w:val="center"/>
              <w:rPr>
                <w:rFonts w:ascii="Arial" w:hAnsi="Arial" w:cs="Arial"/>
                <w:color w:val="000000"/>
                <w:sz w:val="24"/>
                <w:szCs w:val="24"/>
              </w:rPr>
            </w:pPr>
            <w:r w:rsidRPr="00B53462">
              <w:rPr>
                <w:rFonts w:ascii="Arial" w:hAnsi="Arial" w:cs="Arial"/>
                <w:color w:val="000000"/>
                <w:sz w:val="24"/>
                <w:szCs w:val="24"/>
              </w:rPr>
              <w:t>240.4</w:t>
            </w:r>
          </w:p>
        </w:tc>
      </w:tr>
      <w:tr w:rsidR="009F57DD" w:rsidRPr="00B53462" w14:paraId="3ACB54BB" w14:textId="77777777" w:rsidTr="00387B84">
        <w:tc>
          <w:tcPr>
            <w:tcW w:w="2266" w:type="dxa"/>
            <w:vAlign w:val="bottom"/>
          </w:tcPr>
          <w:p w14:paraId="443A230D" w14:textId="77777777" w:rsidR="009F57DD" w:rsidRPr="00B53462" w:rsidRDefault="009F57DD" w:rsidP="00387B84">
            <w:pPr>
              <w:pStyle w:val="BodyText"/>
              <w:rPr>
                <w:rFonts w:ascii="Arial" w:hAnsi="Arial" w:cs="Arial"/>
                <w:b/>
                <w:bCs/>
                <w:sz w:val="24"/>
                <w:szCs w:val="24"/>
                <w:lang w:val="en-GB"/>
              </w:rPr>
            </w:pPr>
            <w:r w:rsidRPr="00B53462">
              <w:rPr>
                <w:rFonts w:ascii="Arial" w:hAnsi="Arial" w:cs="Arial"/>
                <w:b/>
                <w:bCs/>
                <w:color w:val="000000"/>
                <w:sz w:val="24"/>
                <w:szCs w:val="24"/>
              </w:rPr>
              <w:t>Total</w:t>
            </w:r>
          </w:p>
        </w:tc>
        <w:tc>
          <w:tcPr>
            <w:tcW w:w="2267" w:type="dxa"/>
            <w:vAlign w:val="bottom"/>
          </w:tcPr>
          <w:p w14:paraId="055F8C2F"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color w:val="000000"/>
                <w:sz w:val="24"/>
                <w:szCs w:val="24"/>
              </w:rPr>
              <w:t>656,000</w:t>
            </w:r>
          </w:p>
        </w:tc>
        <w:tc>
          <w:tcPr>
            <w:tcW w:w="2267" w:type="dxa"/>
            <w:vAlign w:val="bottom"/>
          </w:tcPr>
          <w:p w14:paraId="3D918E1D"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color w:val="000000"/>
                <w:sz w:val="24"/>
                <w:szCs w:val="24"/>
              </w:rPr>
              <w:t>--</w:t>
            </w:r>
          </w:p>
        </w:tc>
        <w:tc>
          <w:tcPr>
            <w:tcW w:w="2267" w:type="dxa"/>
            <w:vAlign w:val="bottom"/>
          </w:tcPr>
          <w:p w14:paraId="1405BA5E" w14:textId="77777777" w:rsidR="009F57DD" w:rsidRPr="00B53462" w:rsidRDefault="009F57DD" w:rsidP="00387B84">
            <w:pPr>
              <w:pStyle w:val="BodyText"/>
              <w:jc w:val="center"/>
              <w:rPr>
                <w:rFonts w:ascii="Arial" w:hAnsi="Arial" w:cs="Arial"/>
                <w:b/>
                <w:bCs/>
                <w:sz w:val="24"/>
                <w:szCs w:val="24"/>
                <w:lang w:val="en-GB"/>
              </w:rPr>
            </w:pPr>
            <w:r w:rsidRPr="00B53462">
              <w:rPr>
                <w:rFonts w:ascii="Arial" w:hAnsi="Arial" w:cs="Arial"/>
                <w:b/>
                <w:bCs/>
                <w:color w:val="000000"/>
                <w:sz w:val="24"/>
                <w:szCs w:val="24"/>
              </w:rPr>
              <w:t>316.5</w:t>
            </w:r>
          </w:p>
        </w:tc>
      </w:tr>
      <w:tr w:rsidR="001F566B" w:rsidRPr="00B53462" w14:paraId="6B8B21A7" w14:textId="77777777">
        <w:tc>
          <w:tcPr>
            <w:tcW w:w="9067" w:type="dxa"/>
            <w:gridSpan w:val="4"/>
            <w:vAlign w:val="bottom"/>
          </w:tcPr>
          <w:p w14:paraId="64B0BE8D" w14:textId="566E7156" w:rsidR="001F566B" w:rsidRPr="00B53462" w:rsidRDefault="001F566B" w:rsidP="00387B84">
            <w:pPr>
              <w:pStyle w:val="BodyText"/>
              <w:jc w:val="center"/>
              <w:rPr>
                <w:rFonts w:ascii="Arial" w:hAnsi="Arial" w:cs="Arial"/>
                <w:b/>
                <w:bCs/>
                <w:color w:val="000000"/>
                <w:sz w:val="24"/>
                <w:szCs w:val="24"/>
              </w:rPr>
            </w:pPr>
            <w:r w:rsidRPr="00B53462">
              <w:rPr>
                <w:rFonts w:ascii="Arial" w:hAnsi="Arial" w:cs="Arial"/>
                <w:b/>
                <w:bCs/>
                <w:color w:val="000000"/>
                <w:sz w:val="24"/>
                <w:szCs w:val="24"/>
              </w:rPr>
              <w:t>2021</w:t>
            </w:r>
          </w:p>
        </w:tc>
      </w:tr>
      <w:tr w:rsidR="00B17967" w:rsidRPr="00B53462" w14:paraId="49751A3E" w14:textId="77777777" w:rsidTr="00387B84">
        <w:tc>
          <w:tcPr>
            <w:tcW w:w="2266" w:type="dxa"/>
            <w:vAlign w:val="bottom"/>
          </w:tcPr>
          <w:p w14:paraId="4DBD7DCB" w14:textId="2E2C300C" w:rsidR="00B17967" w:rsidRPr="00B53462" w:rsidRDefault="00B17967" w:rsidP="00B17967">
            <w:pPr>
              <w:pStyle w:val="BodyText"/>
              <w:rPr>
                <w:rFonts w:ascii="Arial" w:hAnsi="Arial" w:cs="Arial"/>
                <w:b/>
                <w:bCs/>
                <w:color w:val="000000"/>
                <w:sz w:val="24"/>
                <w:szCs w:val="24"/>
              </w:rPr>
            </w:pPr>
            <w:r w:rsidRPr="00B53462">
              <w:rPr>
                <w:rFonts w:ascii="Arial" w:hAnsi="Arial" w:cs="Arial"/>
                <w:color w:val="000000"/>
                <w:sz w:val="24"/>
                <w:szCs w:val="24"/>
              </w:rPr>
              <w:t>Domestic overnight</w:t>
            </w:r>
          </w:p>
        </w:tc>
        <w:tc>
          <w:tcPr>
            <w:tcW w:w="2267" w:type="dxa"/>
            <w:vAlign w:val="bottom"/>
          </w:tcPr>
          <w:p w14:paraId="798FBC85" w14:textId="703C0A5B"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45,000</w:t>
            </w:r>
          </w:p>
        </w:tc>
        <w:tc>
          <w:tcPr>
            <w:tcW w:w="2267" w:type="dxa"/>
            <w:vAlign w:val="bottom"/>
          </w:tcPr>
          <w:p w14:paraId="1A402A1D" w14:textId="4A6648A2"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330</w:t>
            </w:r>
          </w:p>
        </w:tc>
        <w:tc>
          <w:tcPr>
            <w:tcW w:w="2267" w:type="dxa"/>
            <w:vAlign w:val="bottom"/>
          </w:tcPr>
          <w:p w14:paraId="2A9C4E50" w14:textId="50FD4731"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13.6</w:t>
            </w:r>
          </w:p>
        </w:tc>
      </w:tr>
      <w:tr w:rsidR="00B17967" w:rsidRPr="00B53462" w14:paraId="623A0DD9" w14:textId="77777777" w:rsidTr="00387B84">
        <w:tc>
          <w:tcPr>
            <w:tcW w:w="2266" w:type="dxa"/>
            <w:vAlign w:val="bottom"/>
          </w:tcPr>
          <w:p w14:paraId="36C041D7" w14:textId="1FA10290" w:rsidR="00B17967" w:rsidRPr="00B53462" w:rsidRDefault="00B17967" w:rsidP="00B17967">
            <w:pPr>
              <w:pStyle w:val="BodyText"/>
              <w:rPr>
                <w:rFonts w:ascii="Arial" w:hAnsi="Arial" w:cs="Arial"/>
                <w:b/>
                <w:bCs/>
                <w:color w:val="000000"/>
                <w:sz w:val="24"/>
                <w:szCs w:val="24"/>
              </w:rPr>
            </w:pPr>
            <w:r w:rsidRPr="00B53462">
              <w:rPr>
                <w:rFonts w:ascii="Arial" w:hAnsi="Arial" w:cs="Arial"/>
                <w:sz w:val="24"/>
                <w:szCs w:val="24"/>
              </w:rPr>
              <w:t>International</w:t>
            </w:r>
          </w:p>
        </w:tc>
        <w:tc>
          <w:tcPr>
            <w:tcW w:w="2267" w:type="dxa"/>
            <w:vAlign w:val="bottom"/>
          </w:tcPr>
          <w:p w14:paraId="08AAB7A4" w14:textId="7EEC0708"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45,000</w:t>
            </w:r>
          </w:p>
        </w:tc>
        <w:tc>
          <w:tcPr>
            <w:tcW w:w="2267" w:type="dxa"/>
            <w:vAlign w:val="bottom"/>
          </w:tcPr>
          <w:p w14:paraId="1853BC96" w14:textId="3FD6AB01"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958</w:t>
            </w:r>
          </w:p>
        </w:tc>
        <w:tc>
          <w:tcPr>
            <w:tcW w:w="2267" w:type="dxa"/>
            <w:vAlign w:val="bottom"/>
          </w:tcPr>
          <w:p w14:paraId="5F768E32" w14:textId="296B0AD3"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color w:val="000000"/>
                <w:sz w:val="24"/>
                <w:szCs w:val="24"/>
              </w:rPr>
              <w:t>43.1</w:t>
            </w:r>
          </w:p>
        </w:tc>
      </w:tr>
      <w:tr w:rsidR="00B17967" w:rsidRPr="00B53462" w14:paraId="0E0A81F9" w14:textId="77777777" w:rsidTr="00387B84">
        <w:tc>
          <w:tcPr>
            <w:tcW w:w="2266" w:type="dxa"/>
            <w:vAlign w:val="bottom"/>
          </w:tcPr>
          <w:p w14:paraId="7FA5ABE6" w14:textId="0A8B02BE" w:rsidR="00B17967" w:rsidRPr="00B53462" w:rsidRDefault="00B17967" w:rsidP="00B17967">
            <w:pPr>
              <w:pStyle w:val="BodyText"/>
              <w:rPr>
                <w:rFonts w:ascii="Arial" w:hAnsi="Arial" w:cs="Arial"/>
                <w:b/>
                <w:bCs/>
                <w:color w:val="000000"/>
                <w:sz w:val="24"/>
                <w:szCs w:val="24"/>
              </w:rPr>
            </w:pPr>
            <w:r w:rsidRPr="00B53462">
              <w:rPr>
                <w:rFonts w:ascii="Arial" w:hAnsi="Arial" w:cs="Arial"/>
                <w:b/>
                <w:bCs/>
                <w:color w:val="000000"/>
                <w:sz w:val="24"/>
                <w:szCs w:val="24"/>
              </w:rPr>
              <w:t>Total</w:t>
            </w:r>
          </w:p>
        </w:tc>
        <w:tc>
          <w:tcPr>
            <w:tcW w:w="2267" w:type="dxa"/>
            <w:vAlign w:val="bottom"/>
          </w:tcPr>
          <w:p w14:paraId="11C088F9" w14:textId="11F4EE72"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b/>
                <w:bCs/>
                <w:color w:val="000000"/>
                <w:sz w:val="24"/>
                <w:szCs w:val="24"/>
              </w:rPr>
              <w:t>90,000</w:t>
            </w:r>
          </w:p>
        </w:tc>
        <w:tc>
          <w:tcPr>
            <w:tcW w:w="2267" w:type="dxa"/>
            <w:vAlign w:val="bottom"/>
          </w:tcPr>
          <w:p w14:paraId="22537A05" w14:textId="7C6C4076"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b/>
                <w:bCs/>
                <w:color w:val="000000"/>
                <w:sz w:val="24"/>
                <w:szCs w:val="24"/>
              </w:rPr>
              <w:t>--</w:t>
            </w:r>
          </w:p>
        </w:tc>
        <w:tc>
          <w:tcPr>
            <w:tcW w:w="2267" w:type="dxa"/>
            <w:vAlign w:val="bottom"/>
          </w:tcPr>
          <w:p w14:paraId="777CE92E" w14:textId="5FF1DFC8" w:rsidR="00B17967" w:rsidRPr="00B53462" w:rsidRDefault="00B17967" w:rsidP="00B17967">
            <w:pPr>
              <w:pStyle w:val="BodyText"/>
              <w:jc w:val="center"/>
              <w:rPr>
                <w:rFonts w:ascii="Arial" w:hAnsi="Arial" w:cs="Arial"/>
                <w:b/>
                <w:bCs/>
                <w:color w:val="000000"/>
                <w:sz w:val="24"/>
                <w:szCs w:val="24"/>
              </w:rPr>
            </w:pPr>
            <w:r w:rsidRPr="00B53462">
              <w:rPr>
                <w:rFonts w:ascii="Arial" w:hAnsi="Arial" w:cs="Arial"/>
                <w:b/>
                <w:bCs/>
                <w:color w:val="000000"/>
                <w:sz w:val="24"/>
                <w:szCs w:val="24"/>
              </w:rPr>
              <w:t>56.8</w:t>
            </w:r>
          </w:p>
        </w:tc>
      </w:tr>
      <w:tr w:rsidR="001F566B" w:rsidRPr="00B53462" w14:paraId="624CE801" w14:textId="77777777">
        <w:tc>
          <w:tcPr>
            <w:tcW w:w="9067" w:type="dxa"/>
            <w:gridSpan w:val="4"/>
            <w:vAlign w:val="bottom"/>
          </w:tcPr>
          <w:p w14:paraId="5D88C07A" w14:textId="0BEC11DE" w:rsidR="001F566B" w:rsidRPr="00B53462" w:rsidRDefault="001F566B" w:rsidP="00B17967">
            <w:pPr>
              <w:pStyle w:val="BodyText"/>
              <w:jc w:val="center"/>
              <w:rPr>
                <w:rFonts w:ascii="Arial" w:hAnsi="Arial" w:cs="Arial"/>
                <w:b/>
                <w:bCs/>
                <w:color w:val="000000"/>
                <w:sz w:val="24"/>
                <w:szCs w:val="24"/>
              </w:rPr>
            </w:pPr>
            <w:r w:rsidRPr="00B53462">
              <w:rPr>
                <w:rFonts w:ascii="Arial" w:hAnsi="Arial" w:cs="Arial"/>
                <w:b/>
                <w:bCs/>
                <w:color w:val="000000"/>
                <w:sz w:val="24"/>
                <w:szCs w:val="24"/>
              </w:rPr>
              <w:t>2023</w:t>
            </w:r>
          </w:p>
        </w:tc>
      </w:tr>
      <w:tr w:rsidR="003B0CFB" w:rsidRPr="00B53462" w14:paraId="05C9B829" w14:textId="77777777" w:rsidTr="00387B84">
        <w:tc>
          <w:tcPr>
            <w:tcW w:w="2266" w:type="dxa"/>
            <w:vAlign w:val="bottom"/>
          </w:tcPr>
          <w:p w14:paraId="3EAAB1DE" w14:textId="6052A3AF" w:rsidR="003B0CFB" w:rsidRPr="00B53462" w:rsidRDefault="003B0CFB" w:rsidP="003B0CFB">
            <w:pPr>
              <w:pStyle w:val="BodyText"/>
              <w:rPr>
                <w:rFonts w:ascii="Arial" w:hAnsi="Arial" w:cs="Arial"/>
                <w:b/>
                <w:bCs/>
                <w:color w:val="000000"/>
                <w:sz w:val="24"/>
                <w:szCs w:val="24"/>
              </w:rPr>
            </w:pPr>
            <w:r w:rsidRPr="00B53462">
              <w:rPr>
                <w:rFonts w:ascii="Arial" w:hAnsi="Arial" w:cs="Arial"/>
                <w:color w:val="000000"/>
                <w:sz w:val="24"/>
                <w:szCs w:val="24"/>
              </w:rPr>
              <w:t>Domestic overnight</w:t>
            </w:r>
          </w:p>
        </w:tc>
        <w:tc>
          <w:tcPr>
            <w:tcW w:w="2267" w:type="dxa"/>
            <w:vAlign w:val="bottom"/>
          </w:tcPr>
          <w:p w14:paraId="357663C5" w14:textId="5D5E4F35"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377,000</w:t>
            </w:r>
          </w:p>
        </w:tc>
        <w:tc>
          <w:tcPr>
            <w:tcW w:w="2267" w:type="dxa"/>
            <w:vAlign w:val="bottom"/>
          </w:tcPr>
          <w:p w14:paraId="19DE5968" w14:textId="06118DE8"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254</w:t>
            </w:r>
          </w:p>
        </w:tc>
        <w:tc>
          <w:tcPr>
            <w:tcW w:w="2267" w:type="dxa"/>
            <w:vAlign w:val="bottom"/>
          </w:tcPr>
          <w:p w14:paraId="0218A049" w14:textId="6A7DB51A"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95.7</w:t>
            </w:r>
          </w:p>
        </w:tc>
      </w:tr>
      <w:tr w:rsidR="003B0CFB" w:rsidRPr="00B53462" w14:paraId="6FA8D951" w14:textId="77777777" w:rsidTr="00387B84">
        <w:tc>
          <w:tcPr>
            <w:tcW w:w="2266" w:type="dxa"/>
            <w:vAlign w:val="bottom"/>
          </w:tcPr>
          <w:p w14:paraId="3413C46A" w14:textId="73998CA5" w:rsidR="003B0CFB" w:rsidRPr="00B53462" w:rsidRDefault="003B0CFB" w:rsidP="003B0CFB">
            <w:pPr>
              <w:pStyle w:val="BodyText"/>
              <w:rPr>
                <w:rFonts w:ascii="Arial" w:hAnsi="Arial" w:cs="Arial"/>
                <w:b/>
                <w:bCs/>
                <w:color w:val="000000"/>
                <w:sz w:val="24"/>
                <w:szCs w:val="24"/>
              </w:rPr>
            </w:pPr>
            <w:r w:rsidRPr="00B53462">
              <w:rPr>
                <w:rFonts w:ascii="Arial" w:hAnsi="Arial" w:cs="Arial"/>
                <w:sz w:val="24"/>
                <w:szCs w:val="24"/>
              </w:rPr>
              <w:t>International</w:t>
            </w:r>
          </w:p>
        </w:tc>
        <w:tc>
          <w:tcPr>
            <w:tcW w:w="2267" w:type="dxa"/>
            <w:vAlign w:val="bottom"/>
          </w:tcPr>
          <w:p w14:paraId="7562EBEC" w14:textId="64B58CDA"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767,000</w:t>
            </w:r>
          </w:p>
        </w:tc>
        <w:tc>
          <w:tcPr>
            <w:tcW w:w="2267" w:type="dxa"/>
            <w:vAlign w:val="bottom"/>
          </w:tcPr>
          <w:p w14:paraId="6F01BFA2" w14:textId="23E96B3A"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901</w:t>
            </w:r>
          </w:p>
        </w:tc>
        <w:tc>
          <w:tcPr>
            <w:tcW w:w="2267" w:type="dxa"/>
            <w:vAlign w:val="bottom"/>
          </w:tcPr>
          <w:p w14:paraId="31219048" w14:textId="4CC3565A"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color w:val="000000"/>
                <w:sz w:val="24"/>
                <w:szCs w:val="24"/>
              </w:rPr>
              <w:t>691.2</w:t>
            </w:r>
          </w:p>
        </w:tc>
      </w:tr>
      <w:tr w:rsidR="003B0CFB" w:rsidRPr="00B53462" w14:paraId="5F48A6C2" w14:textId="77777777" w:rsidTr="00387B84">
        <w:tc>
          <w:tcPr>
            <w:tcW w:w="2266" w:type="dxa"/>
            <w:vAlign w:val="bottom"/>
          </w:tcPr>
          <w:p w14:paraId="33A8630F" w14:textId="7CD4A311" w:rsidR="003B0CFB" w:rsidRPr="00B53462" w:rsidRDefault="003B0CFB" w:rsidP="003B0CFB">
            <w:pPr>
              <w:pStyle w:val="BodyText"/>
              <w:rPr>
                <w:rFonts w:ascii="Arial" w:hAnsi="Arial" w:cs="Arial"/>
                <w:b/>
                <w:bCs/>
                <w:color w:val="000000"/>
                <w:sz w:val="24"/>
                <w:szCs w:val="24"/>
              </w:rPr>
            </w:pPr>
            <w:r w:rsidRPr="00B53462">
              <w:rPr>
                <w:rFonts w:ascii="Arial" w:hAnsi="Arial" w:cs="Arial"/>
                <w:b/>
                <w:bCs/>
                <w:color w:val="000000"/>
                <w:sz w:val="24"/>
                <w:szCs w:val="24"/>
              </w:rPr>
              <w:t>Total</w:t>
            </w:r>
          </w:p>
        </w:tc>
        <w:tc>
          <w:tcPr>
            <w:tcW w:w="2267" w:type="dxa"/>
            <w:vAlign w:val="bottom"/>
          </w:tcPr>
          <w:p w14:paraId="5DED0DF7" w14:textId="0480C45B"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b/>
                <w:bCs/>
                <w:sz w:val="24"/>
                <w:szCs w:val="24"/>
              </w:rPr>
              <w:t>1,144,000</w:t>
            </w:r>
          </w:p>
        </w:tc>
        <w:tc>
          <w:tcPr>
            <w:tcW w:w="2267" w:type="dxa"/>
            <w:vAlign w:val="bottom"/>
          </w:tcPr>
          <w:p w14:paraId="6A3D9C90" w14:textId="5AF9903A"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b/>
                <w:bCs/>
                <w:color w:val="000000"/>
                <w:sz w:val="24"/>
                <w:szCs w:val="24"/>
              </w:rPr>
              <w:t>--</w:t>
            </w:r>
          </w:p>
        </w:tc>
        <w:tc>
          <w:tcPr>
            <w:tcW w:w="2267" w:type="dxa"/>
            <w:vAlign w:val="bottom"/>
          </w:tcPr>
          <w:p w14:paraId="58AC265D" w14:textId="331EF19D" w:rsidR="003B0CFB" w:rsidRPr="00B53462" w:rsidRDefault="003B0CFB" w:rsidP="003B0CFB">
            <w:pPr>
              <w:pStyle w:val="BodyText"/>
              <w:jc w:val="center"/>
              <w:rPr>
                <w:rFonts w:ascii="Arial" w:hAnsi="Arial" w:cs="Arial"/>
                <w:b/>
                <w:bCs/>
                <w:color w:val="000000"/>
                <w:sz w:val="24"/>
                <w:szCs w:val="24"/>
              </w:rPr>
            </w:pPr>
            <w:r w:rsidRPr="00B53462">
              <w:rPr>
                <w:rFonts w:ascii="Arial" w:hAnsi="Arial" w:cs="Arial"/>
                <w:b/>
                <w:bCs/>
                <w:sz w:val="24"/>
                <w:szCs w:val="24"/>
              </w:rPr>
              <w:t>787.0</w:t>
            </w:r>
          </w:p>
        </w:tc>
      </w:tr>
    </w:tbl>
    <w:p w14:paraId="65CC0501" w14:textId="19A48C36" w:rsidR="00BB79E4" w:rsidRPr="00520C66" w:rsidRDefault="009F57DD" w:rsidP="00520C66">
      <w:pPr>
        <w:pStyle w:val="BodyText"/>
        <w:rPr>
          <w:rFonts w:ascii="Arial" w:hAnsi="Arial" w:cs="Arial"/>
          <w:sz w:val="22"/>
          <w:szCs w:val="22"/>
          <w:lang w:val="en-GB"/>
        </w:rPr>
      </w:pPr>
      <w:r w:rsidRPr="00520C66">
        <w:rPr>
          <w:rFonts w:ascii="Arial" w:hAnsi="Arial" w:cs="Arial"/>
          <w:sz w:val="22"/>
          <w:szCs w:val="22"/>
          <w:lang w:val="en-GB"/>
        </w:rPr>
        <w:t xml:space="preserve">Source: </w:t>
      </w:r>
      <w:r w:rsidR="00D31529" w:rsidRPr="00520C66">
        <w:rPr>
          <w:rFonts w:ascii="Arial" w:hAnsi="Arial" w:cs="Arial"/>
          <w:sz w:val="22"/>
          <w:szCs w:val="22"/>
          <w:lang w:val="en-GB"/>
        </w:rPr>
        <w:t>Saffery LLP /</w:t>
      </w:r>
      <w:r w:rsidRPr="00520C66">
        <w:rPr>
          <w:rFonts w:ascii="Arial" w:hAnsi="Arial" w:cs="Arial"/>
          <w:sz w:val="22"/>
          <w:szCs w:val="22"/>
          <w:lang w:val="en-GB"/>
        </w:rPr>
        <w:t xml:space="preserve"> Nordicity estimates based on data from VisitBritain, VisitScotland, GBTS/NISRA/IPS, </w:t>
      </w:r>
      <w:r w:rsidR="00D31529" w:rsidRPr="00520C66">
        <w:rPr>
          <w:rFonts w:ascii="Arial" w:hAnsi="Arial" w:cs="Arial"/>
          <w:sz w:val="22"/>
          <w:szCs w:val="22"/>
          <w:lang w:val="en-GB"/>
        </w:rPr>
        <w:t>Saffery LLP /</w:t>
      </w:r>
      <w:r w:rsidRPr="00520C66">
        <w:rPr>
          <w:rFonts w:ascii="Arial" w:hAnsi="Arial" w:cs="Arial"/>
          <w:sz w:val="22"/>
          <w:szCs w:val="22"/>
          <w:lang w:val="en-GB"/>
        </w:rPr>
        <w:t xml:space="preserve"> Nordicity (2018), DC Research (2015) and the Moffat Centre for Travel &amp; Tourism Business Development (2021)</w:t>
      </w:r>
    </w:p>
    <w:p w14:paraId="47EE5D6C" w14:textId="78FB8FE4" w:rsidR="007D79FE" w:rsidRPr="00520C66" w:rsidRDefault="007D79FE" w:rsidP="00126611">
      <w:pPr>
        <w:pStyle w:val="BodyText"/>
        <w:rPr>
          <w:rFonts w:ascii="Arial" w:hAnsi="Arial" w:cs="Arial"/>
          <w:b/>
          <w:bCs/>
          <w:sz w:val="28"/>
          <w:szCs w:val="28"/>
        </w:rPr>
      </w:pPr>
      <w:r w:rsidRPr="00520C66">
        <w:rPr>
          <w:rFonts w:ascii="Arial" w:hAnsi="Arial" w:cs="Arial"/>
          <w:b/>
          <w:bCs/>
          <w:sz w:val="28"/>
          <w:szCs w:val="28"/>
        </w:rPr>
        <w:lastRenderedPageBreak/>
        <w:t>9. Attributable spending</w:t>
      </w:r>
    </w:p>
    <w:p w14:paraId="47EE5D6D" w14:textId="77777777" w:rsidR="002806FE" w:rsidRPr="00B53462" w:rsidRDefault="00D2744E" w:rsidP="00126611">
      <w:pPr>
        <w:pStyle w:val="BodyText"/>
        <w:rPr>
          <w:rFonts w:ascii="Arial" w:hAnsi="Arial" w:cs="Arial"/>
          <w:sz w:val="24"/>
          <w:szCs w:val="24"/>
        </w:rPr>
      </w:pPr>
      <w:r w:rsidRPr="00B53462">
        <w:rPr>
          <w:rFonts w:ascii="Arial" w:hAnsi="Arial" w:cs="Arial"/>
          <w:sz w:val="24"/>
          <w:szCs w:val="24"/>
        </w:rPr>
        <w:t>Visit</w:t>
      </w:r>
      <w:r w:rsidR="00464345" w:rsidRPr="00B53462">
        <w:rPr>
          <w:rFonts w:ascii="Arial" w:hAnsi="Arial" w:cs="Arial"/>
          <w:sz w:val="24"/>
          <w:szCs w:val="24"/>
        </w:rPr>
        <w:t>Britain</w:t>
      </w:r>
      <w:r w:rsidRPr="00B53462">
        <w:rPr>
          <w:rFonts w:ascii="Arial" w:hAnsi="Arial" w:cs="Arial"/>
          <w:sz w:val="24"/>
          <w:szCs w:val="24"/>
        </w:rPr>
        <w:t xml:space="preserve">’s </w:t>
      </w:r>
      <w:r w:rsidR="00BB1710" w:rsidRPr="00B53462">
        <w:rPr>
          <w:rFonts w:ascii="Arial" w:hAnsi="Arial" w:cs="Arial"/>
          <w:sz w:val="24"/>
          <w:szCs w:val="24"/>
        </w:rPr>
        <w:t xml:space="preserve">model for estimating the portion of total tourist spending attributable </w:t>
      </w:r>
      <w:r w:rsidR="004A6F51" w:rsidRPr="00B53462">
        <w:rPr>
          <w:rFonts w:ascii="Arial" w:hAnsi="Arial" w:cs="Arial"/>
          <w:sz w:val="24"/>
          <w:szCs w:val="24"/>
        </w:rPr>
        <w:t xml:space="preserve">spending attributable to individual activities was used to attribute </w:t>
      </w:r>
      <w:r w:rsidR="002806FE" w:rsidRPr="00B53462">
        <w:rPr>
          <w:rFonts w:ascii="Arial" w:hAnsi="Arial" w:cs="Arial"/>
          <w:sz w:val="24"/>
          <w:szCs w:val="24"/>
        </w:rPr>
        <w:t>spending to screen tourism, i.e. visiting film and TV locations.</w:t>
      </w:r>
      <w:r w:rsidR="008A5A17" w:rsidRPr="00B53462">
        <w:rPr>
          <w:rFonts w:ascii="Arial" w:hAnsi="Arial" w:cs="Arial"/>
          <w:sz w:val="24"/>
          <w:szCs w:val="24"/>
        </w:rPr>
        <w:t xml:space="preserve"> </w:t>
      </w:r>
      <w:r w:rsidR="002806FE" w:rsidRPr="00B53462">
        <w:rPr>
          <w:rFonts w:ascii="Arial" w:hAnsi="Arial" w:cs="Arial"/>
          <w:sz w:val="24"/>
          <w:szCs w:val="24"/>
        </w:rPr>
        <w:t>Under Visi</w:t>
      </w:r>
      <w:r w:rsidR="003A48FB" w:rsidRPr="00B53462">
        <w:rPr>
          <w:rFonts w:ascii="Arial" w:hAnsi="Arial" w:cs="Arial"/>
          <w:sz w:val="24"/>
          <w:szCs w:val="24"/>
        </w:rPr>
        <w:t>t</w:t>
      </w:r>
      <w:r w:rsidR="00464345" w:rsidRPr="00B53462">
        <w:rPr>
          <w:rFonts w:ascii="Arial" w:hAnsi="Arial" w:cs="Arial"/>
          <w:sz w:val="24"/>
          <w:szCs w:val="24"/>
        </w:rPr>
        <w:t>Britain</w:t>
      </w:r>
      <w:r w:rsidR="003A48FB" w:rsidRPr="00B53462">
        <w:rPr>
          <w:rFonts w:ascii="Arial" w:hAnsi="Arial" w:cs="Arial"/>
          <w:sz w:val="24"/>
          <w:szCs w:val="24"/>
        </w:rPr>
        <w:t>’s attribution model, tourists</w:t>
      </w:r>
      <w:r w:rsidR="00E86566" w:rsidRPr="00B53462">
        <w:rPr>
          <w:rFonts w:ascii="Arial" w:hAnsi="Arial" w:cs="Arial"/>
          <w:sz w:val="24"/>
          <w:szCs w:val="24"/>
        </w:rPr>
        <w:t xml:space="preserve"> are asked to rate the importance of different activities </w:t>
      </w:r>
      <w:r w:rsidR="00101C18" w:rsidRPr="00B53462">
        <w:rPr>
          <w:rFonts w:ascii="Arial" w:hAnsi="Arial" w:cs="Arial"/>
          <w:sz w:val="24"/>
          <w:szCs w:val="24"/>
        </w:rPr>
        <w:t xml:space="preserve">as motivators for their decision to </w:t>
      </w:r>
      <w:r w:rsidR="00C25867" w:rsidRPr="00B53462">
        <w:rPr>
          <w:rFonts w:ascii="Arial" w:hAnsi="Arial" w:cs="Arial"/>
          <w:sz w:val="24"/>
          <w:szCs w:val="24"/>
        </w:rPr>
        <w:t xml:space="preserve">take a short break or </w:t>
      </w:r>
      <w:r w:rsidR="00101C18" w:rsidRPr="00B53462">
        <w:rPr>
          <w:rFonts w:ascii="Arial" w:hAnsi="Arial" w:cs="Arial"/>
          <w:sz w:val="24"/>
          <w:szCs w:val="24"/>
        </w:rPr>
        <w:t>holiday</w:t>
      </w:r>
      <w:r w:rsidR="00C25867" w:rsidRPr="00B53462">
        <w:rPr>
          <w:rFonts w:ascii="Arial" w:hAnsi="Arial" w:cs="Arial"/>
          <w:sz w:val="24"/>
          <w:szCs w:val="24"/>
        </w:rPr>
        <w:t xml:space="preserve"> in the UK</w:t>
      </w:r>
      <w:r w:rsidR="00550832" w:rsidRPr="00B53462">
        <w:rPr>
          <w:rFonts w:ascii="Arial" w:hAnsi="Arial" w:cs="Arial"/>
          <w:sz w:val="24"/>
          <w:szCs w:val="24"/>
        </w:rPr>
        <w:t xml:space="preserve">. </w:t>
      </w:r>
      <w:r w:rsidR="00D61495" w:rsidRPr="00B53462">
        <w:rPr>
          <w:rFonts w:ascii="Arial" w:hAnsi="Arial" w:cs="Arial"/>
          <w:sz w:val="24"/>
          <w:szCs w:val="24"/>
        </w:rPr>
        <w:t>These ratings are then used in the following manner to apportion total trip spending.</w:t>
      </w:r>
      <w:r w:rsidR="006D2F56" w:rsidRPr="00B53462">
        <w:rPr>
          <w:rStyle w:val="FootnoteReference"/>
          <w:rFonts w:ascii="Arial" w:hAnsi="Arial" w:cs="Arial"/>
          <w:sz w:val="24"/>
          <w:szCs w:val="24"/>
        </w:rPr>
        <w:footnoteReference w:id="42"/>
      </w:r>
    </w:p>
    <w:p w14:paraId="47EE5D6E" w14:textId="686E79F0" w:rsidR="00D61495" w:rsidRPr="0070795E" w:rsidRDefault="00D61495" w:rsidP="0070795E">
      <w:pPr>
        <w:pStyle w:val="ListParagraph"/>
        <w:numPr>
          <w:ilvl w:val="0"/>
          <w:numId w:val="46"/>
        </w:numPr>
        <w:rPr>
          <w:rFonts w:ascii="Arial" w:hAnsi="Arial" w:cs="Arial"/>
        </w:rPr>
      </w:pPr>
      <w:r w:rsidRPr="0070795E">
        <w:rPr>
          <w:rFonts w:ascii="Arial" w:hAnsi="Arial" w:cs="Arial"/>
          <w:b/>
          <w:bCs/>
        </w:rPr>
        <w:t>Sole reason</w:t>
      </w:r>
      <w:r w:rsidR="00C2214A" w:rsidRPr="0070795E">
        <w:rPr>
          <w:rFonts w:ascii="Arial" w:hAnsi="Arial" w:cs="Arial"/>
          <w:b/>
          <w:bCs/>
        </w:rPr>
        <w:t>:</w:t>
      </w:r>
      <w:r w:rsidR="00C2214A" w:rsidRPr="0070795E">
        <w:rPr>
          <w:rFonts w:ascii="Arial" w:hAnsi="Arial" w:cs="Arial"/>
        </w:rPr>
        <w:t xml:space="preserve"> Percentage response </w:t>
      </w:r>
      <w:r w:rsidR="00A46975" w:rsidRPr="0070795E">
        <w:rPr>
          <w:rFonts w:ascii="Arial" w:hAnsi="Arial" w:cs="Arial"/>
        </w:rPr>
        <w:t xml:space="preserve">is multiplied by total spending. For example, if 20% of respondents selected this rating </w:t>
      </w:r>
      <w:r w:rsidR="009F5748" w:rsidRPr="0070795E">
        <w:rPr>
          <w:rFonts w:ascii="Arial" w:hAnsi="Arial" w:cs="Arial"/>
        </w:rPr>
        <w:t>for a particular activity, then total trip spending, say £1</w:t>
      </w:r>
      <w:r w:rsidR="00857388" w:rsidRPr="0070795E">
        <w:rPr>
          <w:rFonts w:ascii="Arial" w:hAnsi="Arial" w:cs="Arial"/>
        </w:rPr>
        <w:t>,</w:t>
      </w:r>
      <w:r w:rsidR="009F5748" w:rsidRPr="0070795E">
        <w:rPr>
          <w:rFonts w:ascii="Arial" w:hAnsi="Arial" w:cs="Arial"/>
        </w:rPr>
        <w:t>000</w:t>
      </w:r>
      <w:r w:rsidR="00034210" w:rsidRPr="0070795E">
        <w:rPr>
          <w:rFonts w:ascii="Arial" w:hAnsi="Arial" w:cs="Arial"/>
        </w:rPr>
        <w:t>,</w:t>
      </w:r>
      <w:r w:rsidR="009F5748" w:rsidRPr="0070795E">
        <w:rPr>
          <w:rFonts w:ascii="Arial" w:hAnsi="Arial" w:cs="Arial"/>
        </w:rPr>
        <w:t xml:space="preserve"> is multiplied by 20% and £200 is attributed to the particular activity.</w:t>
      </w:r>
    </w:p>
    <w:p w14:paraId="47EE5D6F" w14:textId="71FA85B6" w:rsidR="00D61495" w:rsidRPr="0070795E" w:rsidRDefault="00D61495" w:rsidP="0070795E">
      <w:pPr>
        <w:pStyle w:val="ListParagraph"/>
        <w:numPr>
          <w:ilvl w:val="0"/>
          <w:numId w:val="46"/>
        </w:numPr>
        <w:rPr>
          <w:rFonts w:ascii="Arial" w:hAnsi="Arial" w:cs="Arial"/>
        </w:rPr>
      </w:pPr>
      <w:r w:rsidRPr="0070795E">
        <w:rPr>
          <w:rFonts w:ascii="Arial" w:hAnsi="Arial" w:cs="Arial"/>
          <w:b/>
          <w:bCs/>
        </w:rPr>
        <w:t>Very important reason</w:t>
      </w:r>
      <w:r w:rsidR="009F5748" w:rsidRPr="0070795E">
        <w:rPr>
          <w:rFonts w:ascii="Arial" w:hAnsi="Arial" w:cs="Arial"/>
          <w:b/>
          <w:bCs/>
        </w:rPr>
        <w:t>:</w:t>
      </w:r>
      <w:r w:rsidR="009F5748" w:rsidRPr="0070795E">
        <w:rPr>
          <w:rFonts w:ascii="Arial" w:hAnsi="Arial" w:cs="Arial"/>
        </w:rPr>
        <w:t xml:space="preserve"> Percentage response is multiplied by total spending</w:t>
      </w:r>
      <w:r w:rsidR="00CF217D" w:rsidRPr="0070795E">
        <w:rPr>
          <w:rFonts w:ascii="Arial" w:hAnsi="Arial" w:cs="Arial"/>
        </w:rPr>
        <w:t xml:space="preserve"> and then divided by the average number of total activities undertaken on a trip</w:t>
      </w:r>
      <w:r w:rsidR="009F5748" w:rsidRPr="0070795E">
        <w:rPr>
          <w:rFonts w:ascii="Arial" w:hAnsi="Arial" w:cs="Arial"/>
        </w:rPr>
        <w:t xml:space="preserve">. For example, if </w:t>
      </w:r>
      <w:r w:rsidR="00CF217D" w:rsidRPr="0070795E">
        <w:rPr>
          <w:rFonts w:ascii="Arial" w:hAnsi="Arial" w:cs="Arial"/>
        </w:rPr>
        <w:t>30</w:t>
      </w:r>
      <w:r w:rsidR="009F5748" w:rsidRPr="0070795E">
        <w:rPr>
          <w:rFonts w:ascii="Arial" w:hAnsi="Arial" w:cs="Arial"/>
        </w:rPr>
        <w:t>% of respondents selected this rating for a particular activity</w:t>
      </w:r>
      <w:r w:rsidR="00CF217D" w:rsidRPr="0070795E">
        <w:rPr>
          <w:rFonts w:ascii="Arial" w:hAnsi="Arial" w:cs="Arial"/>
        </w:rPr>
        <w:t xml:space="preserve"> and then also undertook an average of </w:t>
      </w:r>
      <w:r w:rsidR="00034210" w:rsidRPr="0070795E">
        <w:rPr>
          <w:rFonts w:ascii="Arial" w:hAnsi="Arial" w:cs="Arial"/>
        </w:rPr>
        <w:t>10 different activities</w:t>
      </w:r>
      <w:r w:rsidR="009F5748" w:rsidRPr="0070795E">
        <w:rPr>
          <w:rFonts w:ascii="Arial" w:hAnsi="Arial" w:cs="Arial"/>
        </w:rPr>
        <w:t>, then total trip spending, say £1</w:t>
      </w:r>
      <w:r w:rsidR="009C546D" w:rsidRPr="0070795E">
        <w:rPr>
          <w:rFonts w:ascii="Arial" w:hAnsi="Arial" w:cs="Arial"/>
        </w:rPr>
        <w:t>,</w:t>
      </w:r>
      <w:r w:rsidR="009F5748" w:rsidRPr="0070795E">
        <w:rPr>
          <w:rFonts w:ascii="Arial" w:hAnsi="Arial" w:cs="Arial"/>
        </w:rPr>
        <w:t>000</w:t>
      </w:r>
      <w:r w:rsidR="00034210" w:rsidRPr="0070795E">
        <w:rPr>
          <w:rFonts w:ascii="Arial" w:hAnsi="Arial" w:cs="Arial"/>
        </w:rPr>
        <w:t>,</w:t>
      </w:r>
      <w:r w:rsidR="009F5748" w:rsidRPr="0070795E">
        <w:rPr>
          <w:rFonts w:ascii="Arial" w:hAnsi="Arial" w:cs="Arial"/>
        </w:rPr>
        <w:t xml:space="preserve"> is multiplied by </w:t>
      </w:r>
      <w:r w:rsidR="00CF217D" w:rsidRPr="0070795E">
        <w:rPr>
          <w:rFonts w:ascii="Arial" w:hAnsi="Arial" w:cs="Arial"/>
        </w:rPr>
        <w:t>3</w:t>
      </w:r>
      <w:r w:rsidR="009F5748" w:rsidRPr="0070795E">
        <w:rPr>
          <w:rFonts w:ascii="Arial" w:hAnsi="Arial" w:cs="Arial"/>
        </w:rPr>
        <w:t>0% and £</w:t>
      </w:r>
      <w:r w:rsidR="00CF217D" w:rsidRPr="0070795E">
        <w:rPr>
          <w:rFonts w:ascii="Arial" w:hAnsi="Arial" w:cs="Arial"/>
        </w:rPr>
        <w:t>3</w:t>
      </w:r>
      <w:r w:rsidR="009F5748" w:rsidRPr="0070795E">
        <w:rPr>
          <w:rFonts w:ascii="Arial" w:hAnsi="Arial" w:cs="Arial"/>
        </w:rPr>
        <w:t xml:space="preserve">00 </w:t>
      </w:r>
      <w:r w:rsidR="00034210" w:rsidRPr="0070795E">
        <w:rPr>
          <w:rFonts w:ascii="Arial" w:hAnsi="Arial" w:cs="Arial"/>
        </w:rPr>
        <w:t xml:space="preserve">and divided by 10 so that £30 </w:t>
      </w:r>
      <w:r w:rsidR="009F5748" w:rsidRPr="0070795E">
        <w:rPr>
          <w:rFonts w:ascii="Arial" w:hAnsi="Arial" w:cs="Arial"/>
        </w:rPr>
        <w:t>is attributed to the particular activity.</w:t>
      </w:r>
    </w:p>
    <w:p w14:paraId="47EE5D70" w14:textId="77777777" w:rsidR="00D61495" w:rsidRPr="0070795E" w:rsidRDefault="00D61495" w:rsidP="0070795E">
      <w:pPr>
        <w:pStyle w:val="ListParagraph"/>
        <w:numPr>
          <w:ilvl w:val="0"/>
          <w:numId w:val="46"/>
        </w:numPr>
        <w:rPr>
          <w:rFonts w:ascii="Arial" w:hAnsi="Arial" w:cs="Arial"/>
        </w:rPr>
      </w:pPr>
      <w:r w:rsidRPr="0070795E">
        <w:rPr>
          <w:rFonts w:ascii="Arial" w:hAnsi="Arial" w:cs="Arial"/>
          <w:b/>
          <w:bCs/>
        </w:rPr>
        <w:t>Fai</w:t>
      </w:r>
      <w:r w:rsidR="00C2214A" w:rsidRPr="0070795E">
        <w:rPr>
          <w:rFonts w:ascii="Arial" w:hAnsi="Arial" w:cs="Arial"/>
          <w:b/>
          <w:bCs/>
        </w:rPr>
        <w:t>r</w:t>
      </w:r>
      <w:r w:rsidRPr="0070795E">
        <w:rPr>
          <w:rFonts w:ascii="Arial" w:hAnsi="Arial" w:cs="Arial"/>
          <w:b/>
          <w:bCs/>
        </w:rPr>
        <w:t>ly important reason</w:t>
      </w:r>
      <w:r w:rsidR="0016365D" w:rsidRPr="0070795E">
        <w:rPr>
          <w:rFonts w:ascii="Arial" w:hAnsi="Arial" w:cs="Arial"/>
          <w:b/>
          <w:bCs/>
        </w:rPr>
        <w:t>:</w:t>
      </w:r>
      <w:r w:rsidR="0016365D" w:rsidRPr="0070795E">
        <w:rPr>
          <w:rFonts w:ascii="Arial" w:hAnsi="Arial" w:cs="Arial"/>
        </w:rPr>
        <w:t xml:space="preserve"> Treated in the same manner as ‘Very important reason’.</w:t>
      </w:r>
    </w:p>
    <w:p w14:paraId="47EE5D71" w14:textId="77777777" w:rsidR="00D61495" w:rsidRPr="0070795E" w:rsidRDefault="00D61495" w:rsidP="0070795E">
      <w:pPr>
        <w:pStyle w:val="ListParagraph"/>
        <w:numPr>
          <w:ilvl w:val="0"/>
          <w:numId w:val="46"/>
        </w:numPr>
        <w:rPr>
          <w:rFonts w:ascii="Arial" w:hAnsi="Arial" w:cs="Arial"/>
        </w:rPr>
      </w:pPr>
      <w:r w:rsidRPr="0070795E">
        <w:rPr>
          <w:rFonts w:ascii="Arial" w:hAnsi="Arial" w:cs="Arial"/>
          <w:b/>
          <w:bCs/>
        </w:rPr>
        <w:t>Only a small reason</w:t>
      </w:r>
      <w:r w:rsidR="0016365D" w:rsidRPr="0070795E">
        <w:rPr>
          <w:rFonts w:ascii="Arial" w:hAnsi="Arial" w:cs="Arial"/>
          <w:b/>
          <w:bCs/>
        </w:rPr>
        <w:t>:</w:t>
      </w:r>
      <w:r w:rsidR="0016365D" w:rsidRPr="0070795E">
        <w:rPr>
          <w:rFonts w:ascii="Arial" w:hAnsi="Arial" w:cs="Arial"/>
        </w:rPr>
        <w:t xml:space="preserve"> 0% attribution.</w:t>
      </w:r>
    </w:p>
    <w:p w14:paraId="47EE5D72" w14:textId="77777777" w:rsidR="00D61495" w:rsidRPr="0070795E" w:rsidRDefault="00D61495" w:rsidP="0070795E">
      <w:pPr>
        <w:pStyle w:val="ListParagraph"/>
        <w:numPr>
          <w:ilvl w:val="0"/>
          <w:numId w:val="46"/>
        </w:numPr>
        <w:rPr>
          <w:rFonts w:ascii="Arial" w:hAnsi="Arial" w:cs="Arial"/>
        </w:rPr>
      </w:pPr>
      <w:r w:rsidRPr="0070795E">
        <w:rPr>
          <w:rFonts w:ascii="Arial" w:hAnsi="Arial" w:cs="Arial"/>
          <w:b/>
          <w:bCs/>
        </w:rPr>
        <w:t>Of no importance</w:t>
      </w:r>
      <w:r w:rsidR="00C2214A" w:rsidRPr="0070795E">
        <w:rPr>
          <w:rFonts w:ascii="Arial" w:hAnsi="Arial" w:cs="Arial"/>
          <w:b/>
          <w:bCs/>
        </w:rPr>
        <w:t xml:space="preserve"> at all</w:t>
      </w:r>
      <w:r w:rsidR="0016365D" w:rsidRPr="0070795E">
        <w:rPr>
          <w:rFonts w:ascii="Arial" w:hAnsi="Arial" w:cs="Arial"/>
          <w:b/>
          <w:bCs/>
        </w:rPr>
        <w:t>:</w:t>
      </w:r>
      <w:r w:rsidR="0016365D" w:rsidRPr="0070795E">
        <w:rPr>
          <w:rFonts w:ascii="Arial" w:hAnsi="Arial" w:cs="Arial"/>
        </w:rPr>
        <w:t xml:space="preserve"> 0% attribution.</w:t>
      </w:r>
    </w:p>
    <w:p w14:paraId="47EE5D73" w14:textId="69B8FC3C" w:rsidR="00E46EB3" w:rsidRPr="00B53462" w:rsidRDefault="000E5349" w:rsidP="00126611">
      <w:pPr>
        <w:pStyle w:val="BodyText"/>
        <w:rPr>
          <w:rFonts w:ascii="Arial" w:hAnsi="Arial" w:cs="Arial"/>
          <w:sz w:val="24"/>
          <w:szCs w:val="24"/>
        </w:rPr>
      </w:pPr>
      <w:r w:rsidRPr="00B53462">
        <w:rPr>
          <w:rFonts w:ascii="Arial" w:hAnsi="Arial" w:cs="Arial"/>
          <w:sz w:val="24"/>
          <w:szCs w:val="24"/>
        </w:rPr>
        <w:t xml:space="preserve">With regards to the activity of visiting film and TV locations, this type of ratings data was only available for research </w:t>
      </w:r>
      <w:r w:rsidR="004C4775" w:rsidRPr="00B53462">
        <w:rPr>
          <w:rFonts w:ascii="Arial" w:hAnsi="Arial" w:cs="Arial"/>
          <w:sz w:val="24"/>
          <w:szCs w:val="24"/>
        </w:rPr>
        <w:t xml:space="preserve">commissioned </w:t>
      </w:r>
      <w:r w:rsidRPr="00B53462">
        <w:rPr>
          <w:rFonts w:ascii="Arial" w:hAnsi="Arial" w:cs="Arial"/>
          <w:sz w:val="24"/>
          <w:szCs w:val="24"/>
        </w:rPr>
        <w:t xml:space="preserve">by </w:t>
      </w:r>
      <w:r w:rsidR="004C4775" w:rsidRPr="00B53462">
        <w:rPr>
          <w:rFonts w:ascii="Arial" w:hAnsi="Arial" w:cs="Arial"/>
          <w:sz w:val="24"/>
          <w:szCs w:val="24"/>
        </w:rPr>
        <w:t>VisitBritain for the UK in 2015.</w:t>
      </w:r>
      <w:r w:rsidR="00C51667" w:rsidRPr="00B53462">
        <w:rPr>
          <w:rStyle w:val="FootnoteReference"/>
          <w:rFonts w:ascii="Arial" w:hAnsi="Arial" w:cs="Arial"/>
          <w:sz w:val="24"/>
          <w:szCs w:val="24"/>
        </w:rPr>
        <w:footnoteReference w:id="43"/>
      </w:r>
      <w:r w:rsidR="004C4775" w:rsidRPr="00B53462">
        <w:rPr>
          <w:rFonts w:ascii="Arial" w:hAnsi="Arial" w:cs="Arial"/>
          <w:sz w:val="24"/>
          <w:szCs w:val="24"/>
        </w:rPr>
        <w:t xml:space="preserve"> The results of that research (summarised </w:t>
      </w:r>
      <w:r w:rsidR="000B5713" w:rsidRPr="00B53462">
        <w:rPr>
          <w:rFonts w:ascii="Arial" w:hAnsi="Arial" w:cs="Arial"/>
          <w:sz w:val="24"/>
          <w:szCs w:val="24"/>
        </w:rPr>
        <w:t xml:space="preserve">in </w:t>
      </w:r>
      <w:r w:rsidR="000B5713" w:rsidRPr="00B53462">
        <w:rPr>
          <w:rFonts w:ascii="Arial" w:hAnsi="Arial" w:cs="Arial"/>
          <w:sz w:val="24"/>
          <w:szCs w:val="24"/>
        </w:rPr>
        <w:fldChar w:fldCharType="begin"/>
      </w:r>
      <w:r w:rsidR="000B5713" w:rsidRPr="00B53462">
        <w:rPr>
          <w:rFonts w:ascii="Arial" w:hAnsi="Arial" w:cs="Arial"/>
          <w:sz w:val="24"/>
          <w:szCs w:val="24"/>
        </w:rPr>
        <w:instrText xml:space="preserve"> REF _Ref87591492 \h </w:instrText>
      </w:r>
      <w:r w:rsidR="00957066" w:rsidRPr="00B53462">
        <w:rPr>
          <w:rFonts w:ascii="Arial" w:hAnsi="Arial" w:cs="Arial"/>
          <w:sz w:val="24"/>
          <w:szCs w:val="24"/>
        </w:rPr>
        <w:instrText xml:space="preserve"> \* MERGEFORMAT </w:instrText>
      </w:r>
      <w:r w:rsidR="000B5713" w:rsidRPr="00B53462">
        <w:rPr>
          <w:rFonts w:ascii="Arial" w:hAnsi="Arial" w:cs="Arial"/>
          <w:sz w:val="24"/>
          <w:szCs w:val="24"/>
        </w:rPr>
      </w:r>
      <w:r w:rsidR="000B5713"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10</w:t>
      </w:r>
      <w:r w:rsidR="000B5713" w:rsidRPr="00B53462">
        <w:rPr>
          <w:rFonts w:ascii="Arial" w:hAnsi="Arial" w:cs="Arial"/>
          <w:sz w:val="24"/>
          <w:szCs w:val="24"/>
        </w:rPr>
        <w:fldChar w:fldCharType="end"/>
      </w:r>
      <w:r w:rsidR="004C4775" w:rsidRPr="00B53462">
        <w:rPr>
          <w:rFonts w:ascii="Arial" w:hAnsi="Arial" w:cs="Arial"/>
          <w:sz w:val="24"/>
          <w:szCs w:val="24"/>
        </w:rPr>
        <w:t>) was applied to Scotland for 20</w:t>
      </w:r>
      <w:r w:rsidR="007932CE" w:rsidRPr="00B53462">
        <w:rPr>
          <w:rFonts w:ascii="Arial" w:hAnsi="Arial" w:cs="Arial"/>
          <w:sz w:val="24"/>
          <w:szCs w:val="24"/>
        </w:rPr>
        <w:t>21</w:t>
      </w:r>
      <w:r w:rsidR="004C4775" w:rsidRPr="00B53462">
        <w:rPr>
          <w:rFonts w:ascii="Arial" w:hAnsi="Arial" w:cs="Arial"/>
          <w:sz w:val="24"/>
          <w:szCs w:val="24"/>
        </w:rPr>
        <w:t>.</w:t>
      </w:r>
      <w:r w:rsidR="000B5713" w:rsidRPr="00B53462">
        <w:rPr>
          <w:rFonts w:ascii="Arial" w:hAnsi="Arial" w:cs="Arial"/>
          <w:sz w:val="24"/>
          <w:szCs w:val="24"/>
        </w:rPr>
        <w:t xml:space="preserve"> </w:t>
      </w:r>
    </w:p>
    <w:p w14:paraId="47EE5D74" w14:textId="4555397E" w:rsidR="00D61495" w:rsidRPr="00B53462" w:rsidRDefault="000B5713" w:rsidP="00126611">
      <w:pPr>
        <w:pStyle w:val="BodyText"/>
        <w:rPr>
          <w:rFonts w:ascii="Arial" w:hAnsi="Arial" w:cs="Arial"/>
          <w:sz w:val="24"/>
          <w:szCs w:val="24"/>
        </w:rPr>
      </w:pPr>
      <w:r w:rsidRPr="00B53462">
        <w:rPr>
          <w:rFonts w:ascii="Arial" w:hAnsi="Arial" w:cs="Arial"/>
          <w:sz w:val="24"/>
          <w:szCs w:val="24"/>
        </w:rPr>
        <w:t xml:space="preserve">The </w:t>
      </w:r>
      <w:r w:rsidR="009A18F0" w:rsidRPr="00B53462">
        <w:rPr>
          <w:rFonts w:ascii="Arial" w:hAnsi="Arial" w:cs="Arial"/>
          <w:sz w:val="24"/>
          <w:szCs w:val="24"/>
        </w:rPr>
        <w:t>results indicated that a spending attribution rate of 22.4% could be applied to screen tourism.</w:t>
      </w:r>
      <w:r w:rsidR="0001703E" w:rsidRPr="00B53462">
        <w:rPr>
          <w:rFonts w:ascii="Arial" w:hAnsi="Arial" w:cs="Arial"/>
          <w:sz w:val="24"/>
          <w:szCs w:val="24"/>
        </w:rPr>
        <w:t xml:space="preserve"> In other words, out of the </w:t>
      </w:r>
      <w:r w:rsidR="002C372E" w:rsidRPr="00B53462">
        <w:rPr>
          <w:rFonts w:ascii="Arial" w:hAnsi="Arial" w:cs="Arial"/>
          <w:sz w:val="24"/>
          <w:szCs w:val="24"/>
        </w:rPr>
        <w:t xml:space="preserve">estimated </w:t>
      </w:r>
      <w:r w:rsidR="0001703E" w:rsidRPr="00B53462">
        <w:rPr>
          <w:rFonts w:ascii="Arial" w:hAnsi="Arial" w:cs="Arial"/>
          <w:sz w:val="24"/>
          <w:szCs w:val="24"/>
        </w:rPr>
        <w:t>total trip spending of £</w:t>
      </w:r>
      <w:r w:rsidR="007932CE" w:rsidRPr="00B53462">
        <w:rPr>
          <w:rFonts w:ascii="Arial" w:hAnsi="Arial" w:cs="Arial"/>
          <w:sz w:val="24"/>
          <w:szCs w:val="24"/>
        </w:rPr>
        <w:t>56.8</w:t>
      </w:r>
      <w:r w:rsidR="0001703E" w:rsidRPr="00B53462">
        <w:rPr>
          <w:rFonts w:ascii="Arial" w:hAnsi="Arial" w:cs="Arial"/>
          <w:sz w:val="24"/>
          <w:szCs w:val="24"/>
        </w:rPr>
        <w:t xml:space="preserve"> million made by screen tourists, </w:t>
      </w:r>
      <w:r w:rsidR="008F7E69" w:rsidRPr="00B53462">
        <w:rPr>
          <w:rFonts w:ascii="Arial" w:hAnsi="Arial" w:cs="Arial"/>
          <w:sz w:val="24"/>
          <w:szCs w:val="24"/>
        </w:rPr>
        <w:t>£</w:t>
      </w:r>
      <w:r w:rsidR="001D2CDB" w:rsidRPr="00B53462">
        <w:rPr>
          <w:rFonts w:ascii="Arial" w:hAnsi="Arial" w:cs="Arial"/>
          <w:sz w:val="24"/>
          <w:szCs w:val="24"/>
        </w:rPr>
        <w:t>12.7</w:t>
      </w:r>
      <w:r w:rsidR="008F7E69" w:rsidRPr="00B53462">
        <w:rPr>
          <w:rFonts w:ascii="Arial" w:hAnsi="Arial" w:cs="Arial"/>
          <w:sz w:val="24"/>
          <w:szCs w:val="24"/>
        </w:rPr>
        <w:t xml:space="preserve"> million (i.e. 22.4%) could be attributed to screen tourism </w:t>
      </w:r>
      <w:r w:rsidR="0058773B" w:rsidRPr="00B53462">
        <w:rPr>
          <w:rFonts w:ascii="Arial" w:hAnsi="Arial" w:cs="Arial"/>
          <w:sz w:val="24"/>
          <w:szCs w:val="24"/>
        </w:rPr>
        <w:t>as a motivator in relation to other trip motivators</w:t>
      </w:r>
      <w:r w:rsidR="002C372E" w:rsidRPr="00B53462">
        <w:rPr>
          <w:rFonts w:ascii="Arial" w:hAnsi="Arial" w:cs="Arial"/>
          <w:sz w:val="24"/>
          <w:szCs w:val="24"/>
        </w:rPr>
        <w:t xml:space="preserve"> (</w:t>
      </w:r>
      <w:r w:rsidR="002C372E" w:rsidRPr="00B53462">
        <w:rPr>
          <w:rFonts w:ascii="Arial" w:hAnsi="Arial" w:cs="Arial"/>
          <w:sz w:val="24"/>
          <w:szCs w:val="24"/>
        </w:rPr>
        <w:fldChar w:fldCharType="begin"/>
      </w:r>
      <w:r w:rsidR="002C372E" w:rsidRPr="00B53462">
        <w:rPr>
          <w:rFonts w:ascii="Arial" w:hAnsi="Arial" w:cs="Arial"/>
          <w:sz w:val="24"/>
          <w:szCs w:val="24"/>
        </w:rPr>
        <w:instrText xml:space="preserve"> REF _Ref87591492 \h </w:instrText>
      </w:r>
      <w:r w:rsidR="00957066" w:rsidRPr="00B53462">
        <w:rPr>
          <w:rFonts w:ascii="Arial" w:hAnsi="Arial" w:cs="Arial"/>
          <w:sz w:val="24"/>
          <w:szCs w:val="24"/>
        </w:rPr>
        <w:instrText xml:space="preserve"> \* MERGEFORMAT </w:instrText>
      </w:r>
      <w:r w:rsidR="002C372E" w:rsidRPr="00B53462">
        <w:rPr>
          <w:rFonts w:ascii="Arial" w:hAnsi="Arial" w:cs="Arial"/>
          <w:sz w:val="24"/>
          <w:szCs w:val="24"/>
        </w:rPr>
      </w:r>
      <w:r w:rsidR="002C372E" w:rsidRPr="00B53462">
        <w:rPr>
          <w:rFonts w:ascii="Arial" w:hAnsi="Arial" w:cs="Arial"/>
          <w:sz w:val="24"/>
          <w:szCs w:val="24"/>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10</w:t>
      </w:r>
      <w:r w:rsidR="002C372E" w:rsidRPr="00B53462">
        <w:rPr>
          <w:rFonts w:ascii="Arial" w:hAnsi="Arial" w:cs="Arial"/>
          <w:sz w:val="24"/>
          <w:szCs w:val="24"/>
        </w:rPr>
        <w:fldChar w:fldCharType="end"/>
      </w:r>
      <w:r w:rsidR="002C372E" w:rsidRPr="00B53462">
        <w:rPr>
          <w:rFonts w:ascii="Arial" w:hAnsi="Arial" w:cs="Arial"/>
          <w:sz w:val="24"/>
          <w:szCs w:val="24"/>
        </w:rPr>
        <w:t>)</w:t>
      </w:r>
      <w:r w:rsidR="0058773B" w:rsidRPr="00B53462">
        <w:rPr>
          <w:rFonts w:ascii="Arial" w:hAnsi="Arial" w:cs="Arial"/>
          <w:sz w:val="24"/>
          <w:szCs w:val="24"/>
        </w:rPr>
        <w:t xml:space="preserve">. </w:t>
      </w:r>
    </w:p>
    <w:p w14:paraId="47EE5D75" w14:textId="305FDC80" w:rsidR="004C4775" w:rsidRPr="00B53462" w:rsidRDefault="004C4775" w:rsidP="004C4775">
      <w:pPr>
        <w:pStyle w:val="Caption"/>
        <w:rPr>
          <w:rFonts w:ascii="Arial" w:hAnsi="Arial" w:cs="Arial"/>
          <w:sz w:val="24"/>
          <w:szCs w:val="24"/>
        </w:rPr>
      </w:pPr>
      <w:bookmarkStart w:id="96" w:name="_Ref87591492"/>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10</w:t>
      </w:r>
      <w:r w:rsidRPr="00B53462">
        <w:rPr>
          <w:rFonts w:ascii="Arial" w:hAnsi="Arial" w:cs="Arial"/>
          <w:sz w:val="24"/>
          <w:szCs w:val="24"/>
        </w:rPr>
        <w:fldChar w:fldCharType="end"/>
      </w:r>
      <w:bookmarkEnd w:id="96"/>
      <w:r w:rsidRPr="00B53462">
        <w:rPr>
          <w:rFonts w:ascii="Arial" w:hAnsi="Arial" w:cs="Arial"/>
          <w:sz w:val="24"/>
          <w:szCs w:val="24"/>
        </w:rPr>
        <w:t xml:space="preserve"> </w:t>
      </w:r>
      <w:r w:rsidR="007D500C" w:rsidRPr="00B53462">
        <w:rPr>
          <w:rFonts w:ascii="Arial" w:hAnsi="Arial" w:cs="Arial"/>
          <w:sz w:val="24"/>
          <w:szCs w:val="24"/>
        </w:rPr>
        <w:t xml:space="preserve">Derivation of trip spend attribution rate for </w:t>
      </w:r>
      <w:r w:rsidR="0055358C" w:rsidRPr="00B53462">
        <w:rPr>
          <w:rFonts w:ascii="Arial" w:hAnsi="Arial" w:cs="Arial"/>
          <w:sz w:val="24"/>
          <w:szCs w:val="24"/>
        </w:rPr>
        <w:t>visiting film or TV locations in the UK</w:t>
      </w:r>
    </w:p>
    <w:tbl>
      <w:tblPr>
        <w:tblStyle w:val="TableGridLight"/>
        <w:tblW w:w="9067" w:type="dxa"/>
        <w:tblLook w:val="04A0" w:firstRow="1" w:lastRow="0" w:firstColumn="1" w:lastColumn="0" w:noHBand="0" w:noVBand="1"/>
      </w:tblPr>
      <w:tblGrid>
        <w:gridCol w:w="2266"/>
        <w:gridCol w:w="2267"/>
        <w:gridCol w:w="2267"/>
        <w:gridCol w:w="2267"/>
      </w:tblGrid>
      <w:tr w:rsidR="004C4775" w:rsidRPr="00B53462" w14:paraId="47EE5D7A" w14:textId="77777777" w:rsidTr="00BE3250">
        <w:tc>
          <w:tcPr>
            <w:tcW w:w="2266" w:type="dxa"/>
          </w:tcPr>
          <w:p w14:paraId="47EE5D76" w14:textId="77777777" w:rsidR="004C4775" w:rsidRPr="00B53462" w:rsidRDefault="004C4775" w:rsidP="00BE3250">
            <w:pPr>
              <w:pStyle w:val="BodyText"/>
              <w:rPr>
                <w:rFonts w:ascii="Arial" w:hAnsi="Arial" w:cs="Arial"/>
                <w:sz w:val="24"/>
                <w:szCs w:val="24"/>
                <w:lang w:val="en-GB"/>
              </w:rPr>
            </w:pPr>
          </w:p>
        </w:tc>
        <w:tc>
          <w:tcPr>
            <w:tcW w:w="2267" w:type="dxa"/>
          </w:tcPr>
          <w:p w14:paraId="47EE5D77" w14:textId="77777777" w:rsidR="004C4775" w:rsidRPr="00B53462" w:rsidRDefault="003F5A64"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Share of responses</w:t>
            </w:r>
            <w:r w:rsidRPr="00B53462">
              <w:rPr>
                <w:rFonts w:ascii="Arial" w:hAnsi="Arial" w:cs="Arial"/>
                <w:b/>
                <w:bCs/>
                <w:sz w:val="24"/>
                <w:szCs w:val="24"/>
                <w:lang w:val="en-GB"/>
              </w:rPr>
              <w:br/>
              <w:t>(UK, 2015)</w:t>
            </w:r>
            <w:r w:rsidR="00260F80" w:rsidRPr="00B53462">
              <w:rPr>
                <w:rFonts w:ascii="Arial" w:hAnsi="Arial" w:cs="Arial"/>
                <w:b/>
                <w:bCs/>
                <w:sz w:val="24"/>
                <w:szCs w:val="24"/>
                <w:vertAlign w:val="superscript"/>
                <w:lang w:val="en-GB"/>
              </w:rPr>
              <w:t>1</w:t>
            </w:r>
          </w:p>
        </w:tc>
        <w:tc>
          <w:tcPr>
            <w:tcW w:w="2267" w:type="dxa"/>
          </w:tcPr>
          <w:p w14:paraId="47EE5D78" w14:textId="77777777" w:rsidR="004C4775" w:rsidRPr="00B53462" w:rsidRDefault="00021AEA"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Average number of activities undertaken during trip</w:t>
            </w:r>
            <w:r w:rsidR="00260F80" w:rsidRPr="00B53462">
              <w:rPr>
                <w:rFonts w:ascii="Arial" w:hAnsi="Arial" w:cs="Arial"/>
                <w:b/>
                <w:bCs/>
                <w:sz w:val="24"/>
                <w:szCs w:val="24"/>
                <w:vertAlign w:val="superscript"/>
                <w:lang w:val="en-GB"/>
              </w:rPr>
              <w:t>2</w:t>
            </w:r>
          </w:p>
        </w:tc>
        <w:tc>
          <w:tcPr>
            <w:tcW w:w="2267" w:type="dxa"/>
          </w:tcPr>
          <w:p w14:paraId="47EE5D79" w14:textId="77777777" w:rsidR="004C4775" w:rsidRPr="00B53462" w:rsidRDefault="00D041DD"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Attribution</w:t>
            </w:r>
            <w:r w:rsidRPr="00B53462">
              <w:rPr>
                <w:rFonts w:ascii="Arial" w:hAnsi="Arial" w:cs="Arial"/>
                <w:b/>
                <w:bCs/>
                <w:sz w:val="24"/>
                <w:szCs w:val="24"/>
                <w:lang w:val="en-GB"/>
              </w:rPr>
              <w:br/>
              <w:t>rate</w:t>
            </w:r>
          </w:p>
        </w:tc>
      </w:tr>
      <w:tr w:rsidR="004C4775" w:rsidRPr="00B53462" w14:paraId="47EE5D7F" w14:textId="77777777" w:rsidTr="00BE3250">
        <w:tc>
          <w:tcPr>
            <w:tcW w:w="2266" w:type="dxa"/>
            <w:vAlign w:val="bottom"/>
          </w:tcPr>
          <w:p w14:paraId="47EE5D7B" w14:textId="77777777" w:rsidR="004C4775" w:rsidRPr="00B53462" w:rsidRDefault="005F1810" w:rsidP="00BE3250">
            <w:pPr>
              <w:pStyle w:val="BodyText"/>
              <w:rPr>
                <w:rFonts w:ascii="Arial" w:hAnsi="Arial" w:cs="Arial"/>
                <w:sz w:val="24"/>
                <w:szCs w:val="24"/>
                <w:lang w:val="en-GB"/>
              </w:rPr>
            </w:pPr>
            <w:r w:rsidRPr="00B53462">
              <w:rPr>
                <w:rFonts w:ascii="Arial" w:hAnsi="Arial" w:cs="Arial"/>
                <w:color w:val="000000"/>
                <w:sz w:val="24"/>
                <w:szCs w:val="24"/>
              </w:rPr>
              <w:t>Sole reason</w:t>
            </w:r>
          </w:p>
        </w:tc>
        <w:tc>
          <w:tcPr>
            <w:tcW w:w="2267" w:type="dxa"/>
            <w:vAlign w:val="bottom"/>
          </w:tcPr>
          <w:p w14:paraId="47EE5D7C" w14:textId="77777777" w:rsidR="004C4775" w:rsidRPr="00B53462" w:rsidRDefault="00021AEA" w:rsidP="00BE3250">
            <w:pPr>
              <w:pStyle w:val="BodyText"/>
              <w:jc w:val="center"/>
              <w:rPr>
                <w:rFonts w:ascii="Arial" w:hAnsi="Arial" w:cs="Arial"/>
                <w:color w:val="000000"/>
                <w:sz w:val="24"/>
                <w:szCs w:val="24"/>
              </w:rPr>
            </w:pPr>
            <w:r w:rsidRPr="00B53462">
              <w:rPr>
                <w:rFonts w:ascii="Arial" w:hAnsi="Arial" w:cs="Arial"/>
                <w:color w:val="000000"/>
                <w:sz w:val="24"/>
                <w:szCs w:val="24"/>
              </w:rPr>
              <w:t>16%</w:t>
            </w:r>
          </w:p>
        </w:tc>
        <w:tc>
          <w:tcPr>
            <w:tcW w:w="2267" w:type="dxa"/>
            <w:vAlign w:val="bottom"/>
          </w:tcPr>
          <w:p w14:paraId="47EE5D7D" w14:textId="77777777" w:rsidR="004C4775" w:rsidRPr="00B53462" w:rsidRDefault="00D041DD" w:rsidP="00BE3250">
            <w:pPr>
              <w:pStyle w:val="BodyText"/>
              <w:jc w:val="center"/>
              <w:rPr>
                <w:rFonts w:ascii="Arial" w:hAnsi="Arial" w:cs="Arial"/>
                <w:color w:val="000000"/>
                <w:sz w:val="24"/>
                <w:szCs w:val="24"/>
              </w:rPr>
            </w:pPr>
            <w:r w:rsidRPr="00B53462">
              <w:rPr>
                <w:rFonts w:ascii="Arial" w:hAnsi="Arial" w:cs="Arial"/>
                <w:color w:val="000000"/>
                <w:sz w:val="24"/>
                <w:szCs w:val="24"/>
              </w:rPr>
              <w:t>7.8</w:t>
            </w:r>
          </w:p>
        </w:tc>
        <w:tc>
          <w:tcPr>
            <w:tcW w:w="2267" w:type="dxa"/>
            <w:vAlign w:val="bottom"/>
          </w:tcPr>
          <w:p w14:paraId="47EE5D7E" w14:textId="77777777" w:rsidR="004C4775" w:rsidRPr="00B53462" w:rsidRDefault="00D041DD" w:rsidP="00BE3250">
            <w:pPr>
              <w:pStyle w:val="BodyText"/>
              <w:jc w:val="center"/>
              <w:rPr>
                <w:rFonts w:ascii="Arial" w:hAnsi="Arial" w:cs="Arial"/>
                <w:color w:val="000000"/>
                <w:sz w:val="24"/>
                <w:szCs w:val="24"/>
              </w:rPr>
            </w:pPr>
            <w:r w:rsidRPr="00B53462">
              <w:rPr>
                <w:rFonts w:ascii="Arial" w:hAnsi="Arial" w:cs="Arial"/>
                <w:color w:val="000000"/>
                <w:sz w:val="24"/>
                <w:szCs w:val="24"/>
              </w:rPr>
              <w:t>16</w:t>
            </w:r>
            <w:r w:rsidR="0075050F" w:rsidRPr="00B53462">
              <w:rPr>
                <w:rFonts w:ascii="Arial" w:hAnsi="Arial" w:cs="Arial"/>
                <w:color w:val="000000"/>
                <w:sz w:val="24"/>
                <w:szCs w:val="24"/>
              </w:rPr>
              <w:t>.0</w:t>
            </w:r>
            <w:r w:rsidRPr="00B53462">
              <w:rPr>
                <w:rFonts w:ascii="Arial" w:hAnsi="Arial" w:cs="Arial"/>
                <w:color w:val="000000"/>
                <w:sz w:val="24"/>
                <w:szCs w:val="24"/>
              </w:rPr>
              <w:t>%</w:t>
            </w:r>
          </w:p>
        </w:tc>
      </w:tr>
      <w:tr w:rsidR="004C4775" w:rsidRPr="00B53462" w14:paraId="47EE5D84" w14:textId="77777777" w:rsidTr="00BE3250">
        <w:tc>
          <w:tcPr>
            <w:tcW w:w="2266" w:type="dxa"/>
            <w:vAlign w:val="bottom"/>
          </w:tcPr>
          <w:p w14:paraId="47EE5D80" w14:textId="77777777" w:rsidR="004C4775" w:rsidRPr="00B53462" w:rsidRDefault="005F1810" w:rsidP="00BE3250">
            <w:pPr>
              <w:pStyle w:val="BodyText"/>
              <w:rPr>
                <w:rFonts w:ascii="Arial" w:hAnsi="Arial" w:cs="Arial"/>
                <w:sz w:val="24"/>
                <w:szCs w:val="24"/>
                <w:lang w:val="en-GB"/>
              </w:rPr>
            </w:pPr>
            <w:r w:rsidRPr="00B53462">
              <w:rPr>
                <w:rFonts w:ascii="Arial" w:hAnsi="Arial" w:cs="Arial"/>
                <w:sz w:val="24"/>
                <w:szCs w:val="24"/>
              </w:rPr>
              <w:t>Very important reason</w:t>
            </w:r>
          </w:p>
        </w:tc>
        <w:tc>
          <w:tcPr>
            <w:tcW w:w="2267" w:type="dxa"/>
            <w:vAlign w:val="bottom"/>
          </w:tcPr>
          <w:p w14:paraId="47EE5D81" w14:textId="77777777" w:rsidR="004C4775" w:rsidRPr="00B53462" w:rsidRDefault="00021AEA" w:rsidP="00BE3250">
            <w:pPr>
              <w:pStyle w:val="BodyText"/>
              <w:jc w:val="center"/>
              <w:rPr>
                <w:rFonts w:ascii="Arial" w:hAnsi="Arial" w:cs="Arial"/>
                <w:color w:val="000000"/>
                <w:sz w:val="24"/>
                <w:szCs w:val="24"/>
              </w:rPr>
            </w:pPr>
            <w:r w:rsidRPr="00B53462">
              <w:rPr>
                <w:rFonts w:ascii="Arial" w:hAnsi="Arial" w:cs="Arial"/>
                <w:color w:val="000000"/>
                <w:sz w:val="24"/>
                <w:szCs w:val="24"/>
              </w:rPr>
              <w:t>23%</w:t>
            </w:r>
          </w:p>
        </w:tc>
        <w:tc>
          <w:tcPr>
            <w:tcW w:w="2267" w:type="dxa"/>
            <w:vAlign w:val="bottom"/>
          </w:tcPr>
          <w:p w14:paraId="47EE5D82" w14:textId="77777777" w:rsidR="004C4775" w:rsidRPr="00B53462" w:rsidRDefault="005F1181" w:rsidP="00BE3250">
            <w:pPr>
              <w:pStyle w:val="BodyText"/>
              <w:jc w:val="center"/>
              <w:rPr>
                <w:rFonts w:ascii="Arial" w:hAnsi="Arial" w:cs="Arial"/>
                <w:color w:val="000000"/>
                <w:sz w:val="24"/>
                <w:szCs w:val="24"/>
              </w:rPr>
            </w:pPr>
            <w:r w:rsidRPr="00B53462">
              <w:rPr>
                <w:rFonts w:ascii="Arial" w:hAnsi="Arial" w:cs="Arial"/>
                <w:color w:val="000000"/>
                <w:sz w:val="24"/>
                <w:szCs w:val="24"/>
              </w:rPr>
              <w:t>7.8</w:t>
            </w:r>
          </w:p>
        </w:tc>
        <w:tc>
          <w:tcPr>
            <w:tcW w:w="2267" w:type="dxa"/>
            <w:vAlign w:val="bottom"/>
          </w:tcPr>
          <w:p w14:paraId="47EE5D83" w14:textId="77777777" w:rsidR="004C4775" w:rsidRPr="00B53462" w:rsidRDefault="0075050F" w:rsidP="00BE3250">
            <w:pPr>
              <w:pStyle w:val="BodyText"/>
              <w:jc w:val="center"/>
              <w:rPr>
                <w:rFonts w:ascii="Arial" w:hAnsi="Arial" w:cs="Arial"/>
                <w:color w:val="000000"/>
                <w:sz w:val="24"/>
                <w:szCs w:val="24"/>
              </w:rPr>
            </w:pPr>
            <w:r w:rsidRPr="00B53462">
              <w:rPr>
                <w:rFonts w:ascii="Arial" w:hAnsi="Arial" w:cs="Arial"/>
                <w:color w:val="000000"/>
                <w:sz w:val="24"/>
                <w:szCs w:val="24"/>
              </w:rPr>
              <w:t>2.9%</w:t>
            </w:r>
            <w:r w:rsidR="000D6E65" w:rsidRPr="00B53462">
              <w:rPr>
                <w:rFonts w:ascii="Arial" w:hAnsi="Arial" w:cs="Arial"/>
                <w:color w:val="000000"/>
                <w:sz w:val="24"/>
                <w:szCs w:val="24"/>
                <w:vertAlign w:val="superscript"/>
              </w:rPr>
              <w:t>3</w:t>
            </w:r>
          </w:p>
        </w:tc>
      </w:tr>
      <w:tr w:rsidR="004C4775" w:rsidRPr="00B53462" w14:paraId="47EE5D89" w14:textId="77777777" w:rsidTr="00BE3250">
        <w:tc>
          <w:tcPr>
            <w:tcW w:w="2266" w:type="dxa"/>
            <w:vAlign w:val="bottom"/>
          </w:tcPr>
          <w:p w14:paraId="47EE5D85" w14:textId="77777777" w:rsidR="004C4775" w:rsidRPr="00B53462" w:rsidRDefault="005F1810" w:rsidP="00BE3250">
            <w:pPr>
              <w:pStyle w:val="BodyText"/>
              <w:rPr>
                <w:rFonts w:ascii="Arial" w:hAnsi="Arial" w:cs="Arial"/>
                <w:sz w:val="24"/>
                <w:szCs w:val="24"/>
                <w:lang w:val="en-GB"/>
              </w:rPr>
            </w:pPr>
            <w:r w:rsidRPr="00B53462">
              <w:rPr>
                <w:rFonts w:ascii="Arial" w:hAnsi="Arial" w:cs="Arial"/>
                <w:color w:val="000000"/>
                <w:sz w:val="24"/>
                <w:szCs w:val="24"/>
              </w:rPr>
              <w:t>Fairly important reason</w:t>
            </w:r>
          </w:p>
        </w:tc>
        <w:tc>
          <w:tcPr>
            <w:tcW w:w="2267" w:type="dxa"/>
            <w:vAlign w:val="bottom"/>
          </w:tcPr>
          <w:p w14:paraId="47EE5D86" w14:textId="77777777" w:rsidR="004C4775" w:rsidRPr="00B53462" w:rsidRDefault="00021AEA" w:rsidP="00BE3250">
            <w:pPr>
              <w:pStyle w:val="BodyText"/>
              <w:jc w:val="center"/>
              <w:rPr>
                <w:rFonts w:ascii="Arial" w:hAnsi="Arial" w:cs="Arial"/>
                <w:sz w:val="24"/>
                <w:szCs w:val="24"/>
                <w:lang w:val="en-GB"/>
              </w:rPr>
            </w:pPr>
            <w:r w:rsidRPr="00B53462">
              <w:rPr>
                <w:rFonts w:ascii="Arial" w:hAnsi="Arial" w:cs="Arial"/>
                <w:color w:val="000000"/>
                <w:sz w:val="24"/>
                <w:szCs w:val="24"/>
              </w:rPr>
              <w:t>27%</w:t>
            </w:r>
          </w:p>
        </w:tc>
        <w:tc>
          <w:tcPr>
            <w:tcW w:w="2267" w:type="dxa"/>
            <w:vAlign w:val="bottom"/>
          </w:tcPr>
          <w:p w14:paraId="47EE5D87" w14:textId="77777777" w:rsidR="004C4775" w:rsidRPr="00B53462" w:rsidRDefault="005F1181" w:rsidP="00BE3250">
            <w:pPr>
              <w:pStyle w:val="BodyText"/>
              <w:jc w:val="center"/>
              <w:rPr>
                <w:rFonts w:ascii="Arial" w:hAnsi="Arial" w:cs="Arial"/>
                <w:sz w:val="24"/>
                <w:szCs w:val="24"/>
                <w:lang w:val="en-GB"/>
              </w:rPr>
            </w:pPr>
            <w:r w:rsidRPr="00B53462">
              <w:rPr>
                <w:rFonts w:ascii="Arial" w:hAnsi="Arial" w:cs="Arial"/>
                <w:color w:val="000000"/>
                <w:sz w:val="24"/>
                <w:szCs w:val="24"/>
              </w:rPr>
              <w:t>7.8</w:t>
            </w:r>
          </w:p>
        </w:tc>
        <w:tc>
          <w:tcPr>
            <w:tcW w:w="2267" w:type="dxa"/>
            <w:vAlign w:val="bottom"/>
          </w:tcPr>
          <w:p w14:paraId="47EE5D88" w14:textId="77777777" w:rsidR="004C4775" w:rsidRPr="00B53462" w:rsidRDefault="007D500C" w:rsidP="00BE3250">
            <w:pPr>
              <w:pStyle w:val="BodyText"/>
              <w:jc w:val="center"/>
              <w:rPr>
                <w:rFonts w:ascii="Arial" w:hAnsi="Arial" w:cs="Arial"/>
                <w:sz w:val="24"/>
                <w:szCs w:val="24"/>
                <w:lang w:val="en-GB"/>
              </w:rPr>
            </w:pPr>
            <w:r w:rsidRPr="00B53462">
              <w:rPr>
                <w:rFonts w:ascii="Arial" w:hAnsi="Arial" w:cs="Arial"/>
                <w:color w:val="000000"/>
                <w:sz w:val="24"/>
                <w:szCs w:val="24"/>
              </w:rPr>
              <w:t>3.5%</w:t>
            </w:r>
            <w:r w:rsidR="000D6E65" w:rsidRPr="00B53462">
              <w:rPr>
                <w:rFonts w:ascii="Arial" w:hAnsi="Arial" w:cs="Arial"/>
                <w:color w:val="000000"/>
                <w:sz w:val="24"/>
                <w:szCs w:val="24"/>
                <w:vertAlign w:val="superscript"/>
              </w:rPr>
              <w:t>3</w:t>
            </w:r>
          </w:p>
        </w:tc>
      </w:tr>
      <w:tr w:rsidR="005F1810" w:rsidRPr="00B53462" w14:paraId="47EE5D8E" w14:textId="77777777" w:rsidTr="00BE3250">
        <w:tc>
          <w:tcPr>
            <w:tcW w:w="2266" w:type="dxa"/>
            <w:vAlign w:val="bottom"/>
          </w:tcPr>
          <w:p w14:paraId="47EE5D8A" w14:textId="77777777" w:rsidR="005F1810" w:rsidRPr="00B53462" w:rsidRDefault="005F1810" w:rsidP="00BE3250">
            <w:pPr>
              <w:pStyle w:val="BodyText"/>
              <w:rPr>
                <w:rFonts w:ascii="Arial" w:hAnsi="Arial" w:cs="Arial"/>
                <w:color w:val="000000"/>
                <w:sz w:val="24"/>
                <w:szCs w:val="24"/>
              </w:rPr>
            </w:pPr>
            <w:r w:rsidRPr="00B53462">
              <w:rPr>
                <w:rFonts w:ascii="Arial" w:hAnsi="Arial" w:cs="Arial"/>
                <w:color w:val="000000"/>
                <w:sz w:val="24"/>
                <w:szCs w:val="24"/>
              </w:rPr>
              <w:lastRenderedPageBreak/>
              <w:t>Only a small reason</w:t>
            </w:r>
          </w:p>
        </w:tc>
        <w:tc>
          <w:tcPr>
            <w:tcW w:w="2267" w:type="dxa"/>
            <w:vAlign w:val="bottom"/>
          </w:tcPr>
          <w:p w14:paraId="47EE5D8B" w14:textId="77777777" w:rsidR="005F1810" w:rsidRPr="00B53462" w:rsidRDefault="00021AEA" w:rsidP="00BE3250">
            <w:pPr>
              <w:pStyle w:val="BodyText"/>
              <w:jc w:val="center"/>
              <w:rPr>
                <w:rFonts w:ascii="Arial" w:hAnsi="Arial" w:cs="Arial"/>
                <w:color w:val="000000"/>
                <w:sz w:val="24"/>
                <w:szCs w:val="24"/>
              </w:rPr>
            </w:pPr>
            <w:r w:rsidRPr="00B53462">
              <w:rPr>
                <w:rFonts w:ascii="Arial" w:hAnsi="Arial" w:cs="Arial"/>
                <w:color w:val="000000"/>
                <w:sz w:val="24"/>
                <w:szCs w:val="24"/>
              </w:rPr>
              <w:t>23%</w:t>
            </w:r>
          </w:p>
        </w:tc>
        <w:tc>
          <w:tcPr>
            <w:tcW w:w="2267" w:type="dxa"/>
            <w:vAlign w:val="bottom"/>
          </w:tcPr>
          <w:p w14:paraId="47EE5D8C" w14:textId="77777777" w:rsidR="005F1810" w:rsidRPr="00B53462" w:rsidRDefault="00D041DD" w:rsidP="00BE3250">
            <w:pPr>
              <w:pStyle w:val="BodyText"/>
              <w:jc w:val="center"/>
              <w:rPr>
                <w:rFonts w:ascii="Arial" w:hAnsi="Arial" w:cs="Arial"/>
                <w:color w:val="000000"/>
                <w:sz w:val="24"/>
                <w:szCs w:val="24"/>
              </w:rPr>
            </w:pPr>
            <w:r w:rsidRPr="00B53462">
              <w:rPr>
                <w:rFonts w:ascii="Arial" w:hAnsi="Arial" w:cs="Arial"/>
                <w:color w:val="000000"/>
                <w:sz w:val="24"/>
                <w:szCs w:val="24"/>
              </w:rPr>
              <w:t>7.8</w:t>
            </w:r>
          </w:p>
        </w:tc>
        <w:tc>
          <w:tcPr>
            <w:tcW w:w="2267" w:type="dxa"/>
            <w:vAlign w:val="bottom"/>
          </w:tcPr>
          <w:p w14:paraId="47EE5D8D" w14:textId="77777777" w:rsidR="005F1810" w:rsidRPr="00B53462" w:rsidRDefault="007D500C" w:rsidP="00BE3250">
            <w:pPr>
              <w:pStyle w:val="BodyText"/>
              <w:jc w:val="center"/>
              <w:rPr>
                <w:rFonts w:ascii="Arial" w:hAnsi="Arial" w:cs="Arial"/>
                <w:color w:val="000000"/>
                <w:sz w:val="24"/>
                <w:szCs w:val="24"/>
              </w:rPr>
            </w:pPr>
            <w:r w:rsidRPr="00B53462">
              <w:rPr>
                <w:rFonts w:ascii="Arial" w:hAnsi="Arial" w:cs="Arial"/>
                <w:color w:val="000000"/>
                <w:sz w:val="24"/>
                <w:szCs w:val="24"/>
              </w:rPr>
              <w:t>0.0%</w:t>
            </w:r>
          </w:p>
        </w:tc>
      </w:tr>
      <w:tr w:rsidR="005F1810" w:rsidRPr="00B53462" w14:paraId="47EE5D93" w14:textId="77777777" w:rsidTr="00BE3250">
        <w:tc>
          <w:tcPr>
            <w:tcW w:w="2266" w:type="dxa"/>
            <w:vAlign w:val="bottom"/>
          </w:tcPr>
          <w:p w14:paraId="47EE5D8F" w14:textId="77777777" w:rsidR="005F1810" w:rsidRPr="00B53462" w:rsidRDefault="005F1810" w:rsidP="00BE3250">
            <w:pPr>
              <w:pStyle w:val="BodyText"/>
              <w:rPr>
                <w:rFonts w:ascii="Arial" w:hAnsi="Arial" w:cs="Arial"/>
                <w:color w:val="000000"/>
                <w:sz w:val="24"/>
                <w:szCs w:val="24"/>
              </w:rPr>
            </w:pPr>
            <w:r w:rsidRPr="00B53462">
              <w:rPr>
                <w:rFonts w:ascii="Arial" w:hAnsi="Arial" w:cs="Arial"/>
                <w:color w:val="000000"/>
                <w:sz w:val="24"/>
                <w:szCs w:val="24"/>
              </w:rPr>
              <w:t>Of no importance at all</w:t>
            </w:r>
          </w:p>
        </w:tc>
        <w:tc>
          <w:tcPr>
            <w:tcW w:w="2267" w:type="dxa"/>
            <w:vAlign w:val="bottom"/>
          </w:tcPr>
          <w:p w14:paraId="47EE5D90" w14:textId="77777777" w:rsidR="005F1810" w:rsidRPr="00B53462" w:rsidRDefault="00021AEA" w:rsidP="00BE3250">
            <w:pPr>
              <w:pStyle w:val="BodyText"/>
              <w:jc w:val="center"/>
              <w:rPr>
                <w:rFonts w:ascii="Arial" w:hAnsi="Arial" w:cs="Arial"/>
                <w:color w:val="000000"/>
                <w:sz w:val="24"/>
                <w:szCs w:val="24"/>
              </w:rPr>
            </w:pPr>
            <w:r w:rsidRPr="00B53462">
              <w:rPr>
                <w:rFonts w:ascii="Arial" w:hAnsi="Arial" w:cs="Arial"/>
                <w:color w:val="000000"/>
                <w:sz w:val="24"/>
                <w:szCs w:val="24"/>
              </w:rPr>
              <w:t>12%</w:t>
            </w:r>
          </w:p>
        </w:tc>
        <w:tc>
          <w:tcPr>
            <w:tcW w:w="2267" w:type="dxa"/>
            <w:vAlign w:val="bottom"/>
          </w:tcPr>
          <w:p w14:paraId="47EE5D91" w14:textId="77777777" w:rsidR="005F1810" w:rsidRPr="00B53462" w:rsidRDefault="00D041DD" w:rsidP="00BE3250">
            <w:pPr>
              <w:pStyle w:val="BodyText"/>
              <w:jc w:val="center"/>
              <w:rPr>
                <w:rFonts w:ascii="Arial" w:hAnsi="Arial" w:cs="Arial"/>
                <w:color w:val="000000"/>
                <w:sz w:val="24"/>
                <w:szCs w:val="24"/>
              </w:rPr>
            </w:pPr>
            <w:r w:rsidRPr="00B53462">
              <w:rPr>
                <w:rFonts w:ascii="Arial" w:hAnsi="Arial" w:cs="Arial"/>
                <w:color w:val="000000"/>
                <w:sz w:val="24"/>
                <w:szCs w:val="24"/>
              </w:rPr>
              <w:t>7.8</w:t>
            </w:r>
          </w:p>
        </w:tc>
        <w:tc>
          <w:tcPr>
            <w:tcW w:w="2267" w:type="dxa"/>
            <w:vAlign w:val="bottom"/>
          </w:tcPr>
          <w:p w14:paraId="47EE5D92" w14:textId="77777777" w:rsidR="005F1810" w:rsidRPr="00B53462" w:rsidRDefault="007D500C" w:rsidP="00BE3250">
            <w:pPr>
              <w:pStyle w:val="BodyText"/>
              <w:jc w:val="center"/>
              <w:rPr>
                <w:rFonts w:ascii="Arial" w:hAnsi="Arial" w:cs="Arial"/>
                <w:color w:val="000000"/>
                <w:sz w:val="24"/>
                <w:szCs w:val="24"/>
              </w:rPr>
            </w:pPr>
            <w:r w:rsidRPr="00B53462">
              <w:rPr>
                <w:rFonts w:ascii="Arial" w:hAnsi="Arial" w:cs="Arial"/>
                <w:color w:val="000000"/>
                <w:sz w:val="24"/>
                <w:szCs w:val="24"/>
              </w:rPr>
              <w:t>0.0%</w:t>
            </w:r>
          </w:p>
        </w:tc>
      </w:tr>
      <w:tr w:rsidR="00021AEA" w:rsidRPr="00B53462" w14:paraId="47EE5D98" w14:textId="77777777" w:rsidTr="00BE3250">
        <w:tc>
          <w:tcPr>
            <w:tcW w:w="2266" w:type="dxa"/>
            <w:vAlign w:val="bottom"/>
          </w:tcPr>
          <w:p w14:paraId="47EE5D94" w14:textId="77777777" w:rsidR="00021AEA" w:rsidRPr="00B53462" w:rsidRDefault="00021AEA" w:rsidP="00BE3250">
            <w:pPr>
              <w:pStyle w:val="BodyText"/>
              <w:rPr>
                <w:rFonts w:ascii="Arial" w:hAnsi="Arial" w:cs="Arial"/>
                <w:b/>
                <w:bCs/>
                <w:color w:val="000000"/>
                <w:sz w:val="24"/>
                <w:szCs w:val="24"/>
              </w:rPr>
            </w:pPr>
            <w:r w:rsidRPr="00B53462">
              <w:rPr>
                <w:rFonts w:ascii="Arial" w:hAnsi="Arial" w:cs="Arial"/>
                <w:b/>
                <w:bCs/>
                <w:color w:val="000000"/>
                <w:sz w:val="24"/>
                <w:szCs w:val="24"/>
              </w:rPr>
              <w:t>Total</w:t>
            </w:r>
          </w:p>
        </w:tc>
        <w:tc>
          <w:tcPr>
            <w:tcW w:w="2267" w:type="dxa"/>
            <w:vAlign w:val="bottom"/>
          </w:tcPr>
          <w:p w14:paraId="47EE5D95" w14:textId="77777777" w:rsidR="00021AEA" w:rsidRPr="00B53462" w:rsidRDefault="00021AEA" w:rsidP="00BE3250">
            <w:pPr>
              <w:pStyle w:val="BodyText"/>
              <w:jc w:val="center"/>
              <w:rPr>
                <w:rFonts w:ascii="Arial" w:hAnsi="Arial" w:cs="Arial"/>
                <w:b/>
                <w:bCs/>
                <w:color w:val="000000"/>
                <w:sz w:val="24"/>
                <w:szCs w:val="24"/>
              </w:rPr>
            </w:pPr>
            <w:r w:rsidRPr="00B53462">
              <w:rPr>
                <w:rFonts w:ascii="Arial" w:hAnsi="Arial" w:cs="Arial"/>
                <w:b/>
                <w:bCs/>
                <w:color w:val="000000"/>
                <w:sz w:val="24"/>
                <w:szCs w:val="24"/>
              </w:rPr>
              <w:t>100%</w:t>
            </w:r>
          </w:p>
        </w:tc>
        <w:tc>
          <w:tcPr>
            <w:tcW w:w="2267" w:type="dxa"/>
            <w:vAlign w:val="bottom"/>
          </w:tcPr>
          <w:p w14:paraId="47EE5D96" w14:textId="77777777" w:rsidR="00021AEA" w:rsidRPr="00B53462" w:rsidRDefault="00D041DD" w:rsidP="00BE3250">
            <w:pPr>
              <w:pStyle w:val="BodyText"/>
              <w:jc w:val="center"/>
              <w:rPr>
                <w:rFonts w:ascii="Arial" w:hAnsi="Arial" w:cs="Arial"/>
                <w:b/>
                <w:bCs/>
                <w:color w:val="000000"/>
                <w:sz w:val="24"/>
                <w:szCs w:val="24"/>
              </w:rPr>
            </w:pPr>
            <w:r w:rsidRPr="00B53462">
              <w:rPr>
                <w:rFonts w:ascii="Arial" w:hAnsi="Arial" w:cs="Arial"/>
                <w:b/>
                <w:bCs/>
                <w:color w:val="000000"/>
                <w:sz w:val="24"/>
                <w:szCs w:val="24"/>
              </w:rPr>
              <w:t>7.8</w:t>
            </w:r>
          </w:p>
        </w:tc>
        <w:tc>
          <w:tcPr>
            <w:tcW w:w="2267" w:type="dxa"/>
            <w:vAlign w:val="bottom"/>
          </w:tcPr>
          <w:p w14:paraId="47EE5D97" w14:textId="77777777" w:rsidR="00021AEA" w:rsidRPr="00B53462" w:rsidRDefault="007D500C" w:rsidP="00BE3250">
            <w:pPr>
              <w:pStyle w:val="BodyText"/>
              <w:jc w:val="center"/>
              <w:rPr>
                <w:rFonts w:ascii="Arial" w:hAnsi="Arial" w:cs="Arial"/>
                <w:b/>
                <w:bCs/>
                <w:color w:val="000000"/>
                <w:sz w:val="24"/>
                <w:szCs w:val="24"/>
              </w:rPr>
            </w:pPr>
            <w:r w:rsidRPr="00B53462">
              <w:rPr>
                <w:rFonts w:ascii="Arial" w:hAnsi="Arial" w:cs="Arial"/>
                <w:b/>
                <w:bCs/>
                <w:color w:val="000000"/>
                <w:sz w:val="24"/>
                <w:szCs w:val="24"/>
              </w:rPr>
              <w:t>22.4%</w:t>
            </w:r>
          </w:p>
        </w:tc>
      </w:tr>
    </w:tbl>
    <w:p w14:paraId="47EE5D99" w14:textId="6510AEA4" w:rsidR="004C4775" w:rsidRPr="00043F48" w:rsidRDefault="004C4775" w:rsidP="004C4775">
      <w:pPr>
        <w:pStyle w:val="BodyText"/>
        <w:rPr>
          <w:rFonts w:ascii="Arial" w:hAnsi="Arial" w:cs="Arial"/>
          <w:sz w:val="22"/>
          <w:szCs w:val="22"/>
          <w:lang w:val="en-GB"/>
        </w:rPr>
      </w:pPr>
      <w:r w:rsidRPr="00043F48">
        <w:rPr>
          <w:rFonts w:ascii="Arial" w:hAnsi="Arial" w:cs="Arial"/>
          <w:sz w:val="22"/>
          <w:szCs w:val="22"/>
          <w:lang w:val="en-GB"/>
        </w:rPr>
        <w:t xml:space="preserve">Source: </w:t>
      </w:r>
      <w:r w:rsidR="00D31529" w:rsidRPr="00043F48">
        <w:rPr>
          <w:rFonts w:ascii="Arial" w:hAnsi="Arial" w:cs="Arial"/>
          <w:sz w:val="22"/>
          <w:szCs w:val="22"/>
          <w:lang w:val="en-GB"/>
        </w:rPr>
        <w:t>Saffery LLP /</w:t>
      </w:r>
      <w:r w:rsidRPr="00043F48">
        <w:rPr>
          <w:rFonts w:ascii="Arial" w:hAnsi="Arial" w:cs="Arial"/>
          <w:sz w:val="22"/>
          <w:szCs w:val="22"/>
          <w:lang w:val="en-GB"/>
        </w:rPr>
        <w:t xml:space="preserve"> Nordicity </w:t>
      </w:r>
      <w:r w:rsidR="0055358C" w:rsidRPr="00043F48">
        <w:rPr>
          <w:rFonts w:ascii="Arial" w:hAnsi="Arial" w:cs="Arial"/>
          <w:sz w:val="22"/>
          <w:szCs w:val="22"/>
          <w:lang w:val="en-GB"/>
        </w:rPr>
        <w:t xml:space="preserve">calculations </w:t>
      </w:r>
      <w:r w:rsidRPr="00043F48">
        <w:rPr>
          <w:rFonts w:ascii="Arial" w:hAnsi="Arial" w:cs="Arial"/>
          <w:sz w:val="22"/>
          <w:szCs w:val="22"/>
          <w:lang w:val="en-GB"/>
        </w:rPr>
        <w:t xml:space="preserve">based on data from </w:t>
      </w:r>
      <w:r w:rsidR="00E1694E" w:rsidRPr="00043F48">
        <w:rPr>
          <w:rFonts w:ascii="Arial" w:hAnsi="Arial" w:cs="Arial"/>
          <w:sz w:val="22"/>
          <w:szCs w:val="22"/>
          <w:lang w:val="en-GB"/>
        </w:rPr>
        <w:t>TNS (2015)</w:t>
      </w:r>
      <w:r w:rsidR="00E1694E" w:rsidRPr="00043F48">
        <w:rPr>
          <w:rFonts w:ascii="Arial" w:hAnsi="Arial" w:cs="Arial"/>
          <w:sz w:val="22"/>
          <w:szCs w:val="22"/>
          <w:lang w:val="en-GB"/>
        </w:rPr>
        <w:br/>
      </w:r>
      <w:r w:rsidR="000D6E65" w:rsidRPr="00043F48">
        <w:rPr>
          <w:rFonts w:ascii="Arial" w:hAnsi="Arial" w:cs="Arial"/>
          <w:sz w:val="22"/>
          <w:szCs w:val="22"/>
          <w:lang w:val="en-GB"/>
        </w:rPr>
        <w:t xml:space="preserve">1. </w:t>
      </w:r>
      <w:r w:rsidR="008016BB" w:rsidRPr="00043F48">
        <w:rPr>
          <w:rFonts w:ascii="Arial" w:hAnsi="Arial" w:cs="Arial"/>
          <w:sz w:val="22"/>
          <w:szCs w:val="22"/>
          <w:lang w:val="en-GB"/>
        </w:rPr>
        <w:t xml:space="preserve">Response to the following question: ‘Thinking about the most recent UK holidays or short breaks when you took part in these activities, how important was being able to undertake </w:t>
      </w:r>
      <w:r w:rsidR="007F0970" w:rsidRPr="00043F48">
        <w:rPr>
          <w:rFonts w:ascii="Arial" w:hAnsi="Arial" w:cs="Arial"/>
          <w:sz w:val="22"/>
          <w:szCs w:val="22"/>
          <w:lang w:val="en-GB"/>
        </w:rPr>
        <w:t xml:space="preserve">‘Visiting location of TV series, etc.’ </w:t>
      </w:r>
      <w:r w:rsidR="008016BB" w:rsidRPr="00043F48">
        <w:rPr>
          <w:rFonts w:ascii="Arial" w:hAnsi="Arial" w:cs="Arial"/>
          <w:sz w:val="22"/>
          <w:szCs w:val="22"/>
          <w:lang w:val="en-GB"/>
        </w:rPr>
        <w:t>in your decision to take the holiday or short brea</w:t>
      </w:r>
      <w:r w:rsidR="007F0970" w:rsidRPr="00043F48">
        <w:rPr>
          <w:rFonts w:ascii="Arial" w:hAnsi="Arial" w:cs="Arial"/>
          <w:sz w:val="22"/>
          <w:szCs w:val="22"/>
          <w:lang w:val="en-GB"/>
        </w:rPr>
        <w:t>k?</w:t>
      </w:r>
      <w:r w:rsidR="000D6E65" w:rsidRPr="00043F48">
        <w:rPr>
          <w:rFonts w:ascii="Arial" w:hAnsi="Arial" w:cs="Arial"/>
          <w:sz w:val="22"/>
          <w:szCs w:val="22"/>
          <w:lang w:val="en-GB"/>
        </w:rPr>
        <w:br/>
        <w:t xml:space="preserve">2. </w:t>
      </w:r>
      <w:r w:rsidR="00C93BE6" w:rsidRPr="00043F48">
        <w:rPr>
          <w:rFonts w:ascii="Arial" w:hAnsi="Arial" w:cs="Arial"/>
          <w:sz w:val="22"/>
          <w:szCs w:val="22"/>
          <w:lang w:val="en-GB"/>
        </w:rPr>
        <w:t>Average number of activities for domestic holidays and short breaks</w:t>
      </w:r>
      <w:r w:rsidR="008A5A17" w:rsidRPr="00043F48">
        <w:rPr>
          <w:rFonts w:ascii="Arial" w:hAnsi="Arial" w:cs="Arial"/>
          <w:sz w:val="22"/>
          <w:szCs w:val="22"/>
          <w:lang w:val="en-GB"/>
        </w:rPr>
        <w:t xml:space="preserve"> by British residents in 2015</w:t>
      </w:r>
      <w:r w:rsidR="00C93BE6" w:rsidRPr="00043F48">
        <w:rPr>
          <w:rFonts w:ascii="Arial" w:hAnsi="Arial" w:cs="Arial"/>
          <w:sz w:val="22"/>
          <w:szCs w:val="22"/>
          <w:lang w:val="en-GB"/>
        </w:rPr>
        <w:t xml:space="preserve"> </w:t>
      </w:r>
      <w:r w:rsidR="00BE3FAB" w:rsidRPr="00043F48">
        <w:rPr>
          <w:rFonts w:ascii="Arial" w:hAnsi="Arial" w:cs="Arial"/>
          <w:sz w:val="22"/>
          <w:szCs w:val="22"/>
          <w:lang w:val="en-GB"/>
        </w:rPr>
        <w:br/>
        <w:t>3. Share of responses divided by average number of activities undertaken during trip.</w:t>
      </w:r>
    </w:p>
    <w:p w14:paraId="5555F28E" w14:textId="77805A4F" w:rsidR="005E4E74" w:rsidRPr="00043F48" w:rsidRDefault="005E4E74">
      <w:pPr>
        <w:rPr>
          <w:rFonts w:ascii="Arial" w:hAnsi="Arial" w:cs="Arial"/>
          <w:b/>
          <w:bCs/>
          <w:sz w:val="22"/>
          <w:szCs w:val="22"/>
          <w:lang w:val="en-CA"/>
        </w:rPr>
      </w:pPr>
    </w:p>
    <w:p w14:paraId="47EE5D9B" w14:textId="772EB155" w:rsidR="007D79FE" w:rsidRPr="00043F48" w:rsidRDefault="007D79FE" w:rsidP="00126611">
      <w:pPr>
        <w:pStyle w:val="BodyText"/>
        <w:rPr>
          <w:rFonts w:ascii="Arial" w:hAnsi="Arial" w:cs="Arial"/>
          <w:b/>
          <w:bCs/>
          <w:sz w:val="28"/>
          <w:szCs w:val="28"/>
        </w:rPr>
      </w:pPr>
      <w:r w:rsidRPr="00043F48">
        <w:rPr>
          <w:rFonts w:ascii="Arial" w:hAnsi="Arial" w:cs="Arial"/>
          <w:b/>
          <w:bCs/>
          <w:sz w:val="28"/>
          <w:szCs w:val="28"/>
        </w:rPr>
        <w:t xml:space="preserve">10. </w:t>
      </w:r>
      <w:r w:rsidR="00BD386B" w:rsidRPr="00043F48">
        <w:rPr>
          <w:rFonts w:ascii="Arial" w:hAnsi="Arial" w:cs="Arial"/>
          <w:b/>
          <w:bCs/>
          <w:sz w:val="28"/>
          <w:szCs w:val="28"/>
        </w:rPr>
        <w:t>Allocation of attributable spending</w:t>
      </w:r>
    </w:p>
    <w:p w14:paraId="47EE5D9C" w14:textId="12B6E586" w:rsidR="00091564" w:rsidRPr="00B53462" w:rsidRDefault="001478CE" w:rsidP="00126611">
      <w:pPr>
        <w:pStyle w:val="BodyText"/>
        <w:rPr>
          <w:rFonts w:ascii="Arial" w:hAnsi="Arial" w:cs="Arial"/>
          <w:sz w:val="24"/>
          <w:szCs w:val="24"/>
          <w:lang w:val="en-GB"/>
        </w:rPr>
      </w:pPr>
      <w:r w:rsidRPr="00B53462">
        <w:rPr>
          <w:rFonts w:ascii="Arial" w:hAnsi="Arial" w:cs="Arial"/>
          <w:sz w:val="24"/>
          <w:szCs w:val="24"/>
          <w:lang w:val="en-GB"/>
        </w:rPr>
        <w:t xml:space="preserve">Before </w:t>
      </w:r>
      <w:r w:rsidR="00FC2701" w:rsidRPr="00B53462">
        <w:rPr>
          <w:rFonts w:ascii="Arial" w:hAnsi="Arial" w:cs="Arial"/>
          <w:sz w:val="24"/>
          <w:szCs w:val="24"/>
          <w:lang w:val="en-GB"/>
        </w:rPr>
        <w:t>analysing the economic impact generated by attributable screen tourism spending</w:t>
      </w:r>
      <w:r w:rsidR="00E40B14" w:rsidRPr="00B53462">
        <w:rPr>
          <w:rFonts w:ascii="Arial" w:hAnsi="Arial" w:cs="Arial"/>
          <w:sz w:val="24"/>
          <w:szCs w:val="24"/>
          <w:lang w:val="en-GB"/>
        </w:rPr>
        <w:t xml:space="preserve">, the spending estimate was allocated across </w:t>
      </w:r>
      <w:r w:rsidR="00692F67" w:rsidRPr="00B53462">
        <w:rPr>
          <w:rFonts w:ascii="Arial" w:hAnsi="Arial" w:cs="Arial"/>
          <w:sz w:val="24"/>
          <w:szCs w:val="24"/>
          <w:lang w:val="en-GB"/>
        </w:rPr>
        <w:t xml:space="preserve">tourism-spending categories. This allocation was done in accordance with </w:t>
      </w:r>
      <w:r w:rsidR="0032278C" w:rsidRPr="00B53462">
        <w:rPr>
          <w:rFonts w:ascii="Arial" w:hAnsi="Arial" w:cs="Arial"/>
          <w:sz w:val="24"/>
          <w:szCs w:val="24"/>
          <w:lang w:val="en-GB"/>
        </w:rPr>
        <w:t>observed spending patterns published by VisitBritain for domestic tourists in Scotland</w:t>
      </w:r>
      <w:r w:rsidR="002C372E" w:rsidRPr="00B53462">
        <w:rPr>
          <w:rFonts w:ascii="Arial" w:hAnsi="Arial" w:cs="Arial"/>
          <w:sz w:val="24"/>
          <w:szCs w:val="24"/>
          <w:lang w:val="en-GB"/>
        </w:rPr>
        <w:t xml:space="preserve"> (</w:t>
      </w:r>
      <w:r w:rsidR="002C372E" w:rsidRPr="00B53462">
        <w:rPr>
          <w:rFonts w:ascii="Arial" w:hAnsi="Arial" w:cs="Arial"/>
          <w:sz w:val="24"/>
          <w:szCs w:val="24"/>
          <w:lang w:val="en-GB"/>
        </w:rPr>
        <w:fldChar w:fldCharType="begin"/>
      </w:r>
      <w:r w:rsidR="002C372E" w:rsidRPr="00B53462">
        <w:rPr>
          <w:rFonts w:ascii="Arial" w:hAnsi="Arial" w:cs="Arial"/>
          <w:sz w:val="24"/>
          <w:szCs w:val="24"/>
          <w:lang w:val="en-GB"/>
        </w:rPr>
        <w:instrText xml:space="preserve"> REF _Ref87597104 \h </w:instrText>
      </w:r>
      <w:r w:rsidR="00957066" w:rsidRPr="00B53462">
        <w:rPr>
          <w:rFonts w:ascii="Arial" w:hAnsi="Arial" w:cs="Arial"/>
          <w:sz w:val="24"/>
          <w:szCs w:val="24"/>
          <w:lang w:val="en-GB"/>
        </w:rPr>
        <w:instrText xml:space="preserve"> \* MERGEFORMAT </w:instrText>
      </w:r>
      <w:r w:rsidR="002C372E" w:rsidRPr="00B53462">
        <w:rPr>
          <w:rFonts w:ascii="Arial" w:hAnsi="Arial" w:cs="Arial"/>
          <w:sz w:val="24"/>
          <w:szCs w:val="24"/>
          <w:lang w:val="en-GB"/>
        </w:rPr>
      </w:r>
      <w:r w:rsidR="002C372E" w:rsidRPr="00B53462">
        <w:rPr>
          <w:rFonts w:ascii="Arial" w:hAnsi="Arial" w:cs="Arial"/>
          <w:sz w:val="24"/>
          <w:szCs w:val="24"/>
          <w:lang w:val="en-GB"/>
        </w:rPr>
        <w:fldChar w:fldCharType="separate"/>
      </w:r>
      <w:r w:rsidR="00AF32C9" w:rsidRPr="00B53462">
        <w:rPr>
          <w:rFonts w:ascii="Arial" w:hAnsi="Arial" w:cs="Arial"/>
          <w:sz w:val="24"/>
          <w:szCs w:val="24"/>
        </w:rPr>
        <w:t xml:space="preserve">Table A - </w:t>
      </w:r>
      <w:r w:rsidR="00AF32C9" w:rsidRPr="00B53462">
        <w:rPr>
          <w:rFonts w:ascii="Arial" w:hAnsi="Arial" w:cs="Arial"/>
          <w:noProof/>
          <w:sz w:val="24"/>
          <w:szCs w:val="24"/>
        </w:rPr>
        <w:t>11</w:t>
      </w:r>
      <w:r w:rsidR="002C372E" w:rsidRPr="00B53462">
        <w:rPr>
          <w:rFonts w:ascii="Arial" w:hAnsi="Arial" w:cs="Arial"/>
          <w:sz w:val="24"/>
          <w:szCs w:val="24"/>
          <w:lang w:val="en-GB"/>
        </w:rPr>
        <w:fldChar w:fldCharType="end"/>
      </w:r>
      <w:r w:rsidR="002C372E" w:rsidRPr="00B53462">
        <w:rPr>
          <w:rFonts w:ascii="Arial" w:hAnsi="Arial" w:cs="Arial"/>
          <w:sz w:val="24"/>
          <w:szCs w:val="24"/>
          <w:lang w:val="en-GB"/>
        </w:rPr>
        <w:t>)</w:t>
      </w:r>
      <w:r w:rsidR="0032278C" w:rsidRPr="00B53462">
        <w:rPr>
          <w:rFonts w:ascii="Arial" w:hAnsi="Arial" w:cs="Arial"/>
          <w:sz w:val="24"/>
          <w:szCs w:val="24"/>
          <w:lang w:val="en-GB"/>
        </w:rPr>
        <w:t>.</w:t>
      </w:r>
      <w:r w:rsidR="00181691" w:rsidRPr="00B53462">
        <w:rPr>
          <w:rStyle w:val="FootnoteReference"/>
          <w:rFonts w:ascii="Arial" w:hAnsi="Arial" w:cs="Arial"/>
          <w:sz w:val="24"/>
          <w:szCs w:val="24"/>
          <w:lang w:val="en-GB"/>
        </w:rPr>
        <w:footnoteReference w:id="44"/>
      </w:r>
    </w:p>
    <w:p w14:paraId="47EE5D9D" w14:textId="4869CAD7" w:rsidR="0028146A" w:rsidRPr="00B53462" w:rsidRDefault="0028146A" w:rsidP="0028146A">
      <w:pPr>
        <w:pStyle w:val="Caption"/>
        <w:rPr>
          <w:rFonts w:ascii="Arial" w:hAnsi="Arial" w:cs="Arial"/>
          <w:sz w:val="24"/>
          <w:szCs w:val="24"/>
        </w:rPr>
      </w:pPr>
      <w:bookmarkStart w:id="97" w:name="_Ref87597104"/>
      <w:r w:rsidRPr="00B53462">
        <w:rPr>
          <w:rFonts w:ascii="Arial" w:hAnsi="Arial" w:cs="Arial"/>
          <w:sz w:val="24"/>
          <w:szCs w:val="24"/>
        </w:rPr>
        <w:t xml:space="preserve">Table A - </w:t>
      </w:r>
      <w:r w:rsidRPr="00B53462">
        <w:rPr>
          <w:rFonts w:ascii="Arial" w:hAnsi="Arial" w:cs="Arial"/>
          <w:sz w:val="24"/>
          <w:szCs w:val="24"/>
        </w:rPr>
        <w:fldChar w:fldCharType="begin"/>
      </w:r>
      <w:r w:rsidRPr="00B53462">
        <w:rPr>
          <w:rFonts w:ascii="Arial" w:hAnsi="Arial" w:cs="Arial"/>
          <w:sz w:val="24"/>
          <w:szCs w:val="24"/>
        </w:rPr>
        <w:instrText xml:space="preserve"> SEQ Table_A_- \* ARABIC </w:instrText>
      </w:r>
      <w:r w:rsidRPr="00B53462">
        <w:rPr>
          <w:rFonts w:ascii="Arial" w:hAnsi="Arial" w:cs="Arial"/>
          <w:sz w:val="24"/>
          <w:szCs w:val="24"/>
        </w:rPr>
        <w:fldChar w:fldCharType="separate"/>
      </w:r>
      <w:r w:rsidR="00AF32C9" w:rsidRPr="00B53462">
        <w:rPr>
          <w:rFonts w:ascii="Arial" w:hAnsi="Arial" w:cs="Arial"/>
          <w:noProof/>
          <w:sz w:val="24"/>
          <w:szCs w:val="24"/>
        </w:rPr>
        <w:t>11</w:t>
      </w:r>
      <w:r w:rsidRPr="00B53462">
        <w:rPr>
          <w:rFonts w:ascii="Arial" w:hAnsi="Arial" w:cs="Arial"/>
          <w:sz w:val="24"/>
          <w:szCs w:val="24"/>
        </w:rPr>
        <w:fldChar w:fldCharType="end"/>
      </w:r>
      <w:bookmarkEnd w:id="97"/>
      <w:r w:rsidRPr="00B53462">
        <w:rPr>
          <w:rFonts w:ascii="Arial" w:hAnsi="Arial" w:cs="Arial"/>
          <w:sz w:val="24"/>
          <w:szCs w:val="24"/>
        </w:rPr>
        <w:t xml:space="preserve"> Allocation of attributable </w:t>
      </w:r>
      <w:r w:rsidR="00387B7B" w:rsidRPr="00B53462">
        <w:rPr>
          <w:rFonts w:ascii="Arial" w:hAnsi="Arial" w:cs="Arial"/>
          <w:sz w:val="24"/>
          <w:szCs w:val="24"/>
        </w:rPr>
        <w:t>screen tourism spending</w:t>
      </w:r>
      <w:r w:rsidR="001D2CDB" w:rsidRPr="00B53462">
        <w:rPr>
          <w:rFonts w:ascii="Arial" w:hAnsi="Arial" w:cs="Arial"/>
          <w:sz w:val="24"/>
          <w:szCs w:val="24"/>
        </w:rPr>
        <w:t>, 202</w:t>
      </w:r>
      <w:r w:rsidR="00F43AA5" w:rsidRPr="00B53462">
        <w:rPr>
          <w:rFonts w:ascii="Arial" w:hAnsi="Arial" w:cs="Arial"/>
          <w:sz w:val="24"/>
          <w:szCs w:val="24"/>
        </w:rPr>
        <w:t>3</w:t>
      </w:r>
    </w:p>
    <w:tbl>
      <w:tblPr>
        <w:tblStyle w:val="TableGridLight"/>
        <w:tblW w:w="8926" w:type="dxa"/>
        <w:tblLook w:val="04A0" w:firstRow="1" w:lastRow="0" w:firstColumn="1" w:lastColumn="0" w:noHBand="0" w:noVBand="1"/>
      </w:tblPr>
      <w:tblGrid>
        <w:gridCol w:w="3539"/>
        <w:gridCol w:w="2693"/>
        <w:gridCol w:w="2694"/>
      </w:tblGrid>
      <w:tr w:rsidR="00812DE3" w:rsidRPr="00B53462" w14:paraId="47EE5DA1" w14:textId="77777777" w:rsidTr="004E2319">
        <w:tc>
          <w:tcPr>
            <w:tcW w:w="3539" w:type="dxa"/>
          </w:tcPr>
          <w:p w14:paraId="47EE5D9E" w14:textId="77777777" w:rsidR="00812DE3" w:rsidRPr="00B53462" w:rsidRDefault="00812DE3" w:rsidP="00BE3250">
            <w:pPr>
              <w:pStyle w:val="BodyText"/>
              <w:rPr>
                <w:rFonts w:ascii="Arial" w:hAnsi="Arial" w:cs="Arial"/>
                <w:sz w:val="24"/>
                <w:szCs w:val="24"/>
                <w:lang w:val="en-GB"/>
              </w:rPr>
            </w:pPr>
          </w:p>
        </w:tc>
        <w:tc>
          <w:tcPr>
            <w:tcW w:w="2693" w:type="dxa"/>
          </w:tcPr>
          <w:p w14:paraId="47EE5D9F" w14:textId="77777777" w:rsidR="00812DE3" w:rsidRPr="00B53462" w:rsidRDefault="00812DE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Share of total</w:t>
            </w:r>
            <w:r w:rsidRPr="00B53462">
              <w:rPr>
                <w:rFonts w:ascii="Arial" w:hAnsi="Arial" w:cs="Arial"/>
                <w:b/>
                <w:bCs/>
                <w:sz w:val="24"/>
                <w:szCs w:val="24"/>
                <w:lang w:val="en-GB"/>
              </w:rPr>
              <w:br/>
              <w:t>spending</w:t>
            </w:r>
          </w:p>
        </w:tc>
        <w:tc>
          <w:tcPr>
            <w:tcW w:w="2694" w:type="dxa"/>
          </w:tcPr>
          <w:p w14:paraId="47EE5DA0" w14:textId="77777777" w:rsidR="00812DE3" w:rsidRPr="00B53462" w:rsidRDefault="00812DE3" w:rsidP="00BE3250">
            <w:pPr>
              <w:pStyle w:val="BodyText"/>
              <w:jc w:val="center"/>
              <w:rPr>
                <w:rFonts w:ascii="Arial" w:hAnsi="Arial" w:cs="Arial"/>
                <w:b/>
                <w:bCs/>
                <w:sz w:val="24"/>
                <w:szCs w:val="24"/>
                <w:lang w:val="en-GB"/>
              </w:rPr>
            </w:pPr>
            <w:r w:rsidRPr="00B53462">
              <w:rPr>
                <w:rFonts w:ascii="Arial" w:hAnsi="Arial" w:cs="Arial"/>
                <w:b/>
                <w:bCs/>
                <w:sz w:val="24"/>
                <w:szCs w:val="24"/>
                <w:lang w:val="en-GB"/>
              </w:rPr>
              <w:t>Allocation</w:t>
            </w:r>
            <w:r w:rsidR="0027191E" w:rsidRPr="00B53462">
              <w:rPr>
                <w:rFonts w:ascii="Arial" w:hAnsi="Arial" w:cs="Arial"/>
                <w:b/>
                <w:bCs/>
                <w:sz w:val="24"/>
                <w:szCs w:val="24"/>
                <w:lang w:val="en-GB"/>
              </w:rPr>
              <w:t xml:space="preserve"> (£m)</w:t>
            </w:r>
          </w:p>
        </w:tc>
      </w:tr>
      <w:tr w:rsidR="00FE7085" w:rsidRPr="00B53462" w14:paraId="47EE5DA5" w14:textId="77777777" w:rsidTr="004E2319">
        <w:tc>
          <w:tcPr>
            <w:tcW w:w="3539" w:type="dxa"/>
            <w:vAlign w:val="bottom"/>
          </w:tcPr>
          <w:p w14:paraId="47EE5DA2" w14:textId="77777777" w:rsidR="00FE7085" w:rsidRPr="00B53462" w:rsidRDefault="00FE7085" w:rsidP="00FE7085">
            <w:pPr>
              <w:pStyle w:val="BodyText"/>
              <w:rPr>
                <w:rFonts w:ascii="Arial" w:hAnsi="Arial" w:cs="Arial"/>
                <w:sz w:val="24"/>
                <w:szCs w:val="24"/>
                <w:lang w:val="en-GB"/>
              </w:rPr>
            </w:pPr>
            <w:r w:rsidRPr="00B53462">
              <w:rPr>
                <w:rFonts w:ascii="Arial" w:hAnsi="Arial" w:cs="Arial"/>
                <w:color w:val="000000"/>
                <w:sz w:val="24"/>
                <w:szCs w:val="24"/>
              </w:rPr>
              <w:t>Accommodation</w:t>
            </w:r>
          </w:p>
        </w:tc>
        <w:tc>
          <w:tcPr>
            <w:tcW w:w="2693" w:type="dxa"/>
            <w:vAlign w:val="bottom"/>
          </w:tcPr>
          <w:p w14:paraId="47EE5DA3" w14:textId="77777777" w:rsidR="00FE7085" w:rsidRPr="00B53462" w:rsidRDefault="00FE7085" w:rsidP="00FE7085">
            <w:pPr>
              <w:pStyle w:val="BodyText"/>
              <w:jc w:val="center"/>
              <w:rPr>
                <w:rFonts w:ascii="Arial" w:hAnsi="Arial" w:cs="Arial"/>
                <w:color w:val="000000"/>
                <w:sz w:val="24"/>
                <w:szCs w:val="24"/>
              </w:rPr>
            </w:pPr>
            <w:r w:rsidRPr="00B53462">
              <w:rPr>
                <w:rFonts w:ascii="Arial" w:hAnsi="Arial" w:cs="Arial"/>
                <w:color w:val="000000"/>
                <w:sz w:val="24"/>
                <w:szCs w:val="24"/>
              </w:rPr>
              <w:t>39</w:t>
            </w:r>
            <w:r w:rsidR="00D24EC3" w:rsidRPr="00B53462">
              <w:rPr>
                <w:rFonts w:ascii="Arial" w:hAnsi="Arial" w:cs="Arial"/>
                <w:color w:val="000000"/>
                <w:sz w:val="24"/>
                <w:szCs w:val="24"/>
              </w:rPr>
              <w:t>.0</w:t>
            </w:r>
            <w:r w:rsidRPr="00B53462">
              <w:rPr>
                <w:rFonts w:ascii="Arial" w:hAnsi="Arial" w:cs="Arial"/>
                <w:color w:val="000000"/>
                <w:sz w:val="24"/>
                <w:szCs w:val="24"/>
              </w:rPr>
              <w:t>%</w:t>
            </w:r>
          </w:p>
        </w:tc>
        <w:tc>
          <w:tcPr>
            <w:tcW w:w="2694" w:type="dxa"/>
            <w:vAlign w:val="bottom"/>
          </w:tcPr>
          <w:p w14:paraId="47EE5DA4" w14:textId="467B9C22" w:rsidR="00FE7085" w:rsidRPr="00B53462" w:rsidRDefault="0069467D" w:rsidP="00FE7085">
            <w:pPr>
              <w:pStyle w:val="BodyText"/>
              <w:jc w:val="center"/>
              <w:rPr>
                <w:rFonts w:ascii="Arial" w:hAnsi="Arial" w:cs="Arial"/>
                <w:color w:val="000000"/>
                <w:sz w:val="24"/>
                <w:szCs w:val="24"/>
              </w:rPr>
            </w:pPr>
            <w:r w:rsidRPr="00B53462">
              <w:rPr>
                <w:rFonts w:ascii="Arial" w:hAnsi="Arial" w:cs="Arial"/>
                <w:color w:val="000000"/>
                <w:sz w:val="24"/>
                <w:szCs w:val="24"/>
              </w:rPr>
              <w:t>68.8</w:t>
            </w:r>
          </w:p>
        </w:tc>
      </w:tr>
      <w:tr w:rsidR="00FE7085" w:rsidRPr="00B53462" w14:paraId="47EE5DA9" w14:textId="77777777" w:rsidTr="004E2319">
        <w:tc>
          <w:tcPr>
            <w:tcW w:w="3539" w:type="dxa"/>
            <w:vAlign w:val="bottom"/>
          </w:tcPr>
          <w:p w14:paraId="47EE5DA6" w14:textId="77777777" w:rsidR="00FE7085" w:rsidRPr="00B53462" w:rsidRDefault="00FE7085" w:rsidP="00FE7085">
            <w:pPr>
              <w:pStyle w:val="BodyText"/>
              <w:rPr>
                <w:rFonts w:ascii="Arial" w:hAnsi="Arial" w:cs="Arial"/>
                <w:sz w:val="24"/>
                <w:szCs w:val="24"/>
                <w:lang w:val="en-GB"/>
              </w:rPr>
            </w:pPr>
            <w:r w:rsidRPr="00B53462">
              <w:rPr>
                <w:rFonts w:ascii="Arial" w:hAnsi="Arial" w:cs="Arial"/>
                <w:sz w:val="24"/>
                <w:szCs w:val="24"/>
              </w:rPr>
              <w:t>Food and beverage</w:t>
            </w:r>
          </w:p>
        </w:tc>
        <w:tc>
          <w:tcPr>
            <w:tcW w:w="2693" w:type="dxa"/>
            <w:vAlign w:val="bottom"/>
          </w:tcPr>
          <w:p w14:paraId="47EE5DA7" w14:textId="77777777" w:rsidR="00FE7085" w:rsidRPr="00B53462" w:rsidRDefault="00FE7085" w:rsidP="00FE7085">
            <w:pPr>
              <w:pStyle w:val="BodyText"/>
              <w:jc w:val="center"/>
              <w:rPr>
                <w:rFonts w:ascii="Arial" w:hAnsi="Arial" w:cs="Arial"/>
                <w:color w:val="000000"/>
                <w:sz w:val="24"/>
                <w:szCs w:val="24"/>
              </w:rPr>
            </w:pPr>
            <w:r w:rsidRPr="00B53462">
              <w:rPr>
                <w:rFonts w:ascii="Arial" w:hAnsi="Arial" w:cs="Arial"/>
                <w:color w:val="000000"/>
                <w:sz w:val="24"/>
                <w:szCs w:val="24"/>
              </w:rPr>
              <w:t>20</w:t>
            </w:r>
            <w:r w:rsidR="00D24EC3" w:rsidRPr="00B53462">
              <w:rPr>
                <w:rFonts w:ascii="Arial" w:hAnsi="Arial" w:cs="Arial"/>
                <w:color w:val="000000"/>
                <w:sz w:val="24"/>
                <w:szCs w:val="24"/>
              </w:rPr>
              <w:t>.0</w:t>
            </w:r>
            <w:r w:rsidRPr="00B53462">
              <w:rPr>
                <w:rFonts w:ascii="Arial" w:hAnsi="Arial" w:cs="Arial"/>
                <w:color w:val="000000"/>
                <w:sz w:val="24"/>
                <w:szCs w:val="24"/>
              </w:rPr>
              <w:t>%</w:t>
            </w:r>
          </w:p>
        </w:tc>
        <w:tc>
          <w:tcPr>
            <w:tcW w:w="2694" w:type="dxa"/>
            <w:vAlign w:val="bottom"/>
          </w:tcPr>
          <w:p w14:paraId="47EE5DA8" w14:textId="31733316" w:rsidR="00FE7085" w:rsidRPr="00B53462" w:rsidRDefault="0069467D" w:rsidP="00FE7085">
            <w:pPr>
              <w:pStyle w:val="BodyText"/>
              <w:jc w:val="center"/>
              <w:rPr>
                <w:rFonts w:ascii="Arial" w:hAnsi="Arial" w:cs="Arial"/>
                <w:color w:val="000000"/>
                <w:sz w:val="24"/>
                <w:szCs w:val="24"/>
              </w:rPr>
            </w:pPr>
            <w:r w:rsidRPr="00B53462">
              <w:rPr>
                <w:rFonts w:ascii="Arial" w:hAnsi="Arial" w:cs="Arial"/>
                <w:color w:val="000000"/>
                <w:sz w:val="24"/>
                <w:szCs w:val="24"/>
              </w:rPr>
              <w:t>35.3</w:t>
            </w:r>
          </w:p>
        </w:tc>
      </w:tr>
      <w:tr w:rsidR="00FE7085" w:rsidRPr="00B53462" w14:paraId="47EE5DAD" w14:textId="77777777" w:rsidTr="004E2319">
        <w:tc>
          <w:tcPr>
            <w:tcW w:w="3539" w:type="dxa"/>
            <w:vAlign w:val="bottom"/>
          </w:tcPr>
          <w:p w14:paraId="47EE5DAA" w14:textId="77777777" w:rsidR="00FE7085" w:rsidRPr="00B53462" w:rsidRDefault="00FE7085" w:rsidP="00FE7085">
            <w:pPr>
              <w:pStyle w:val="BodyText"/>
              <w:rPr>
                <w:rFonts w:ascii="Arial" w:hAnsi="Arial" w:cs="Arial"/>
                <w:color w:val="000000"/>
                <w:sz w:val="24"/>
                <w:szCs w:val="24"/>
              </w:rPr>
            </w:pPr>
            <w:r w:rsidRPr="00B53462">
              <w:rPr>
                <w:rFonts w:ascii="Arial" w:hAnsi="Arial" w:cs="Arial"/>
                <w:color w:val="000000"/>
                <w:sz w:val="24"/>
                <w:szCs w:val="24"/>
              </w:rPr>
              <w:t>Culture</w:t>
            </w:r>
          </w:p>
        </w:tc>
        <w:tc>
          <w:tcPr>
            <w:tcW w:w="2693" w:type="dxa"/>
            <w:vAlign w:val="bottom"/>
          </w:tcPr>
          <w:p w14:paraId="47EE5DAB" w14:textId="77777777" w:rsidR="00FE7085" w:rsidRPr="00B53462" w:rsidRDefault="00FE7085" w:rsidP="00FE7085">
            <w:pPr>
              <w:pStyle w:val="BodyText"/>
              <w:jc w:val="center"/>
              <w:rPr>
                <w:rFonts w:ascii="Arial" w:hAnsi="Arial" w:cs="Arial"/>
                <w:color w:val="000000"/>
                <w:sz w:val="24"/>
                <w:szCs w:val="24"/>
              </w:rPr>
            </w:pPr>
            <w:r w:rsidRPr="00B53462">
              <w:rPr>
                <w:rFonts w:ascii="Arial" w:hAnsi="Arial" w:cs="Arial"/>
                <w:color w:val="000000"/>
                <w:sz w:val="24"/>
                <w:szCs w:val="24"/>
              </w:rPr>
              <w:t>6</w:t>
            </w:r>
            <w:r w:rsidR="00D24EC3" w:rsidRPr="00B53462">
              <w:rPr>
                <w:rFonts w:ascii="Arial" w:hAnsi="Arial" w:cs="Arial"/>
                <w:color w:val="000000"/>
                <w:sz w:val="24"/>
                <w:szCs w:val="24"/>
              </w:rPr>
              <w:t>.0</w:t>
            </w:r>
            <w:r w:rsidRPr="00B53462">
              <w:rPr>
                <w:rFonts w:ascii="Arial" w:hAnsi="Arial" w:cs="Arial"/>
                <w:color w:val="000000"/>
                <w:sz w:val="24"/>
                <w:szCs w:val="24"/>
              </w:rPr>
              <w:t>%</w:t>
            </w:r>
          </w:p>
        </w:tc>
        <w:tc>
          <w:tcPr>
            <w:tcW w:w="2694" w:type="dxa"/>
            <w:vAlign w:val="bottom"/>
          </w:tcPr>
          <w:p w14:paraId="47EE5DAC" w14:textId="3B8FBC2C" w:rsidR="00FE7085" w:rsidRPr="00B53462" w:rsidRDefault="009E3A2B" w:rsidP="00FE7085">
            <w:pPr>
              <w:pStyle w:val="BodyText"/>
              <w:jc w:val="center"/>
              <w:rPr>
                <w:rFonts w:ascii="Arial" w:hAnsi="Arial" w:cs="Arial"/>
                <w:color w:val="000000"/>
                <w:sz w:val="24"/>
                <w:szCs w:val="24"/>
              </w:rPr>
            </w:pPr>
            <w:r w:rsidRPr="00B53462">
              <w:rPr>
                <w:rFonts w:ascii="Arial" w:hAnsi="Arial" w:cs="Arial"/>
                <w:color w:val="000000"/>
                <w:sz w:val="24"/>
                <w:szCs w:val="24"/>
              </w:rPr>
              <w:t>10.6</w:t>
            </w:r>
          </w:p>
        </w:tc>
      </w:tr>
      <w:tr w:rsidR="00FE7085" w:rsidRPr="00B53462" w14:paraId="47EE5DB1" w14:textId="77777777" w:rsidTr="004E2319">
        <w:tc>
          <w:tcPr>
            <w:tcW w:w="3539" w:type="dxa"/>
            <w:vAlign w:val="bottom"/>
          </w:tcPr>
          <w:p w14:paraId="47EE5DAE" w14:textId="77777777" w:rsidR="00FE7085" w:rsidRPr="00B53462" w:rsidRDefault="00FE7085" w:rsidP="00FE7085">
            <w:pPr>
              <w:pStyle w:val="BodyText"/>
              <w:rPr>
                <w:rFonts w:ascii="Arial" w:hAnsi="Arial" w:cs="Arial"/>
                <w:color w:val="000000"/>
                <w:sz w:val="24"/>
                <w:szCs w:val="24"/>
              </w:rPr>
            </w:pPr>
            <w:r w:rsidRPr="00B53462">
              <w:rPr>
                <w:rFonts w:ascii="Arial" w:hAnsi="Arial" w:cs="Arial"/>
                <w:color w:val="000000"/>
                <w:sz w:val="24"/>
                <w:szCs w:val="24"/>
              </w:rPr>
              <w:t>Retail and other</w:t>
            </w:r>
          </w:p>
        </w:tc>
        <w:tc>
          <w:tcPr>
            <w:tcW w:w="2693" w:type="dxa"/>
            <w:vAlign w:val="bottom"/>
          </w:tcPr>
          <w:p w14:paraId="47EE5DAF" w14:textId="77777777" w:rsidR="00FE7085" w:rsidRPr="00B53462" w:rsidRDefault="00FE7085" w:rsidP="00FE7085">
            <w:pPr>
              <w:pStyle w:val="BodyText"/>
              <w:jc w:val="center"/>
              <w:rPr>
                <w:rFonts w:ascii="Arial" w:hAnsi="Arial" w:cs="Arial"/>
                <w:color w:val="000000"/>
                <w:sz w:val="24"/>
                <w:szCs w:val="24"/>
              </w:rPr>
            </w:pPr>
            <w:r w:rsidRPr="00B53462">
              <w:rPr>
                <w:rFonts w:ascii="Arial" w:hAnsi="Arial" w:cs="Arial"/>
                <w:color w:val="000000"/>
                <w:sz w:val="24"/>
                <w:szCs w:val="24"/>
              </w:rPr>
              <w:t>18</w:t>
            </w:r>
            <w:r w:rsidR="00D24EC3" w:rsidRPr="00B53462">
              <w:rPr>
                <w:rFonts w:ascii="Arial" w:hAnsi="Arial" w:cs="Arial"/>
                <w:color w:val="000000"/>
                <w:sz w:val="24"/>
                <w:szCs w:val="24"/>
              </w:rPr>
              <w:t>.0</w:t>
            </w:r>
            <w:r w:rsidRPr="00B53462">
              <w:rPr>
                <w:rFonts w:ascii="Arial" w:hAnsi="Arial" w:cs="Arial"/>
                <w:color w:val="000000"/>
                <w:sz w:val="24"/>
                <w:szCs w:val="24"/>
              </w:rPr>
              <w:t>%</w:t>
            </w:r>
          </w:p>
        </w:tc>
        <w:tc>
          <w:tcPr>
            <w:tcW w:w="2694" w:type="dxa"/>
            <w:vAlign w:val="bottom"/>
          </w:tcPr>
          <w:p w14:paraId="47EE5DB0" w14:textId="0F6B5B00" w:rsidR="00FE7085" w:rsidRPr="00B53462" w:rsidRDefault="009E3A2B" w:rsidP="00FE7085">
            <w:pPr>
              <w:pStyle w:val="BodyText"/>
              <w:jc w:val="center"/>
              <w:rPr>
                <w:rFonts w:ascii="Arial" w:hAnsi="Arial" w:cs="Arial"/>
                <w:color w:val="000000"/>
                <w:sz w:val="24"/>
                <w:szCs w:val="24"/>
              </w:rPr>
            </w:pPr>
            <w:r w:rsidRPr="00B53462">
              <w:rPr>
                <w:rFonts w:ascii="Arial" w:hAnsi="Arial" w:cs="Arial"/>
                <w:color w:val="000000"/>
                <w:sz w:val="24"/>
                <w:szCs w:val="24"/>
              </w:rPr>
              <w:t>31.7</w:t>
            </w:r>
          </w:p>
        </w:tc>
      </w:tr>
      <w:tr w:rsidR="00286C1A" w:rsidRPr="00B53462" w14:paraId="47EE5DB5" w14:textId="77777777" w:rsidTr="00EF4BAE">
        <w:tc>
          <w:tcPr>
            <w:tcW w:w="3539" w:type="dxa"/>
            <w:vAlign w:val="bottom"/>
          </w:tcPr>
          <w:p w14:paraId="47EE5DB2" w14:textId="77777777" w:rsidR="00286C1A" w:rsidRPr="00B53462" w:rsidRDefault="00286C1A" w:rsidP="00EF4BAE">
            <w:pPr>
              <w:pStyle w:val="BodyText"/>
              <w:rPr>
                <w:rFonts w:ascii="Arial" w:hAnsi="Arial" w:cs="Arial"/>
                <w:sz w:val="24"/>
                <w:szCs w:val="24"/>
                <w:lang w:val="en-GB"/>
              </w:rPr>
            </w:pPr>
            <w:r w:rsidRPr="00B53462">
              <w:rPr>
                <w:rFonts w:ascii="Arial" w:hAnsi="Arial" w:cs="Arial"/>
                <w:color w:val="000000"/>
                <w:sz w:val="24"/>
                <w:szCs w:val="24"/>
              </w:rPr>
              <w:t xml:space="preserve">Transport </w:t>
            </w:r>
            <w:r w:rsidR="00ED0B94" w:rsidRPr="00B53462">
              <w:rPr>
                <w:rFonts w:ascii="Arial" w:hAnsi="Arial" w:cs="Arial"/>
                <w:color w:val="000000"/>
                <w:sz w:val="24"/>
                <w:szCs w:val="24"/>
              </w:rPr>
              <w:t>(earned in Scotland)</w:t>
            </w:r>
            <w:r w:rsidR="00ED0B94" w:rsidRPr="00B53462">
              <w:rPr>
                <w:rFonts w:ascii="Arial" w:hAnsi="Arial" w:cs="Arial"/>
                <w:color w:val="000000"/>
                <w:sz w:val="24"/>
                <w:szCs w:val="24"/>
                <w:vertAlign w:val="superscript"/>
              </w:rPr>
              <w:t>1</w:t>
            </w:r>
          </w:p>
        </w:tc>
        <w:tc>
          <w:tcPr>
            <w:tcW w:w="2693" w:type="dxa"/>
            <w:vAlign w:val="bottom"/>
          </w:tcPr>
          <w:p w14:paraId="47EE5DB3" w14:textId="77777777" w:rsidR="00286C1A" w:rsidRPr="00B53462" w:rsidRDefault="00592296" w:rsidP="00EF4BAE">
            <w:pPr>
              <w:pStyle w:val="BodyText"/>
              <w:jc w:val="center"/>
              <w:rPr>
                <w:rFonts w:ascii="Arial" w:hAnsi="Arial" w:cs="Arial"/>
                <w:sz w:val="24"/>
                <w:szCs w:val="24"/>
                <w:lang w:val="en-GB"/>
              </w:rPr>
            </w:pPr>
            <w:r w:rsidRPr="00B53462">
              <w:rPr>
                <w:rFonts w:ascii="Arial" w:hAnsi="Arial" w:cs="Arial"/>
                <w:color w:val="000000"/>
                <w:sz w:val="24"/>
                <w:szCs w:val="24"/>
              </w:rPr>
              <w:t>8.5</w:t>
            </w:r>
            <w:r w:rsidR="00286C1A" w:rsidRPr="00B53462">
              <w:rPr>
                <w:rFonts w:ascii="Arial" w:hAnsi="Arial" w:cs="Arial"/>
                <w:color w:val="000000"/>
                <w:sz w:val="24"/>
                <w:szCs w:val="24"/>
              </w:rPr>
              <w:t>%</w:t>
            </w:r>
          </w:p>
        </w:tc>
        <w:tc>
          <w:tcPr>
            <w:tcW w:w="2694" w:type="dxa"/>
            <w:vAlign w:val="bottom"/>
          </w:tcPr>
          <w:p w14:paraId="47EE5DB4" w14:textId="35CBD988" w:rsidR="00286C1A" w:rsidRPr="00B53462" w:rsidRDefault="00B47305" w:rsidP="00EF4BAE">
            <w:pPr>
              <w:pStyle w:val="BodyText"/>
              <w:jc w:val="center"/>
              <w:rPr>
                <w:rFonts w:ascii="Arial" w:hAnsi="Arial" w:cs="Arial"/>
                <w:sz w:val="24"/>
                <w:szCs w:val="24"/>
                <w:lang w:val="en-GB"/>
              </w:rPr>
            </w:pPr>
            <w:r w:rsidRPr="00B53462">
              <w:rPr>
                <w:rFonts w:ascii="Arial" w:hAnsi="Arial" w:cs="Arial"/>
                <w:color w:val="000000"/>
                <w:sz w:val="24"/>
                <w:szCs w:val="24"/>
              </w:rPr>
              <w:t>1</w:t>
            </w:r>
            <w:r w:rsidR="009E3A2B" w:rsidRPr="00B53462">
              <w:rPr>
                <w:rFonts w:ascii="Arial" w:hAnsi="Arial" w:cs="Arial"/>
                <w:color w:val="000000"/>
                <w:sz w:val="24"/>
                <w:szCs w:val="24"/>
              </w:rPr>
              <w:t>5.0</w:t>
            </w:r>
          </w:p>
        </w:tc>
      </w:tr>
      <w:tr w:rsidR="00286C1A" w:rsidRPr="00B53462" w14:paraId="47EE5DB9" w14:textId="77777777" w:rsidTr="00EF4BAE">
        <w:tc>
          <w:tcPr>
            <w:tcW w:w="3539" w:type="dxa"/>
            <w:vAlign w:val="bottom"/>
          </w:tcPr>
          <w:p w14:paraId="47EE5DB6" w14:textId="77777777" w:rsidR="00286C1A" w:rsidRPr="00B53462" w:rsidRDefault="00583373" w:rsidP="00EF4BAE">
            <w:pPr>
              <w:pStyle w:val="BodyText"/>
              <w:rPr>
                <w:rFonts w:ascii="Arial" w:hAnsi="Arial" w:cs="Arial"/>
                <w:b/>
                <w:bCs/>
                <w:color w:val="000000"/>
                <w:sz w:val="24"/>
                <w:szCs w:val="24"/>
              </w:rPr>
            </w:pPr>
            <w:r w:rsidRPr="00B53462">
              <w:rPr>
                <w:rFonts w:ascii="Arial" w:hAnsi="Arial" w:cs="Arial"/>
                <w:b/>
                <w:bCs/>
                <w:color w:val="000000"/>
                <w:sz w:val="24"/>
                <w:szCs w:val="24"/>
              </w:rPr>
              <w:t>Scotland t</w:t>
            </w:r>
            <w:r w:rsidR="00286C1A" w:rsidRPr="00B53462">
              <w:rPr>
                <w:rFonts w:ascii="Arial" w:hAnsi="Arial" w:cs="Arial"/>
                <w:b/>
                <w:bCs/>
                <w:color w:val="000000"/>
                <w:sz w:val="24"/>
                <w:szCs w:val="24"/>
              </w:rPr>
              <w:t>otal</w:t>
            </w:r>
          </w:p>
        </w:tc>
        <w:tc>
          <w:tcPr>
            <w:tcW w:w="2693" w:type="dxa"/>
            <w:vAlign w:val="bottom"/>
          </w:tcPr>
          <w:p w14:paraId="47EE5DB7" w14:textId="77777777" w:rsidR="00286C1A" w:rsidRPr="00B53462" w:rsidRDefault="00D24EC3" w:rsidP="00EF4BAE">
            <w:pPr>
              <w:pStyle w:val="BodyText"/>
              <w:jc w:val="center"/>
              <w:rPr>
                <w:rFonts w:ascii="Arial" w:hAnsi="Arial" w:cs="Arial"/>
                <w:b/>
                <w:bCs/>
                <w:color w:val="000000"/>
                <w:sz w:val="24"/>
                <w:szCs w:val="24"/>
              </w:rPr>
            </w:pPr>
            <w:r w:rsidRPr="00B53462">
              <w:rPr>
                <w:rFonts w:ascii="Arial" w:hAnsi="Arial" w:cs="Arial"/>
                <w:b/>
                <w:bCs/>
                <w:color w:val="000000"/>
                <w:sz w:val="24"/>
                <w:szCs w:val="24"/>
              </w:rPr>
              <w:t>91.5</w:t>
            </w:r>
            <w:r w:rsidR="00286C1A" w:rsidRPr="00B53462">
              <w:rPr>
                <w:rFonts w:ascii="Arial" w:hAnsi="Arial" w:cs="Arial"/>
                <w:b/>
                <w:bCs/>
                <w:color w:val="000000"/>
                <w:sz w:val="24"/>
                <w:szCs w:val="24"/>
              </w:rPr>
              <w:t>%</w:t>
            </w:r>
          </w:p>
        </w:tc>
        <w:tc>
          <w:tcPr>
            <w:tcW w:w="2694" w:type="dxa"/>
            <w:vAlign w:val="bottom"/>
          </w:tcPr>
          <w:p w14:paraId="47EE5DB8" w14:textId="610DE944" w:rsidR="00286C1A" w:rsidRPr="00B53462" w:rsidRDefault="00F43AA5" w:rsidP="00EF4BAE">
            <w:pPr>
              <w:pStyle w:val="BodyText"/>
              <w:jc w:val="center"/>
              <w:rPr>
                <w:rFonts w:ascii="Arial" w:hAnsi="Arial" w:cs="Arial"/>
                <w:b/>
                <w:bCs/>
                <w:color w:val="000000"/>
                <w:sz w:val="24"/>
                <w:szCs w:val="24"/>
              </w:rPr>
            </w:pPr>
            <w:r w:rsidRPr="00B53462">
              <w:rPr>
                <w:rFonts w:ascii="Arial" w:hAnsi="Arial" w:cs="Arial"/>
                <w:b/>
                <w:bCs/>
                <w:color w:val="000000"/>
                <w:sz w:val="24"/>
                <w:szCs w:val="24"/>
              </w:rPr>
              <w:t>161.4</w:t>
            </w:r>
          </w:p>
        </w:tc>
      </w:tr>
      <w:tr w:rsidR="00286C1A" w:rsidRPr="00B53462" w14:paraId="47EE5DBD" w14:textId="77777777" w:rsidTr="00EF4BAE">
        <w:tc>
          <w:tcPr>
            <w:tcW w:w="3539" w:type="dxa"/>
            <w:vAlign w:val="bottom"/>
          </w:tcPr>
          <w:p w14:paraId="47EE5DBA" w14:textId="77777777" w:rsidR="00286C1A" w:rsidRPr="00B53462" w:rsidRDefault="00C47193" w:rsidP="00EF4BAE">
            <w:pPr>
              <w:pStyle w:val="BodyText"/>
              <w:rPr>
                <w:rFonts w:ascii="Arial" w:hAnsi="Arial" w:cs="Arial"/>
                <w:b/>
                <w:bCs/>
                <w:color w:val="000000"/>
                <w:sz w:val="24"/>
                <w:szCs w:val="24"/>
              </w:rPr>
            </w:pPr>
            <w:r w:rsidRPr="00B53462">
              <w:rPr>
                <w:rFonts w:ascii="Arial" w:hAnsi="Arial" w:cs="Arial"/>
                <w:color w:val="000000"/>
                <w:sz w:val="24"/>
                <w:szCs w:val="24"/>
              </w:rPr>
              <w:t xml:space="preserve">Transport </w:t>
            </w:r>
            <w:r w:rsidR="00ED0B94" w:rsidRPr="00B53462">
              <w:rPr>
                <w:rFonts w:ascii="Arial" w:hAnsi="Arial" w:cs="Arial"/>
                <w:color w:val="000000"/>
                <w:sz w:val="24"/>
                <w:szCs w:val="24"/>
              </w:rPr>
              <w:t>(earned outside Scotland)</w:t>
            </w:r>
            <w:r w:rsidR="00ED0B94" w:rsidRPr="00B53462">
              <w:rPr>
                <w:rFonts w:ascii="Arial" w:hAnsi="Arial" w:cs="Arial"/>
                <w:color w:val="000000"/>
                <w:sz w:val="24"/>
                <w:szCs w:val="24"/>
                <w:vertAlign w:val="superscript"/>
              </w:rPr>
              <w:t xml:space="preserve"> 1</w:t>
            </w:r>
          </w:p>
        </w:tc>
        <w:tc>
          <w:tcPr>
            <w:tcW w:w="2693" w:type="dxa"/>
            <w:vAlign w:val="bottom"/>
          </w:tcPr>
          <w:p w14:paraId="47EE5DBB" w14:textId="77777777" w:rsidR="00286C1A" w:rsidRPr="00B53462" w:rsidRDefault="00592296" w:rsidP="00EF4BAE">
            <w:pPr>
              <w:pStyle w:val="BodyText"/>
              <w:jc w:val="center"/>
              <w:rPr>
                <w:rFonts w:ascii="Arial" w:hAnsi="Arial" w:cs="Arial"/>
                <w:color w:val="000000"/>
                <w:sz w:val="24"/>
                <w:szCs w:val="24"/>
              </w:rPr>
            </w:pPr>
            <w:r w:rsidRPr="00B53462">
              <w:rPr>
                <w:rFonts w:ascii="Arial" w:hAnsi="Arial" w:cs="Arial"/>
                <w:color w:val="000000"/>
                <w:sz w:val="24"/>
                <w:szCs w:val="24"/>
              </w:rPr>
              <w:t>8.5</w:t>
            </w:r>
            <w:r w:rsidR="00286C1A" w:rsidRPr="00B53462">
              <w:rPr>
                <w:rFonts w:ascii="Arial" w:hAnsi="Arial" w:cs="Arial"/>
                <w:color w:val="000000"/>
                <w:sz w:val="24"/>
                <w:szCs w:val="24"/>
              </w:rPr>
              <w:t>%</w:t>
            </w:r>
          </w:p>
        </w:tc>
        <w:tc>
          <w:tcPr>
            <w:tcW w:w="2694" w:type="dxa"/>
            <w:vAlign w:val="bottom"/>
          </w:tcPr>
          <w:p w14:paraId="47EE5DBC" w14:textId="1398BCA4" w:rsidR="00286C1A" w:rsidRPr="00B53462" w:rsidRDefault="00B47305" w:rsidP="00EF4BAE">
            <w:pPr>
              <w:pStyle w:val="BodyText"/>
              <w:jc w:val="center"/>
              <w:rPr>
                <w:rFonts w:ascii="Arial" w:hAnsi="Arial" w:cs="Arial"/>
                <w:color w:val="000000"/>
                <w:sz w:val="24"/>
                <w:szCs w:val="24"/>
              </w:rPr>
            </w:pPr>
            <w:r w:rsidRPr="00B53462">
              <w:rPr>
                <w:rFonts w:ascii="Arial" w:hAnsi="Arial" w:cs="Arial"/>
                <w:color w:val="000000"/>
                <w:sz w:val="24"/>
                <w:szCs w:val="24"/>
              </w:rPr>
              <w:t>1</w:t>
            </w:r>
            <w:r w:rsidR="00F43AA5" w:rsidRPr="00B53462">
              <w:rPr>
                <w:rFonts w:ascii="Arial" w:hAnsi="Arial" w:cs="Arial"/>
                <w:color w:val="000000"/>
                <w:sz w:val="24"/>
                <w:szCs w:val="24"/>
              </w:rPr>
              <w:t>5.0</w:t>
            </w:r>
          </w:p>
        </w:tc>
      </w:tr>
      <w:tr w:rsidR="00FE7085" w:rsidRPr="00B53462" w14:paraId="47EE5DC1" w14:textId="77777777" w:rsidTr="004E2319">
        <w:tc>
          <w:tcPr>
            <w:tcW w:w="3539" w:type="dxa"/>
            <w:vAlign w:val="bottom"/>
          </w:tcPr>
          <w:p w14:paraId="47EE5DBE" w14:textId="77777777" w:rsidR="00FE7085" w:rsidRPr="00B53462" w:rsidRDefault="00583373" w:rsidP="00FE7085">
            <w:pPr>
              <w:pStyle w:val="BodyText"/>
              <w:rPr>
                <w:rFonts w:ascii="Arial" w:hAnsi="Arial" w:cs="Arial"/>
                <w:b/>
                <w:bCs/>
                <w:color w:val="000000"/>
                <w:sz w:val="24"/>
                <w:szCs w:val="24"/>
              </w:rPr>
            </w:pPr>
            <w:r w:rsidRPr="00B53462">
              <w:rPr>
                <w:rFonts w:ascii="Arial" w:hAnsi="Arial" w:cs="Arial"/>
                <w:b/>
                <w:bCs/>
                <w:color w:val="000000"/>
                <w:sz w:val="24"/>
                <w:szCs w:val="24"/>
              </w:rPr>
              <w:t>Global t</w:t>
            </w:r>
            <w:r w:rsidR="00FE7085" w:rsidRPr="00B53462">
              <w:rPr>
                <w:rFonts w:ascii="Arial" w:hAnsi="Arial" w:cs="Arial"/>
                <w:b/>
                <w:bCs/>
                <w:color w:val="000000"/>
                <w:sz w:val="24"/>
                <w:szCs w:val="24"/>
              </w:rPr>
              <w:t>otal</w:t>
            </w:r>
          </w:p>
        </w:tc>
        <w:tc>
          <w:tcPr>
            <w:tcW w:w="2693" w:type="dxa"/>
            <w:vAlign w:val="bottom"/>
          </w:tcPr>
          <w:p w14:paraId="47EE5DBF" w14:textId="77777777" w:rsidR="00FE7085" w:rsidRPr="00B53462" w:rsidRDefault="00FE7085" w:rsidP="00FE7085">
            <w:pPr>
              <w:pStyle w:val="BodyText"/>
              <w:jc w:val="center"/>
              <w:rPr>
                <w:rFonts w:ascii="Arial" w:hAnsi="Arial" w:cs="Arial"/>
                <w:b/>
                <w:bCs/>
                <w:color w:val="000000"/>
                <w:sz w:val="24"/>
                <w:szCs w:val="24"/>
              </w:rPr>
            </w:pPr>
            <w:r w:rsidRPr="00B53462">
              <w:rPr>
                <w:rFonts w:ascii="Arial" w:hAnsi="Arial" w:cs="Arial"/>
                <w:b/>
                <w:bCs/>
                <w:color w:val="000000"/>
                <w:sz w:val="24"/>
                <w:szCs w:val="24"/>
              </w:rPr>
              <w:t>100</w:t>
            </w:r>
            <w:r w:rsidR="00D24EC3" w:rsidRPr="00B53462">
              <w:rPr>
                <w:rFonts w:ascii="Arial" w:hAnsi="Arial" w:cs="Arial"/>
                <w:b/>
                <w:bCs/>
                <w:color w:val="000000"/>
                <w:sz w:val="24"/>
                <w:szCs w:val="24"/>
              </w:rPr>
              <w:t>.0</w:t>
            </w:r>
            <w:r w:rsidRPr="00B53462">
              <w:rPr>
                <w:rFonts w:ascii="Arial" w:hAnsi="Arial" w:cs="Arial"/>
                <w:b/>
                <w:bCs/>
                <w:color w:val="000000"/>
                <w:sz w:val="24"/>
                <w:szCs w:val="24"/>
              </w:rPr>
              <w:t>%</w:t>
            </w:r>
          </w:p>
        </w:tc>
        <w:tc>
          <w:tcPr>
            <w:tcW w:w="2694" w:type="dxa"/>
            <w:vAlign w:val="bottom"/>
          </w:tcPr>
          <w:p w14:paraId="47EE5DC0" w14:textId="6D7AD8C5" w:rsidR="00FE7085" w:rsidRPr="00B53462" w:rsidRDefault="00B47305" w:rsidP="00FE7085">
            <w:pPr>
              <w:pStyle w:val="BodyText"/>
              <w:jc w:val="center"/>
              <w:rPr>
                <w:rFonts w:ascii="Arial" w:hAnsi="Arial" w:cs="Arial"/>
                <w:b/>
                <w:bCs/>
                <w:color w:val="000000"/>
                <w:sz w:val="24"/>
                <w:szCs w:val="24"/>
              </w:rPr>
            </w:pPr>
            <w:r w:rsidRPr="00B53462">
              <w:rPr>
                <w:rFonts w:ascii="Arial" w:hAnsi="Arial" w:cs="Arial"/>
                <w:b/>
                <w:bCs/>
                <w:color w:val="000000"/>
                <w:sz w:val="24"/>
                <w:szCs w:val="24"/>
              </w:rPr>
              <w:t>1</w:t>
            </w:r>
            <w:r w:rsidR="004B26C7" w:rsidRPr="00B53462">
              <w:rPr>
                <w:rFonts w:ascii="Arial" w:hAnsi="Arial" w:cs="Arial"/>
                <w:b/>
                <w:bCs/>
                <w:color w:val="000000"/>
                <w:sz w:val="24"/>
                <w:szCs w:val="24"/>
              </w:rPr>
              <w:t>76.4</w:t>
            </w:r>
          </w:p>
        </w:tc>
      </w:tr>
    </w:tbl>
    <w:p w14:paraId="47EE5DC2" w14:textId="06184784" w:rsidR="0028146A" w:rsidRPr="00043F48" w:rsidRDefault="0028146A" w:rsidP="0028146A">
      <w:pPr>
        <w:pStyle w:val="BodyText"/>
        <w:rPr>
          <w:rFonts w:ascii="Arial" w:hAnsi="Arial" w:cs="Arial"/>
          <w:sz w:val="22"/>
          <w:szCs w:val="22"/>
          <w:lang w:val="en-GB"/>
        </w:rPr>
      </w:pPr>
      <w:r w:rsidRPr="00043F48">
        <w:rPr>
          <w:rFonts w:ascii="Arial" w:hAnsi="Arial" w:cs="Arial"/>
          <w:sz w:val="22"/>
          <w:szCs w:val="22"/>
          <w:lang w:val="en-GB"/>
        </w:rPr>
        <w:t xml:space="preserve">Source: </w:t>
      </w:r>
      <w:r w:rsidR="00D31529" w:rsidRPr="00043F48">
        <w:rPr>
          <w:rFonts w:ascii="Arial" w:hAnsi="Arial" w:cs="Arial"/>
          <w:sz w:val="22"/>
          <w:szCs w:val="22"/>
          <w:lang w:val="en-GB"/>
        </w:rPr>
        <w:t>Saffery LLP /</w:t>
      </w:r>
      <w:r w:rsidRPr="00043F48">
        <w:rPr>
          <w:rFonts w:ascii="Arial" w:hAnsi="Arial" w:cs="Arial"/>
          <w:sz w:val="22"/>
          <w:szCs w:val="22"/>
          <w:lang w:val="en-GB"/>
        </w:rPr>
        <w:t xml:space="preserve"> Nordicity calculations based on data from TNS (2015)</w:t>
      </w:r>
      <w:r w:rsidR="0027191E" w:rsidRPr="00043F48">
        <w:rPr>
          <w:rFonts w:ascii="Arial" w:hAnsi="Arial" w:cs="Arial"/>
          <w:sz w:val="22"/>
          <w:szCs w:val="22"/>
          <w:lang w:val="en-GB"/>
        </w:rPr>
        <w:t xml:space="preserve"> and Kantar (2020)</w:t>
      </w:r>
      <w:r w:rsidRPr="00043F48">
        <w:rPr>
          <w:rFonts w:ascii="Arial" w:hAnsi="Arial" w:cs="Arial"/>
          <w:sz w:val="22"/>
          <w:szCs w:val="22"/>
          <w:lang w:val="en-GB"/>
        </w:rPr>
        <w:br/>
        <w:t xml:space="preserve">1. </w:t>
      </w:r>
      <w:r w:rsidR="00812DE3" w:rsidRPr="00043F48">
        <w:rPr>
          <w:rFonts w:ascii="Arial" w:hAnsi="Arial" w:cs="Arial"/>
          <w:sz w:val="22"/>
          <w:szCs w:val="22"/>
          <w:lang w:val="en-GB"/>
        </w:rPr>
        <w:t xml:space="preserve">50% of the </w:t>
      </w:r>
      <w:r w:rsidR="00654032" w:rsidRPr="00043F48">
        <w:rPr>
          <w:rFonts w:ascii="Arial" w:hAnsi="Arial" w:cs="Arial"/>
          <w:sz w:val="22"/>
          <w:szCs w:val="22"/>
          <w:lang w:val="en-GB"/>
        </w:rPr>
        <w:t xml:space="preserve">total </w:t>
      </w:r>
      <w:r w:rsidR="00812DE3" w:rsidRPr="00043F48">
        <w:rPr>
          <w:rFonts w:ascii="Arial" w:hAnsi="Arial" w:cs="Arial"/>
          <w:sz w:val="22"/>
          <w:szCs w:val="22"/>
          <w:lang w:val="en-GB"/>
        </w:rPr>
        <w:t xml:space="preserve">allocated </w:t>
      </w:r>
      <w:r w:rsidR="005D5616" w:rsidRPr="00043F48">
        <w:rPr>
          <w:rFonts w:ascii="Arial" w:hAnsi="Arial" w:cs="Arial"/>
          <w:sz w:val="22"/>
          <w:szCs w:val="22"/>
          <w:lang w:val="en-GB"/>
        </w:rPr>
        <w:t xml:space="preserve">transport spending </w:t>
      </w:r>
      <w:r w:rsidR="00654032" w:rsidRPr="00043F48">
        <w:rPr>
          <w:rFonts w:ascii="Arial" w:hAnsi="Arial" w:cs="Arial"/>
          <w:sz w:val="22"/>
          <w:szCs w:val="22"/>
          <w:lang w:val="en-GB"/>
        </w:rPr>
        <w:t>has been allocated to businesses in Scotland</w:t>
      </w:r>
      <w:r w:rsidR="00085FB7" w:rsidRPr="00043F48">
        <w:rPr>
          <w:rFonts w:ascii="Arial" w:hAnsi="Arial" w:cs="Arial"/>
          <w:sz w:val="22"/>
          <w:szCs w:val="22"/>
          <w:lang w:val="en-GB"/>
        </w:rPr>
        <w:t xml:space="preserve"> (eg. car hire, public transport)</w:t>
      </w:r>
      <w:r w:rsidR="00654032" w:rsidRPr="00043F48">
        <w:rPr>
          <w:rFonts w:ascii="Arial" w:hAnsi="Arial" w:cs="Arial"/>
          <w:sz w:val="22"/>
          <w:szCs w:val="22"/>
          <w:lang w:val="en-GB"/>
        </w:rPr>
        <w:t xml:space="preserve">, with the </w:t>
      </w:r>
      <w:r w:rsidR="00085FB7" w:rsidRPr="00043F48">
        <w:rPr>
          <w:rFonts w:ascii="Arial" w:hAnsi="Arial" w:cs="Arial"/>
          <w:sz w:val="22"/>
          <w:szCs w:val="22"/>
          <w:lang w:val="en-GB"/>
        </w:rPr>
        <w:t xml:space="preserve">other 50% allocated to businesses (eg. airlines) located outside Scotland. </w:t>
      </w:r>
    </w:p>
    <w:p w14:paraId="47EE5DC4" w14:textId="121580F6" w:rsidR="00030CC1" w:rsidRPr="00B53462" w:rsidRDefault="00030CC1">
      <w:pPr>
        <w:rPr>
          <w:rFonts w:ascii="Arial" w:hAnsi="Arial" w:cs="Arial"/>
        </w:rPr>
      </w:pPr>
    </w:p>
    <w:p w14:paraId="47EE5DC5" w14:textId="77777777" w:rsidR="00A55DA3" w:rsidRPr="007E3058" w:rsidRDefault="00A55DA3" w:rsidP="007E3058">
      <w:pPr>
        <w:pStyle w:val="SubHeading"/>
        <w:numPr>
          <w:ilvl w:val="0"/>
          <w:numId w:val="0"/>
        </w:numPr>
        <w:ind w:left="357" w:hanging="357"/>
      </w:pPr>
      <w:bookmarkStart w:id="98" w:name="_Toc210643468"/>
      <w:r w:rsidRPr="3E716472">
        <w:rPr>
          <w:lang w:val="en-GB"/>
        </w:rPr>
        <w:lastRenderedPageBreak/>
        <w:t xml:space="preserve">Appendix </w:t>
      </w:r>
      <w:r w:rsidR="000E68BB" w:rsidRPr="3E716472">
        <w:rPr>
          <w:lang w:val="en-GB"/>
        </w:rPr>
        <w:t>C</w:t>
      </w:r>
      <w:r w:rsidRPr="3E716472">
        <w:rPr>
          <w:lang w:val="en-GB"/>
        </w:rPr>
        <w:t>: MyEIA™ Model</w:t>
      </w:r>
      <w:bookmarkEnd w:id="98"/>
    </w:p>
    <w:p w14:paraId="47EE5DC6" w14:textId="77777777" w:rsidR="00A55DA3" w:rsidRPr="00043F48" w:rsidRDefault="00A55DA3" w:rsidP="00A55DA3">
      <w:pPr>
        <w:pStyle w:val="BodyText"/>
        <w:rPr>
          <w:rFonts w:ascii="Arial" w:hAnsi="Arial" w:cs="Arial"/>
          <w:b/>
          <w:sz w:val="28"/>
          <w:szCs w:val="28"/>
        </w:rPr>
      </w:pPr>
      <w:r w:rsidRPr="00043F48">
        <w:rPr>
          <w:rFonts w:ascii="Arial" w:hAnsi="Arial" w:cs="Arial"/>
          <w:b/>
          <w:sz w:val="28"/>
          <w:szCs w:val="28"/>
        </w:rPr>
        <w:t>Indirect impact</w:t>
      </w:r>
    </w:p>
    <w:p w14:paraId="47EE5DC7" w14:textId="49611E24"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Indirect impacts were estimated using Nordicity’s MyEIA</w:t>
      </w:r>
      <w:r w:rsidRPr="00B53462">
        <w:rPr>
          <w:rFonts w:ascii="Arial" w:hAnsi="Arial" w:cs="Arial"/>
          <w:sz w:val="24"/>
          <w:szCs w:val="24"/>
        </w:rPr>
        <w:t>™</w:t>
      </w:r>
      <w:r w:rsidRPr="00B53462">
        <w:rPr>
          <w:rFonts w:ascii="Arial" w:hAnsi="Arial" w:cs="Arial"/>
          <w:bCs/>
          <w:sz w:val="24"/>
          <w:szCs w:val="24"/>
        </w:rPr>
        <w:t xml:space="preserve"> Model. This model utilises the 201</w:t>
      </w:r>
      <w:r w:rsidR="006C6252" w:rsidRPr="00B53462">
        <w:rPr>
          <w:rFonts w:ascii="Arial" w:hAnsi="Arial" w:cs="Arial"/>
          <w:bCs/>
          <w:sz w:val="24"/>
          <w:szCs w:val="24"/>
        </w:rPr>
        <w:t>9</w:t>
      </w:r>
      <w:r w:rsidRPr="00B53462">
        <w:rPr>
          <w:rFonts w:ascii="Arial" w:hAnsi="Arial" w:cs="Arial"/>
          <w:bCs/>
          <w:sz w:val="24"/>
          <w:szCs w:val="24"/>
        </w:rPr>
        <w:t xml:space="preserve"> input-output tables published by </w:t>
      </w:r>
      <w:r w:rsidR="004F21CF" w:rsidRPr="00B53462">
        <w:rPr>
          <w:rFonts w:ascii="Arial" w:hAnsi="Arial" w:cs="Arial"/>
          <w:bCs/>
          <w:sz w:val="24"/>
          <w:szCs w:val="24"/>
        </w:rPr>
        <w:t>the Scottish Government</w:t>
      </w:r>
      <w:r w:rsidRPr="00B53462">
        <w:rPr>
          <w:rFonts w:ascii="Arial" w:hAnsi="Arial" w:cs="Arial"/>
          <w:bCs/>
          <w:sz w:val="24"/>
          <w:szCs w:val="24"/>
        </w:rPr>
        <w:t xml:space="preserve">, along with other economic data (e.g. median wages) to estimate how increased purchases of goods and services translate into incremental employment, COE and GVA. </w:t>
      </w:r>
    </w:p>
    <w:p w14:paraId="47EE5DC8"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Construction of input-purchases vector</w:t>
      </w:r>
    </w:p>
    <w:p w14:paraId="47EE5DC9" w14:textId="3463849E"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Data collected through primary and secondary research was used to prepare a profile of input purchases. After removing expenditures on sources of value added (i.e. COE, mixed income), the remaining expenditures were mapped to a </w:t>
      </w:r>
      <w:r w:rsidR="00D616E8" w:rsidRPr="00B53462">
        <w:rPr>
          <w:rFonts w:ascii="Arial" w:hAnsi="Arial" w:cs="Arial"/>
          <w:bCs/>
          <w:sz w:val="24"/>
          <w:szCs w:val="24"/>
        </w:rPr>
        <w:t>98</w:t>
      </w:r>
      <w:r w:rsidRPr="00B53462">
        <w:rPr>
          <w:rFonts w:ascii="Arial" w:hAnsi="Arial" w:cs="Arial"/>
          <w:bCs/>
          <w:sz w:val="24"/>
          <w:szCs w:val="24"/>
        </w:rPr>
        <w:t xml:space="preserve"> x 1 vector (</w:t>
      </w:r>
      <w:r w:rsidRPr="00B53462">
        <w:rPr>
          <w:rFonts w:ascii="Arial" w:hAnsi="Arial" w:cs="Arial"/>
          <w:bCs/>
          <w:i/>
          <w:iCs/>
          <w:sz w:val="24"/>
          <w:szCs w:val="24"/>
        </w:rPr>
        <w:t>x</w:t>
      </w:r>
      <w:r w:rsidRPr="00B53462">
        <w:rPr>
          <w:rFonts w:ascii="Arial" w:hAnsi="Arial" w:cs="Arial"/>
          <w:bCs/>
          <w:sz w:val="24"/>
          <w:szCs w:val="24"/>
        </w:rPr>
        <w:t>) of industries (corresponding with the industries listed in the 201</w:t>
      </w:r>
      <w:r w:rsidR="00D616E8" w:rsidRPr="00B53462">
        <w:rPr>
          <w:rFonts w:ascii="Arial" w:hAnsi="Arial" w:cs="Arial"/>
          <w:bCs/>
          <w:sz w:val="24"/>
          <w:szCs w:val="24"/>
        </w:rPr>
        <w:t>9</w:t>
      </w:r>
      <w:r w:rsidRPr="00B53462">
        <w:rPr>
          <w:rFonts w:ascii="Arial" w:hAnsi="Arial" w:cs="Arial"/>
          <w:bCs/>
          <w:sz w:val="24"/>
          <w:szCs w:val="24"/>
        </w:rPr>
        <w:t xml:space="preserve"> input-output tables published by </w:t>
      </w:r>
      <w:r w:rsidR="005E01E8" w:rsidRPr="00B53462">
        <w:rPr>
          <w:rFonts w:ascii="Arial" w:hAnsi="Arial" w:cs="Arial"/>
          <w:bCs/>
          <w:sz w:val="24"/>
          <w:szCs w:val="24"/>
        </w:rPr>
        <w:t>the Scottish Government</w:t>
      </w:r>
      <w:r w:rsidRPr="00B53462">
        <w:rPr>
          <w:rFonts w:ascii="Arial" w:hAnsi="Arial" w:cs="Arial"/>
          <w:bCs/>
          <w:sz w:val="24"/>
          <w:szCs w:val="24"/>
        </w:rPr>
        <w:t xml:space="preserve">). </w:t>
      </w:r>
    </w:p>
    <w:p w14:paraId="47EE5DCA"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indirect output</w:t>
      </w:r>
    </w:p>
    <w:p w14:paraId="47EE5DCB" w14:textId="0EB62AE8"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201</w:t>
      </w:r>
      <w:r w:rsidR="00D616E8" w:rsidRPr="00B53462">
        <w:rPr>
          <w:rFonts w:ascii="Arial" w:hAnsi="Arial" w:cs="Arial"/>
          <w:bCs/>
          <w:sz w:val="24"/>
          <w:szCs w:val="24"/>
        </w:rPr>
        <w:t>9</w:t>
      </w:r>
      <w:r w:rsidRPr="00B53462">
        <w:rPr>
          <w:rFonts w:ascii="Arial" w:hAnsi="Arial" w:cs="Arial"/>
          <w:bCs/>
          <w:sz w:val="24"/>
          <w:szCs w:val="24"/>
        </w:rPr>
        <w:t xml:space="preserve"> Leontief inverse matrix (L) for the UK economy was derived from the 201</w:t>
      </w:r>
      <w:r w:rsidR="00D616E8" w:rsidRPr="00B53462">
        <w:rPr>
          <w:rFonts w:ascii="Arial" w:hAnsi="Arial" w:cs="Arial"/>
          <w:bCs/>
          <w:sz w:val="24"/>
          <w:szCs w:val="24"/>
        </w:rPr>
        <w:t>9</w:t>
      </w:r>
      <w:r w:rsidRPr="00B53462">
        <w:rPr>
          <w:rFonts w:ascii="Arial" w:hAnsi="Arial" w:cs="Arial"/>
          <w:bCs/>
          <w:sz w:val="24"/>
          <w:szCs w:val="24"/>
        </w:rPr>
        <w:t xml:space="preserve"> input-output tables published by </w:t>
      </w:r>
      <w:r w:rsidR="005E01E8" w:rsidRPr="00B53462">
        <w:rPr>
          <w:rFonts w:ascii="Arial" w:hAnsi="Arial" w:cs="Arial"/>
          <w:bCs/>
          <w:sz w:val="24"/>
          <w:szCs w:val="24"/>
        </w:rPr>
        <w:t>the Scottish Government</w:t>
      </w:r>
      <w:r w:rsidRPr="00B53462">
        <w:rPr>
          <w:rFonts w:ascii="Arial" w:hAnsi="Arial" w:cs="Arial"/>
          <w:bCs/>
          <w:sz w:val="24"/>
          <w:szCs w:val="24"/>
        </w:rPr>
        <w:t xml:space="preserve">. The following formula was then used to estimate a 1 x </w:t>
      </w:r>
      <w:r w:rsidR="005E01E8" w:rsidRPr="00B53462">
        <w:rPr>
          <w:rFonts w:ascii="Arial" w:hAnsi="Arial" w:cs="Arial"/>
          <w:bCs/>
          <w:sz w:val="24"/>
          <w:szCs w:val="24"/>
        </w:rPr>
        <w:t>98</w:t>
      </w:r>
      <w:r w:rsidRPr="00B53462">
        <w:rPr>
          <w:rFonts w:ascii="Arial" w:hAnsi="Arial" w:cs="Arial"/>
          <w:bCs/>
          <w:sz w:val="24"/>
          <w:szCs w:val="24"/>
        </w:rPr>
        <w:t xml:space="preserve"> vector (y) containing the changes in output, y</w:t>
      </w:r>
      <w:r w:rsidRPr="00B53462">
        <w:rPr>
          <w:rFonts w:ascii="Arial" w:hAnsi="Arial" w:cs="Arial"/>
          <w:bCs/>
          <w:sz w:val="24"/>
          <w:szCs w:val="24"/>
          <w:vertAlign w:val="subscript"/>
        </w:rPr>
        <w:t>i</w:t>
      </w:r>
      <w:r w:rsidRPr="00B53462">
        <w:rPr>
          <w:rFonts w:ascii="Arial" w:hAnsi="Arial" w:cs="Arial"/>
          <w:bCs/>
          <w:sz w:val="24"/>
          <w:szCs w:val="24"/>
        </w:rPr>
        <w:t>, in each industry as a result of the input purchases arising from each sector.</w:t>
      </w:r>
    </w:p>
    <w:p w14:paraId="47EE5DCC"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y = x’L</w:t>
      </w:r>
    </w:p>
    <w:p w14:paraId="47EE5DCD"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DCE" w14:textId="34B06AB2"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y is a 1 x </w:t>
      </w:r>
      <w:r w:rsidR="005E01E8" w:rsidRPr="00B53462">
        <w:rPr>
          <w:rFonts w:ascii="Arial" w:hAnsi="Arial" w:cs="Arial"/>
          <w:bCs/>
          <w:sz w:val="24"/>
          <w:szCs w:val="24"/>
        </w:rPr>
        <w:t>98</w:t>
      </w:r>
      <w:r w:rsidRPr="00B53462">
        <w:rPr>
          <w:rFonts w:ascii="Arial" w:hAnsi="Arial" w:cs="Arial"/>
          <w:bCs/>
          <w:sz w:val="24"/>
          <w:szCs w:val="24"/>
        </w:rPr>
        <w:t xml:space="preserve"> vector of changes in output (y</w:t>
      </w:r>
      <w:r w:rsidRPr="00B53462">
        <w:rPr>
          <w:rFonts w:ascii="Arial" w:hAnsi="Arial" w:cs="Arial"/>
          <w:bCs/>
          <w:sz w:val="24"/>
          <w:szCs w:val="24"/>
          <w:vertAlign w:val="subscript"/>
        </w:rPr>
        <w:t>i</w:t>
      </w:r>
      <w:r w:rsidRPr="00B53462">
        <w:rPr>
          <w:rFonts w:ascii="Arial" w:hAnsi="Arial" w:cs="Arial"/>
          <w:bCs/>
          <w:sz w:val="24"/>
          <w:szCs w:val="24"/>
        </w:rPr>
        <w:t>)</w:t>
      </w:r>
      <w:r w:rsidRPr="00B53462">
        <w:rPr>
          <w:rFonts w:ascii="Arial" w:hAnsi="Arial" w:cs="Arial"/>
          <w:bCs/>
          <w:sz w:val="24"/>
          <w:szCs w:val="24"/>
        </w:rPr>
        <w:br/>
        <w:t xml:space="preserve">x is </w:t>
      </w:r>
      <w:r w:rsidR="005E01E8" w:rsidRPr="00B53462">
        <w:rPr>
          <w:rFonts w:ascii="Arial" w:hAnsi="Arial" w:cs="Arial"/>
          <w:bCs/>
          <w:sz w:val="24"/>
          <w:szCs w:val="24"/>
        </w:rPr>
        <w:t>98</w:t>
      </w:r>
      <w:r w:rsidRPr="00B53462">
        <w:rPr>
          <w:rFonts w:ascii="Arial" w:hAnsi="Arial" w:cs="Arial"/>
          <w:bCs/>
          <w:sz w:val="24"/>
          <w:szCs w:val="24"/>
        </w:rPr>
        <w:t xml:space="preserve"> x 1 vector of input-purchase expenditures (by receiving industry) </w:t>
      </w:r>
      <w:r w:rsidRPr="00B53462">
        <w:rPr>
          <w:rFonts w:ascii="Arial" w:hAnsi="Arial" w:cs="Arial"/>
          <w:bCs/>
          <w:sz w:val="24"/>
          <w:szCs w:val="24"/>
        </w:rPr>
        <w:br/>
        <w:t xml:space="preserve">L is the </w:t>
      </w:r>
      <w:r w:rsidR="005E01E8" w:rsidRPr="00B53462">
        <w:rPr>
          <w:rFonts w:ascii="Arial" w:hAnsi="Arial" w:cs="Arial"/>
          <w:bCs/>
          <w:sz w:val="24"/>
          <w:szCs w:val="24"/>
        </w:rPr>
        <w:t>98</w:t>
      </w:r>
      <w:r w:rsidRPr="00B53462">
        <w:rPr>
          <w:rFonts w:ascii="Arial" w:hAnsi="Arial" w:cs="Arial"/>
          <w:bCs/>
          <w:sz w:val="24"/>
          <w:szCs w:val="24"/>
        </w:rPr>
        <w:t xml:space="preserve"> x </w:t>
      </w:r>
      <w:r w:rsidR="005E01E8" w:rsidRPr="00B53462">
        <w:rPr>
          <w:rFonts w:ascii="Arial" w:hAnsi="Arial" w:cs="Arial"/>
          <w:bCs/>
          <w:sz w:val="24"/>
          <w:szCs w:val="24"/>
        </w:rPr>
        <w:t>98</w:t>
      </w:r>
      <w:r w:rsidRPr="00B53462">
        <w:rPr>
          <w:rFonts w:ascii="Arial" w:hAnsi="Arial" w:cs="Arial"/>
          <w:bCs/>
          <w:sz w:val="24"/>
          <w:szCs w:val="24"/>
        </w:rPr>
        <w:t xml:space="preserve"> Leontief inverse matrix</w:t>
      </w:r>
    </w:p>
    <w:p w14:paraId="47EE5DCF" w14:textId="77777777" w:rsidR="00A55DA3" w:rsidRPr="00B53462" w:rsidRDefault="00A55DA3" w:rsidP="00A55DA3">
      <w:pPr>
        <w:pStyle w:val="BodyText"/>
        <w:rPr>
          <w:rFonts w:ascii="Arial" w:hAnsi="Arial" w:cs="Arial"/>
          <w:bCs/>
          <w:sz w:val="24"/>
          <w:szCs w:val="24"/>
        </w:rPr>
      </w:pPr>
    </w:p>
    <w:p w14:paraId="47EE5DD0"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Calculation of indirect GVA</w:t>
      </w:r>
    </w:p>
    <w:p w14:paraId="47EE5DD1" w14:textId="37144545"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GVA ratio (a</w:t>
      </w:r>
      <w:r w:rsidRPr="00B53462">
        <w:rPr>
          <w:rFonts w:ascii="Arial" w:hAnsi="Arial" w:cs="Arial"/>
          <w:bCs/>
          <w:sz w:val="24"/>
          <w:szCs w:val="24"/>
          <w:vertAlign w:val="subscript"/>
        </w:rPr>
        <w:t>i</w:t>
      </w:r>
      <w:r w:rsidRPr="00B53462">
        <w:rPr>
          <w:rFonts w:ascii="Arial" w:hAnsi="Arial" w:cs="Arial"/>
          <w:bCs/>
          <w:sz w:val="24"/>
          <w:szCs w:val="24"/>
        </w:rPr>
        <w:t xml:space="preserve">) was calculated for each of the </w:t>
      </w:r>
      <w:r w:rsidR="005E01E8" w:rsidRPr="00B53462">
        <w:rPr>
          <w:rFonts w:ascii="Arial" w:hAnsi="Arial" w:cs="Arial"/>
          <w:bCs/>
          <w:sz w:val="24"/>
          <w:szCs w:val="24"/>
        </w:rPr>
        <w:t>98</w:t>
      </w:r>
      <w:r w:rsidRPr="00B53462">
        <w:rPr>
          <w:rFonts w:ascii="Arial" w:hAnsi="Arial" w:cs="Arial"/>
          <w:bCs/>
          <w:sz w:val="24"/>
          <w:szCs w:val="24"/>
        </w:rPr>
        <w:t xml:space="preserve"> industries listed in the ONS input-output tables and L. These ratios were calculated as:</w:t>
      </w:r>
    </w:p>
    <w:p w14:paraId="47EE5DD2"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a</w:t>
      </w:r>
      <w:r w:rsidRPr="00B53462">
        <w:rPr>
          <w:rFonts w:ascii="Arial" w:hAnsi="Arial" w:cs="Arial"/>
          <w:bCs/>
          <w:sz w:val="24"/>
          <w:szCs w:val="24"/>
          <w:vertAlign w:val="subscript"/>
        </w:rPr>
        <w:t>i</w:t>
      </w:r>
      <w:r w:rsidRPr="00B53462">
        <w:rPr>
          <w:rFonts w:ascii="Arial" w:hAnsi="Arial" w:cs="Arial"/>
          <w:bCs/>
          <w:sz w:val="24"/>
          <w:szCs w:val="24"/>
        </w:rPr>
        <w:t xml:space="preserve"> = GVAi / z</w:t>
      </w:r>
      <w:r w:rsidRPr="00B53462">
        <w:rPr>
          <w:rFonts w:ascii="Arial" w:hAnsi="Arial" w:cs="Arial"/>
          <w:bCs/>
          <w:sz w:val="24"/>
          <w:szCs w:val="24"/>
          <w:vertAlign w:val="subscript"/>
        </w:rPr>
        <w:t>i</w:t>
      </w:r>
    </w:p>
    <w:p w14:paraId="47EE5DD3"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where: </w:t>
      </w:r>
    </w:p>
    <w:p w14:paraId="47EE5DD4" w14:textId="5E54B7C3"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GVA</w:t>
      </w:r>
      <w:r w:rsidRPr="00B53462">
        <w:rPr>
          <w:rFonts w:ascii="Arial" w:hAnsi="Arial" w:cs="Arial"/>
          <w:bCs/>
          <w:sz w:val="24"/>
          <w:szCs w:val="24"/>
          <w:vertAlign w:val="subscript"/>
        </w:rPr>
        <w:t>i</w:t>
      </w:r>
      <w:r w:rsidRPr="00B53462">
        <w:rPr>
          <w:rFonts w:ascii="Arial" w:hAnsi="Arial" w:cs="Arial"/>
          <w:bCs/>
          <w:sz w:val="24"/>
          <w:szCs w:val="24"/>
        </w:rPr>
        <w:t xml:space="preserve"> is the value of GVA generated in industry </w:t>
      </w:r>
      <w:r w:rsidRPr="00B53462">
        <w:rPr>
          <w:rFonts w:ascii="Arial" w:hAnsi="Arial" w:cs="Arial"/>
          <w:bCs/>
          <w:i/>
          <w:iCs/>
          <w:sz w:val="24"/>
          <w:szCs w:val="24"/>
        </w:rPr>
        <w:t>i</w:t>
      </w:r>
      <w:r w:rsidRPr="00B53462">
        <w:rPr>
          <w:rFonts w:ascii="Arial" w:hAnsi="Arial" w:cs="Arial"/>
          <w:bCs/>
          <w:sz w:val="24"/>
          <w:szCs w:val="24"/>
        </w:rPr>
        <w:t xml:space="preserve"> as per the 201</w:t>
      </w:r>
      <w:r w:rsidR="002128DE" w:rsidRPr="00B53462">
        <w:rPr>
          <w:rFonts w:ascii="Arial" w:hAnsi="Arial" w:cs="Arial"/>
          <w:bCs/>
          <w:sz w:val="24"/>
          <w:szCs w:val="24"/>
        </w:rPr>
        <w:t>9</w:t>
      </w:r>
      <w:r w:rsidRPr="00B53462">
        <w:rPr>
          <w:rFonts w:ascii="Arial" w:hAnsi="Arial" w:cs="Arial"/>
          <w:bCs/>
          <w:sz w:val="24"/>
          <w:szCs w:val="24"/>
        </w:rPr>
        <w:t xml:space="preserve"> input-output tables</w:t>
      </w:r>
      <w:r w:rsidRPr="00B53462">
        <w:rPr>
          <w:rFonts w:ascii="Arial" w:hAnsi="Arial" w:cs="Arial"/>
          <w:bCs/>
          <w:sz w:val="24"/>
          <w:szCs w:val="24"/>
        </w:rPr>
        <w:br/>
        <w:t>z</w:t>
      </w:r>
      <w:r w:rsidRPr="00B53462">
        <w:rPr>
          <w:rFonts w:ascii="Arial" w:hAnsi="Arial" w:cs="Arial"/>
          <w:bCs/>
          <w:sz w:val="24"/>
          <w:szCs w:val="24"/>
          <w:vertAlign w:val="subscript"/>
        </w:rPr>
        <w:t>i</w:t>
      </w:r>
      <w:r w:rsidRPr="00B53462">
        <w:rPr>
          <w:rFonts w:ascii="Arial" w:hAnsi="Arial" w:cs="Arial"/>
          <w:bCs/>
          <w:sz w:val="24"/>
          <w:szCs w:val="24"/>
        </w:rPr>
        <w:t xml:space="preserve"> is the total value of output in industry </w:t>
      </w:r>
      <w:r w:rsidRPr="00B53462">
        <w:rPr>
          <w:rFonts w:ascii="Arial" w:hAnsi="Arial" w:cs="Arial"/>
          <w:bCs/>
          <w:i/>
          <w:iCs/>
          <w:sz w:val="24"/>
          <w:szCs w:val="24"/>
        </w:rPr>
        <w:t>i</w:t>
      </w:r>
      <w:r w:rsidRPr="00B53462">
        <w:rPr>
          <w:rFonts w:ascii="Arial" w:hAnsi="Arial" w:cs="Arial"/>
          <w:bCs/>
          <w:sz w:val="24"/>
          <w:szCs w:val="24"/>
        </w:rPr>
        <w:t xml:space="preserve"> as per the 201</w:t>
      </w:r>
      <w:r w:rsidR="002128DE" w:rsidRPr="00B53462">
        <w:rPr>
          <w:rFonts w:ascii="Arial" w:hAnsi="Arial" w:cs="Arial"/>
          <w:bCs/>
          <w:sz w:val="24"/>
          <w:szCs w:val="24"/>
        </w:rPr>
        <w:t>9</w:t>
      </w:r>
      <w:r w:rsidRPr="00B53462">
        <w:rPr>
          <w:rFonts w:ascii="Arial" w:hAnsi="Arial" w:cs="Arial"/>
          <w:bCs/>
          <w:sz w:val="24"/>
          <w:szCs w:val="24"/>
        </w:rPr>
        <w:t xml:space="preserve"> input-output tables</w:t>
      </w:r>
    </w:p>
    <w:p w14:paraId="47EE5DD5" w14:textId="77777777" w:rsidR="00A55DA3" w:rsidRPr="00B53462" w:rsidRDefault="00A55DA3" w:rsidP="00A55DA3">
      <w:pPr>
        <w:pStyle w:val="BodyText"/>
        <w:rPr>
          <w:rFonts w:ascii="Arial" w:hAnsi="Arial" w:cs="Arial"/>
          <w:bCs/>
          <w:sz w:val="24"/>
          <w:szCs w:val="24"/>
        </w:rPr>
      </w:pPr>
    </w:p>
    <w:p w14:paraId="47EE5DD6"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total indirect GVA impact across all industries (g*) was calculated in the following manner:</w:t>
      </w:r>
    </w:p>
    <w:p w14:paraId="47EE5DD7"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g* = a’y</w:t>
      </w:r>
    </w:p>
    <w:p w14:paraId="47EE5DD8"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DD9" w14:textId="5D11B2F1"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a is a </w:t>
      </w:r>
      <w:r w:rsidR="005E01E8" w:rsidRPr="00B53462">
        <w:rPr>
          <w:rFonts w:ascii="Arial" w:hAnsi="Arial" w:cs="Arial"/>
          <w:bCs/>
          <w:sz w:val="24"/>
          <w:szCs w:val="24"/>
        </w:rPr>
        <w:t>98</w:t>
      </w:r>
      <w:r w:rsidRPr="00B53462">
        <w:rPr>
          <w:rFonts w:ascii="Arial" w:hAnsi="Arial" w:cs="Arial"/>
          <w:bCs/>
          <w:sz w:val="24"/>
          <w:szCs w:val="24"/>
        </w:rPr>
        <w:t xml:space="preserve"> x 1 vector of a</w:t>
      </w:r>
      <w:r w:rsidRPr="00B53462">
        <w:rPr>
          <w:rFonts w:ascii="Arial" w:hAnsi="Arial" w:cs="Arial"/>
          <w:bCs/>
          <w:sz w:val="24"/>
          <w:szCs w:val="24"/>
          <w:vertAlign w:val="subscript"/>
        </w:rPr>
        <w:t>i</w:t>
      </w:r>
      <w:r w:rsidRPr="00B53462">
        <w:rPr>
          <w:rFonts w:ascii="Arial" w:hAnsi="Arial" w:cs="Arial"/>
          <w:bCs/>
          <w:sz w:val="24"/>
          <w:szCs w:val="24"/>
        </w:rPr>
        <w:t xml:space="preserve"> </w:t>
      </w:r>
      <w:r w:rsidRPr="00B53462">
        <w:rPr>
          <w:rFonts w:ascii="Arial" w:hAnsi="Arial" w:cs="Arial"/>
          <w:bCs/>
          <w:sz w:val="24"/>
          <w:szCs w:val="24"/>
        </w:rPr>
        <w:br/>
        <w:t xml:space="preserve">y is a </w:t>
      </w:r>
      <w:r w:rsidR="005E01E8" w:rsidRPr="00B53462">
        <w:rPr>
          <w:rFonts w:ascii="Arial" w:hAnsi="Arial" w:cs="Arial"/>
          <w:bCs/>
          <w:sz w:val="24"/>
          <w:szCs w:val="24"/>
        </w:rPr>
        <w:t>98</w:t>
      </w:r>
      <w:r w:rsidRPr="00B53462">
        <w:rPr>
          <w:rFonts w:ascii="Arial" w:hAnsi="Arial" w:cs="Arial"/>
          <w:bCs/>
          <w:sz w:val="24"/>
          <w:szCs w:val="24"/>
        </w:rPr>
        <w:t xml:space="preserve"> x 1 vector of y</w:t>
      </w:r>
      <w:r w:rsidRPr="00B53462">
        <w:rPr>
          <w:rFonts w:ascii="Arial" w:hAnsi="Arial" w:cs="Arial"/>
          <w:bCs/>
          <w:sz w:val="24"/>
          <w:szCs w:val="24"/>
          <w:vertAlign w:val="subscript"/>
        </w:rPr>
        <w:t>i</w:t>
      </w:r>
    </w:p>
    <w:p w14:paraId="47EE5DDA"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Calculation of indirect COE</w:t>
      </w:r>
    </w:p>
    <w:p w14:paraId="47EE5DDB" w14:textId="21AE0B83"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lastRenderedPageBreak/>
        <w:t>The COE ratio (b</w:t>
      </w:r>
      <w:r w:rsidRPr="00B53462">
        <w:rPr>
          <w:rFonts w:ascii="Arial" w:hAnsi="Arial" w:cs="Arial"/>
          <w:bCs/>
          <w:sz w:val="24"/>
          <w:szCs w:val="24"/>
          <w:vertAlign w:val="subscript"/>
        </w:rPr>
        <w:t>i</w:t>
      </w:r>
      <w:r w:rsidRPr="00B53462">
        <w:rPr>
          <w:rFonts w:ascii="Arial" w:hAnsi="Arial" w:cs="Arial"/>
          <w:bCs/>
          <w:sz w:val="24"/>
          <w:szCs w:val="24"/>
        </w:rPr>
        <w:t xml:space="preserve">) was calculated for each of the </w:t>
      </w:r>
      <w:r w:rsidR="005E01E8" w:rsidRPr="00B53462">
        <w:rPr>
          <w:rFonts w:ascii="Arial" w:hAnsi="Arial" w:cs="Arial"/>
          <w:bCs/>
          <w:sz w:val="24"/>
          <w:szCs w:val="24"/>
        </w:rPr>
        <w:t>98</w:t>
      </w:r>
      <w:r w:rsidRPr="00B53462">
        <w:rPr>
          <w:rFonts w:ascii="Arial" w:hAnsi="Arial" w:cs="Arial"/>
          <w:bCs/>
          <w:sz w:val="24"/>
          <w:szCs w:val="24"/>
        </w:rPr>
        <w:t xml:space="preserve"> industries listed in the ONS input-output tables. These ratios were calculated as:</w:t>
      </w:r>
    </w:p>
    <w:p w14:paraId="47EE5DDC"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b</w:t>
      </w:r>
      <w:r w:rsidRPr="00B53462">
        <w:rPr>
          <w:rFonts w:ascii="Arial" w:hAnsi="Arial" w:cs="Arial"/>
          <w:bCs/>
          <w:sz w:val="24"/>
          <w:szCs w:val="24"/>
          <w:vertAlign w:val="superscript"/>
        </w:rPr>
        <w:t>i</w:t>
      </w:r>
      <w:r w:rsidRPr="00B53462">
        <w:rPr>
          <w:rFonts w:ascii="Arial" w:hAnsi="Arial" w:cs="Arial"/>
          <w:bCs/>
          <w:sz w:val="24"/>
          <w:szCs w:val="24"/>
        </w:rPr>
        <w:t xml:space="preserve"> = COE</w:t>
      </w:r>
      <w:r w:rsidRPr="00B53462">
        <w:rPr>
          <w:rFonts w:ascii="Arial" w:hAnsi="Arial" w:cs="Arial"/>
          <w:bCs/>
          <w:sz w:val="24"/>
          <w:szCs w:val="24"/>
          <w:vertAlign w:val="superscript"/>
        </w:rPr>
        <w:t>i</w:t>
      </w:r>
      <w:r w:rsidRPr="00B53462">
        <w:rPr>
          <w:rFonts w:ascii="Arial" w:hAnsi="Arial" w:cs="Arial"/>
          <w:bCs/>
          <w:sz w:val="24"/>
          <w:szCs w:val="24"/>
        </w:rPr>
        <w:t xml:space="preserve"> / z</w:t>
      </w:r>
      <w:r w:rsidRPr="00B53462">
        <w:rPr>
          <w:rFonts w:ascii="Arial" w:hAnsi="Arial" w:cs="Arial"/>
          <w:bCs/>
          <w:sz w:val="24"/>
          <w:szCs w:val="24"/>
          <w:vertAlign w:val="superscript"/>
        </w:rPr>
        <w:t>i</w:t>
      </w:r>
    </w:p>
    <w:p w14:paraId="47EE5DDD"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where: </w:t>
      </w:r>
    </w:p>
    <w:p w14:paraId="47EE5DDE" w14:textId="7B5242B0"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COE</w:t>
      </w:r>
      <w:r w:rsidRPr="00B53462">
        <w:rPr>
          <w:rFonts w:ascii="Arial" w:hAnsi="Arial" w:cs="Arial"/>
          <w:bCs/>
          <w:sz w:val="24"/>
          <w:szCs w:val="24"/>
          <w:vertAlign w:val="subscript"/>
        </w:rPr>
        <w:t>i</w:t>
      </w:r>
      <w:r w:rsidRPr="00B53462">
        <w:rPr>
          <w:rFonts w:ascii="Arial" w:hAnsi="Arial" w:cs="Arial"/>
          <w:bCs/>
          <w:sz w:val="24"/>
          <w:szCs w:val="24"/>
        </w:rPr>
        <w:t xml:space="preserve"> is the value of COE generated in industry </w:t>
      </w:r>
      <w:r w:rsidRPr="00B53462">
        <w:rPr>
          <w:rFonts w:ascii="Arial" w:hAnsi="Arial" w:cs="Arial"/>
          <w:bCs/>
          <w:i/>
          <w:iCs/>
          <w:sz w:val="24"/>
          <w:szCs w:val="24"/>
        </w:rPr>
        <w:t>i</w:t>
      </w:r>
      <w:r w:rsidRPr="00B53462">
        <w:rPr>
          <w:rFonts w:ascii="Arial" w:hAnsi="Arial" w:cs="Arial"/>
          <w:bCs/>
          <w:sz w:val="24"/>
          <w:szCs w:val="24"/>
        </w:rPr>
        <w:t xml:space="preserve"> as per the 201</w:t>
      </w:r>
      <w:r w:rsidR="002128DE" w:rsidRPr="00B53462">
        <w:rPr>
          <w:rFonts w:ascii="Arial" w:hAnsi="Arial" w:cs="Arial"/>
          <w:bCs/>
          <w:sz w:val="24"/>
          <w:szCs w:val="24"/>
        </w:rPr>
        <w:t>9</w:t>
      </w:r>
      <w:r w:rsidRPr="00B53462">
        <w:rPr>
          <w:rFonts w:ascii="Arial" w:hAnsi="Arial" w:cs="Arial"/>
          <w:bCs/>
          <w:sz w:val="24"/>
          <w:szCs w:val="24"/>
        </w:rPr>
        <w:t xml:space="preserve"> input-output tables</w:t>
      </w:r>
      <w:r w:rsidRPr="00B53462">
        <w:rPr>
          <w:rFonts w:ascii="Arial" w:hAnsi="Arial" w:cs="Arial"/>
          <w:bCs/>
          <w:sz w:val="24"/>
          <w:szCs w:val="24"/>
        </w:rPr>
        <w:br/>
        <w:t>z</w:t>
      </w:r>
      <w:r w:rsidRPr="00B53462">
        <w:rPr>
          <w:rFonts w:ascii="Arial" w:hAnsi="Arial" w:cs="Arial"/>
          <w:bCs/>
          <w:sz w:val="24"/>
          <w:szCs w:val="24"/>
          <w:vertAlign w:val="subscript"/>
        </w:rPr>
        <w:t>i</w:t>
      </w:r>
      <w:r w:rsidRPr="00B53462">
        <w:rPr>
          <w:rFonts w:ascii="Arial" w:hAnsi="Arial" w:cs="Arial"/>
          <w:bCs/>
          <w:sz w:val="24"/>
          <w:szCs w:val="24"/>
        </w:rPr>
        <w:t xml:space="preserve"> is the total value of output in industry </w:t>
      </w:r>
      <w:r w:rsidRPr="00B53462">
        <w:rPr>
          <w:rFonts w:ascii="Arial" w:hAnsi="Arial" w:cs="Arial"/>
          <w:bCs/>
          <w:i/>
          <w:iCs/>
          <w:sz w:val="24"/>
          <w:szCs w:val="24"/>
        </w:rPr>
        <w:t>i</w:t>
      </w:r>
      <w:r w:rsidRPr="00B53462">
        <w:rPr>
          <w:rFonts w:ascii="Arial" w:hAnsi="Arial" w:cs="Arial"/>
          <w:bCs/>
          <w:sz w:val="24"/>
          <w:szCs w:val="24"/>
        </w:rPr>
        <w:t xml:space="preserve"> as per the 201</w:t>
      </w:r>
      <w:r w:rsidR="002128DE" w:rsidRPr="00B53462">
        <w:rPr>
          <w:rFonts w:ascii="Arial" w:hAnsi="Arial" w:cs="Arial"/>
          <w:bCs/>
          <w:sz w:val="24"/>
          <w:szCs w:val="24"/>
        </w:rPr>
        <w:t>9</w:t>
      </w:r>
      <w:r w:rsidRPr="00B53462">
        <w:rPr>
          <w:rFonts w:ascii="Arial" w:hAnsi="Arial" w:cs="Arial"/>
          <w:bCs/>
          <w:sz w:val="24"/>
          <w:szCs w:val="24"/>
        </w:rPr>
        <w:t xml:space="preserve"> input-output tables</w:t>
      </w:r>
    </w:p>
    <w:p w14:paraId="47EE5DE0"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total indirect COE impact across all industries (w*) was calculated in the following manner:</w:t>
      </w:r>
    </w:p>
    <w:p w14:paraId="47EE5DE1"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w* = b’y</w:t>
      </w:r>
    </w:p>
    <w:p w14:paraId="47EE5DE2"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DE3" w14:textId="59B367B6"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b is a </w:t>
      </w:r>
      <w:r w:rsidR="005E01E8" w:rsidRPr="00B53462">
        <w:rPr>
          <w:rFonts w:ascii="Arial" w:hAnsi="Arial" w:cs="Arial"/>
          <w:bCs/>
          <w:sz w:val="24"/>
          <w:szCs w:val="24"/>
        </w:rPr>
        <w:t>98</w:t>
      </w:r>
      <w:r w:rsidRPr="00B53462">
        <w:rPr>
          <w:rFonts w:ascii="Arial" w:hAnsi="Arial" w:cs="Arial"/>
          <w:bCs/>
          <w:sz w:val="24"/>
          <w:szCs w:val="24"/>
        </w:rPr>
        <w:t xml:space="preserve"> x 1 vector of b</w:t>
      </w:r>
      <w:r w:rsidRPr="00B53462">
        <w:rPr>
          <w:rFonts w:ascii="Arial" w:hAnsi="Arial" w:cs="Arial"/>
          <w:bCs/>
          <w:sz w:val="24"/>
          <w:szCs w:val="24"/>
          <w:vertAlign w:val="subscript"/>
        </w:rPr>
        <w:t>i</w:t>
      </w:r>
      <w:r w:rsidRPr="00B53462">
        <w:rPr>
          <w:rFonts w:ascii="Arial" w:hAnsi="Arial" w:cs="Arial"/>
          <w:bCs/>
          <w:sz w:val="24"/>
          <w:szCs w:val="24"/>
        </w:rPr>
        <w:t xml:space="preserve"> </w:t>
      </w:r>
      <w:r w:rsidRPr="00B53462">
        <w:rPr>
          <w:rFonts w:ascii="Arial" w:hAnsi="Arial" w:cs="Arial"/>
          <w:bCs/>
          <w:sz w:val="24"/>
          <w:szCs w:val="24"/>
        </w:rPr>
        <w:br/>
        <w:t xml:space="preserve">y is a </w:t>
      </w:r>
      <w:r w:rsidR="005E01E8" w:rsidRPr="00B53462">
        <w:rPr>
          <w:rFonts w:ascii="Arial" w:hAnsi="Arial" w:cs="Arial"/>
          <w:bCs/>
          <w:sz w:val="24"/>
          <w:szCs w:val="24"/>
        </w:rPr>
        <w:t>98</w:t>
      </w:r>
      <w:r w:rsidRPr="00B53462">
        <w:rPr>
          <w:rFonts w:ascii="Arial" w:hAnsi="Arial" w:cs="Arial"/>
          <w:bCs/>
          <w:sz w:val="24"/>
          <w:szCs w:val="24"/>
        </w:rPr>
        <w:t xml:space="preserve"> x 1 vector of y</w:t>
      </w:r>
      <w:r w:rsidRPr="00B53462">
        <w:rPr>
          <w:rFonts w:ascii="Arial" w:hAnsi="Arial" w:cs="Arial"/>
          <w:bCs/>
          <w:sz w:val="24"/>
          <w:szCs w:val="24"/>
          <w:vertAlign w:val="subscript"/>
        </w:rPr>
        <w:t>i</w:t>
      </w:r>
    </w:p>
    <w:p w14:paraId="47EE5DE4" w14:textId="77777777" w:rsidR="00A55DA3" w:rsidRPr="00B53462" w:rsidRDefault="00A55DA3" w:rsidP="00A55DA3">
      <w:pPr>
        <w:pStyle w:val="BodyText"/>
        <w:rPr>
          <w:rFonts w:ascii="Arial" w:hAnsi="Arial" w:cs="Arial"/>
          <w:bCs/>
          <w:sz w:val="24"/>
          <w:szCs w:val="24"/>
        </w:rPr>
      </w:pPr>
    </w:p>
    <w:p w14:paraId="47EE5DE5"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indirect employment</w:t>
      </w:r>
    </w:p>
    <w:p w14:paraId="47EE5DE6"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number of indirect jobs (measured in FTEs) was estimated by dividing the COE impact in each industry (w</w:t>
      </w:r>
      <w:r w:rsidRPr="00B53462">
        <w:rPr>
          <w:rFonts w:ascii="Arial" w:hAnsi="Arial" w:cs="Arial"/>
          <w:bCs/>
          <w:sz w:val="24"/>
          <w:szCs w:val="24"/>
          <w:vertAlign w:val="subscript"/>
        </w:rPr>
        <w:t>i</w:t>
      </w:r>
      <w:r w:rsidRPr="00B53462">
        <w:rPr>
          <w:rFonts w:ascii="Arial" w:hAnsi="Arial" w:cs="Arial"/>
          <w:bCs/>
          <w:sz w:val="24"/>
          <w:szCs w:val="24"/>
        </w:rPr>
        <w:t>) by the average FTE cost in each industry (m</w:t>
      </w:r>
      <w:r w:rsidRPr="00B53462">
        <w:rPr>
          <w:rFonts w:ascii="Arial" w:hAnsi="Arial" w:cs="Arial"/>
          <w:bCs/>
          <w:sz w:val="24"/>
          <w:szCs w:val="24"/>
          <w:vertAlign w:val="subscript"/>
        </w:rPr>
        <w:t>i</w:t>
      </w:r>
      <w:r w:rsidRPr="00B53462">
        <w:rPr>
          <w:rFonts w:ascii="Arial" w:hAnsi="Arial" w:cs="Arial"/>
          <w:bCs/>
          <w:sz w:val="24"/>
          <w:szCs w:val="24"/>
        </w:rPr>
        <w:t xml:space="preserve">). </w:t>
      </w:r>
    </w:p>
    <w:p w14:paraId="47EE5DE7"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q</w:t>
      </w:r>
      <w:r w:rsidRPr="00B53462">
        <w:rPr>
          <w:rFonts w:ascii="Arial" w:hAnsi="Arial" w:cs="Arial"/>
          <w:bCs/>
          <w:sz w:val="24"/>
          <w:szCs w:val="24"/>
          <w:vertAlign w:val="subscript"/>
        </w:rPr>
        <w:t>i</w:t>
      </w:r>
      <w:r w:rsidRPr="00B53462">
        <w:rPr>
          <w:rFonts w:ascii="Arial" w:hAnsi="Arial" w:cs="Arial"/>
          <w:bCs/>
          <w:sz w:val="24"/>
          <w:szCs w:val="24"/>
        </w:rPr>
        <w:t xml:space="preserve"> = w</w:t>
      </w:r>
      <w:r w:rsidRPr="00B53462">
        <w:rPr>
          <w:rFonts w:ascii="Arial" w:hAnsi="Arial" w:cs="Arial"/>
          <w:bCs/>
          <w:sz w:val="24"/>
          <w:szCs w:val="24"/>
          <w:vertAlign w:val="subscript"/>
        </w:rPr>
        <w:t>i</w:t>
      </w:r>
      <w:r w:rsidRPr="00B53462">
        <w:rPr>
          <w:rFonts w:ascii="Arial" w:hAnsi="Arial" w:cs="Arial"/>
          <w:bCs/>
          <w:sz w:val="24"/>
          <w:szCs w:val="24"/>
        </w:rPr>
        <w:t xml:space="preserve"> / m</w:t>
      </w:r>
      <w:r w:rsidRPr="00B53462">
        <w:rPr>
          <w:rFonts w:ascii="Arial" w:hAnsi="Arial" w:cs="Arial"/>
          <w:bCs/>
          <w:sz w:val="24"/>
          <w:szCs w:val="24"/>
          <w:vertAlign w:val="subscript"/>
        </w:rPr>
        <w:t>i</w:t>
      </w:r>
    </w:p>
    <w:p w14:paraId="47EE5DE8"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where: </w:t>
      </w:r>
    </w:p>
    <w:p w14:paraId="47EE5DE9"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w:t>
      </w:r>
      <w:r w:rsidRPr="00B53462">
        <w:rPr>
          <w:rFonts w:ascii="Arial" w:hAnsi="Arial" w:cs="Arial"/>
          <w:bCs/>
          <w:sz w:val="24"/>
          <w:szCs w:val="24"/>
          <w:vertAlign w:val="subscript"/>
        </w:rPr>
        <w:t>i</w:t>
      </w:r>
      <w:r w:rsidRPr="00B53462">
        <w:rPr>
          <w:rFonts w:ascii="Arial" w:hAnsi="Arial" w:cs="Arial"/>
          <w:bCs/>
          <w:sz w:val="24"/>
          <w:szCs w:val="24"/>
        </w:rPr>
        <w:t xml:space="preserve"> is the total wage impact in industry </w:t>
      </w:r>
      <w:r w:rsidRPr="00B53462">
        <w:rPr>
          <w:rFonts w:ascii="Arial" w:hAnsi="Arial" w:cs="Arial"/>
          <w:bCs/>
          <w:i/>
          <w:iCs/>
          <w:sz w:val="24"/>
          <w:szCs w:val="24"/>
        </w:rPr>
        <w:t>i</w:t>
      </w:r>
      <w:r w:rsidRPr="00B53462">
        <w:rPr>
          <w:rFonts w:ascii="Arial" w:hAnsi="Arial" w:cs="Arial"/>
          <w:bCs/>
          <w:sz w:val="24"/>
          <w:szCs w:val="24"/>
        </w:rPr>
        <w:br/>
        <w:t>m</w:t>
      </w:r>
      <w:r w:rsidRPr="00B53462">
        <w:rPr>
          <w:rFonts w:ascii="Arial" w:hAnsi="Arial" w:cs="Arial"/>
          <w:bCs/>
          <w:sz w:val="24"/>
          <w:szCs w:val="24"/>
          <w:vertAlign w:val="subscript"/>
        </w:rPr>
        <w:t>i</w:t>
      </w:r>
      <w:r w:rsidRPr="00B53462">
        <w:rPr>
          <w:rFonts w:ascii="Arial" w:hAnsi="Arial" w:cs="Arial"/>
          <w:bCs/>
          <w:sz w:val="24"/>
          <w:szCs w:val="24"/>
        </w:rPr>
        <w:t xml:space="preserve"> is the average FTE cost in industry </w:t>
      </w:r>
      <w:r w:rsidRPr="00B53462">
        <w:rPr>
          <w:rFonts w:ascii="Arial" w:hAnsi="Arial" w:cs="Arial"/>
          <w:bCs/>
          <w:i/>
          <w:iCs/>
          <w:sz w:val="24"/>
          <w:szCs w:val="24"/>
        </w:rPr>
        <w:t>i</w:t>
      </w:r>
    </w:p>
    <w:p w14:paraId="47EE5DEA" w14:textId="77777777" w:rsidR="00A55DA3" w:rsidRPr="00B53462" w:rsidRDefault="00A55DA3" w:rsidP="00A55DA3">
      <w:pPr>
        <w:pStyle w:val="BodyText"/>
        <w:rPr>
          <w:rFonts w:ascii="Arial" w:hAnsi="Arial" w:cs="Arial"/>
          <w:bCs/>
          <w:sz w:val="24"/>
          <w:szCs w:val="24"/>
        </w:rPr>
      </w:pPr>
    </w:p>
    <w:p w14:paraId="47EE5DEB"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Total indirect employment (q*) was arrived at by summing the employment impacts (qi) across the 64 industries.</w:t>
      </w:r>
    </w:p>
    <w:p w14:paraId="47EE5DEC"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q* = ∑q</w:t>
      </w:r>
      <w:r w:rsidRPr="00B53462">
        <w:rPr>
          <w:rFonts w:ascii="Arial" w:hAnsi="Arial" w:cs="Arial"/>
          <w:bCs/>
          <w:sz w:val="24"/>
          <w:szCs w:val="24"/>
          <w:vertAlign w:val="subscript"/>
        </w:rPr>
        <w:t>i</w:t>
      </w:r>
      <w:r w:rsidRPr="00B53462">
        <w:rPr>
          <w:rFonts w:ascii="Arial" w:hAnsi="Arial" w:cs="Arial"/>
          <w:bCs/>
          <w:sz w:val="24"/>
          <w:szCs w:val="24"/>
        </w:rPr>
        <w:br/>
        <w:t xml:space="preserve">      </w:t>
      </w:r>
      <w:r w:rsidRPr="00B53462">
        <w:rPr>
          <w:rFonts w:ascii="Arial" w:hAnsi="Arial" w:cs="Arial"/>
          <w:bCs/>
          <w:i/>
          <w:iCs/>
          <w:sz w:val="24"/>
          <w:szCs w:val="24"/>
        </w:rPr>
        <w:t>i</w:t>
      </w:r>
    </w:p>
    <w:p w14:paraId="47EE5DED" w14:textId="77777777" w:rsidR="00A55DA3" w:rsidRPr="00B53462" w:rsidRDefault="00A55DA3" w:rsidP="00A55DA3">
      <w:pPr>
        <w:pStyle w:val="BodyText"/>
        <w:rPr>
          <w:rFonts w:ascii="Arial" w:hAnsi="Arial" w:cs="Arial"/>
          <w:bCs/>
          <w:sz w:val="24"/>
          <w:szCs w:val="24"/>
        </w:rPr>
      </w:pPr>
    </w:p>
    <w:p w14:paraId="47EE5DEE" w14:textId="77777777" w:rsidR="00A55DA3" w:rsidRPr="00043F48" w:rsidRDefault="00A55DA3" w:rsidP="00A55DA3">
      <w:pPr>
        <w:pStyle w:val="BodyText"/>
        <w:rPr>
          <w:rFonts w:ascii="Arial" w:hAnsi="Arial" w:cs="Arial"/>
          <w:b/>
          <w:sz w:val="28"/>
          <w:szCs w:val="28"/>
        </w:rPr>
      </w:pPr>
      <w:r w:rsidRPr="00043F48">
        <w:rPr>
          <w:rFonts w:ascii="Arial" w:hAnsi="Arial" w:cs="Arial"/>
          <w:b/>
          <w:sz w:val="28"/>
          <w:szCs w:val="28"/>
        </w:rPr>
        <w:t>Induced impact</w:t>
      </w:r>
    </w:p>
    <w:p w14:paraId="47EE5DEF" w14:textId="7D1698A8"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Nordicity’s MyEIA</w:t>
      </w:r>
      <w:r w:rsidRPr="00B53462">
        <w:rPr>
          <w:rFonts w:ascii="Arial" w:hAnsi="Arial" w:cs="Arial"/>
          <w:sz w:val="24"/>
          <w:szCs w:val="24"/>
        </w:rPr>
        <w:t>™</w:t>
      </w:r>
      <w:r w:rsidRPr="00B53462">
        <w:rPr>
          <w:rFonts w:ascii="Arial" w:hAnsi="Arial" w:cs="Arial"/>
          <w:bCs/>
          <w:sz w:val="24"/>
          <w:szCs w:val="24"/>
        </w:rPr>
        <w:t xml:space="preserve"> Model also provides estimates of induced impacts</w:t>
      </w:r>
      <w:r w:rsidR="005E01E8" w:rsidRPr="00B53462">
        <w:rPr>
          <w:rFonts w:ascii="Arial" w:hAnsi="Arial" w:cs="Arial"/>
          <w:bCs/>
          <w:sz w:val="24"/>
          <w:szCs w:val="24"/>
        </w:rPr>
        <w:t>. T</w:t>
      </w:r>
      <w:r w:rsidRPr="00B53462">
        <w:rPr>
          <w:rFonts w:ascii="Arial" w:hAnsi="Arial" w:cs="Arial"/>
          <w:bCs/>
          <w:sz w:val="24"/>
          <w:szCs w:val="24"/>
        </w:rPr>
        <w:t xml:space="preserve">hese estimates are </w:t>
      </w:r>
      <w:r w:rsidR="005E01E8" w:rsidRPr="00B53462">
        <w:rPr>
          <w:rFonts w:ascii="Arial" w:hAnsi="Arial" w:cs="Arial"/>
          <w:bCs/>
          <w:sz w:val="24"/>
          <w:szCs w:val="24"/>
        </w:rPr>
        <w:t xml:space="preserve">based on the </w:t>
      </w:r>
      <w:r w:rsidR="00253DBC" w:rsidRPr="00B53462">
        <w:rPr>
          <w:rFonts w:ascii="Arial" w:hAnsi="Arial" w:cs="Arial"/>
          <w:bCs/>
          <w:sz w:val="24"/>
          <w:szCs w:val="24"/>
        </w:rPr>
        <w:t>Leontief Type II tables published by the Scottish Government for 2019</w:t>
      </w:r>
      <w:r w:rsidRPr="00B53462">
        <w:rPr>
          <w:rFonts w:ascii="Arial" w:hAnsi="Arial" w:cs="Arial"/>
          <w:bCs/>
          <w:sz w:val="24"/>
          <w:szCs w:val="24"/>
        </w:rPr>
        <w:t xml:space="preserve">. </w:t>
      </w:r>
    </w:p>
    <w:p w14:paraId="47EE5DF0"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induced output</w:t>
      </w:r>
    </w:p>
    <w:p w14:paraId="47EE5DF1"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values of direct and indirect output were summed to arrive at an estimate of Type I output.</w:t>
      </w:r>
    </w:p>
    <w:p w14:paraId="47EE5DF2"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y</w:t>
      </w:r>
      <w:r w:rsidRPr="00B53462">
        <w:rPr>
          <w:rFonts w:ascii="Arial" w:hAnsi="Arial" w:cs="Arial"/>
          <w:bCs/>
          <w:sz w:val="24"/>
          <w:szCs w:val="24"/>
          <w:vertAlign w:val="subscript"/>
        </w:rPr>
        <w:t>TYPE I</w:t>
      </w:r>
      <w:r w:rsidRPr="00B53462">
        <w:rPr>
          <w:rFonts w:ascii="Arial" w:hAnsi="Arial" w:cs="Arial"/>
          <w:bCs/>
          <w:sz w:val="24"/>
          <w:szCs w:val="24"/>
        </w:rPr>
        <w:t xml:space="preserve"> = y</w:t>
      </w:r>
      <w:r w:rsidRPr="00B53462">
        <w:rPr>
          <w:rFonts w:ascii="Arial" w:hAnsi="Arial" w:cs="Arial"/>
          <w:bCs/>
          <w:sz w:val="24"/>
          <w:szCs w:val="24"/>
          <w:vertAlign w:val="subscript"/>
        </w:rPr>
        <w:t>DIRECT</w:t>
      </w:r>
      <w:r w:rsidRPr="00B53462">
        <w:rPr>
          <w:rFonts w:ascii="Arial" w:hAnsi="Arial" w:cs="Arial"/>
          <w:bCs/>
          <w:sz w:val="24"/>
          <w:szCs w:val="24"/>
        </w:rPr>
        <w:t xml:space="preserve"> + y</w:t>
      </w:r>
      <w:r w:rsidRPr="00B53462">
        <w:rPr>
          <w:rFonts w:ascii="Arial" w:hAnsi="Arial" w:cs="Arial"/>
          <w:bCs/>
          <w:sz w:val="24"/>
          <w:szCs w:val="24"/>
          <w:vertAlign w:val="subscript"/>
        </w:rPr>
        <w:t>INDIRECT</w:t>
      </w:r>
    </w:p>
    <w:p w14:paraId="47EE5DF3" w14:textId="6C30DF2A"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Type I output was then multiplied by</w:t>
      </w:r>
      <w:r w:rsidR="00DC324F" w:rsidRPr="00B53462">
        <w:rPr>
          <w:rFonts w:ascii="Arial" w:hAnsi="Arial" w:cs="Arial"/>
          <w:bCs/>
          <w:sz w:val="24"/>
          <w:szCs w:val="24"/>
        </w:rPr>
        <w:t xml:space="preserve"> the Type II </w:t>
      </w:r>
      <w:r w:rsidRPr="00B53462">
        <w:rPr>
          <w:rFonts w:ascii="Arial" w:hAnsi="Arial" w:cs="Arial"/>
          <w:bCs/>
          <w:sz w:val="24"/>
          <w:szCs w:val="24"/>
        </w:rPr>
        <w:t>ratio</w:t>
      </w:r>
      <w:r w:rsidR="00DC324F" w:rsidRPr="00B53462">
        <w:rPr>
          <w:rFonts w:ascii="Arial" w:hAnsi="Arial" w:cs="Arial"/>
          <w:bCs/>
          <w:sz w:val="24"/>
          <w:szCs w:val="24"/>
        </w:rPr>
        <w:t>s</w:t>
      </w:r>
      <w:r w:rsidRPr="00B53462">
        <w:rPr>
          <w:rFonts w:ascii="Arial" w:hAnsi="Arial" w:cs="Arial"/>
          <w:bCs/>
          <w:sz w:val="24"/>
          <w:szCs w:val="24"/>
        </w:rPr>
        <w:t xml:space="preserve"> </w:t>
      </w:r>
      <w:r w:rsidR="00DC324F" w:rsidRPr="00B53462">
        <w:rPr>
          <w:rFonts w:ascii="Arial" w:hAnsi="Arial" w:cs="Arial"/>
          <w:bCs/>
          <w:sz w:val="24"/>
          <w:szCs w:val="24"/>
        </w:rPr>
        <w:t>implied by the Scottish Government Leonti</w:t>
      </w:r>
      <w:r w:rsidR="00C94DD7" w:rsidRPr="00B53462">
        <w:rPr>
          <w:rFonts w:ascii="Arial" w:hAnsi="Arial" w:cs="Arial"/>
          <w:bCs/>
          <w:sz w:val="24"/>
          <w:szCs w:val="24"/>
        </w:rPr>
        <w:t>ef Type II tables</w:t>
      </w:r>
      <w:r w:rsidRPr="00B53462">
        <w:rPr>
          <w:rFonts w:ascii="Arial" w:hAnsi="Arial" w:cs="Arial"/>
          <w:bCs/>
          <w:sz w:val="24"/>
          <w:szCs w:val="24"/>
        </w:rPr>
        <w:t xml:space="preserve">. </w:t>
      </w:r>
    </w:p>
    <w:p w14:paraId="47EE5DF5" w14:textId="5671A270" w:rsidR="00A55DA3" w:rsidRPr="00B53462" w:rsidRDefault="00A55DA3" w:rsidP="0070795E">
      <w:pPr>
        <w:pStyle w:val="BodyText"/>
        <w:jc w:val="center"/>
        <w:rPr>
          <w:rFonts w:ascii="Arial" w:hAnsi="Arial" w:cs="Arial"/>
          <w:bCs/>
          <w:sz w:val="24"/>
          <w:szCs w:val="24"/>
        </w:rPr>
      </w:pPr>
      <w:r w:rsidRPr="00B53462">
        <w:rPr>
          <w:rFonts w:ascii="Arial" w:hAnsi="Arial" w:cs="Arial"/>
          <w:bCs/>
          <w:sz w:val="24"/>
          <w:szCs w:val="24"/>
        </w:rPr>
        <w:t>y</w:t>
      </w:r>
      <w:r w:rsidRPr="00B53462">
        <w:rPr>
          <w:rFonts w:ascii="Arial" w:hAnsi="Arial" w:cs="Arial"/>
          <w:bCs/>
          <w:sz w:val="24"/>
          <w:szCs w:val="24"/>
          <w:vertAlign w:val="subscript"/>
        </w:rPr>
        <w:t>TYPE II</w:t>
      </w:r>
      <w:r w:rsidRPr="00B53462">
        <w:rPr>
          <w:rFonts w:ascii="Arial" w:hAnsi="Arial" w:cs="Arial"/>
          <w:bCs/>
          <w:sz w:val="24"/>
          <w:szCs w:val="24"/>
        </w:rPr>
        <w:t xml:space="preserve"> = </w:t>
      </w:r>
      <w:r w:rsidR="00C94DD7" w:rsidRPr="00B53462">
        <w:rPr>
          <w:rFonts w:ascii="Arial" w:hAnsi="Arial" w:cs="Arial"/>
          <w:bCs/>
          <w:sz w:val="24"/>
          <w:szCs w:val="24"/>
        </w:rPr>
        <w:t>Type II multiplier</w:t>
      </w:r>
      <w:r w:rsidRPr="00B53462">
        <w:rPr>
          <w:rFonts w:ascii="Arial" w:hAnsi="Arial" w:cs="Arial"/>
          <w:bCs/>
          <w:sz w:val="24"/>
          <w:szCs w:val="24"/>
        </w:rPr>
        <w:t>·(y</w:t>
      </w:r>
      <w:r w:rsidRPr="00B53462">
        <w:rPr>
          <w:rFonts w:ascii="Arial" w:hAnsi="Arial" w:cs="Arial"/>
          <w:bCs/>
          <w:sz w:val="24"/>
          <w:szCs w:val="24"/>
          <w:vertAlign w:val="subscript"/>
        </w:rPr>
        <w:t>TYPE I</w:t>
      </w:r>
      <w:r w:rsidRPr="00B53462">
        <w:rPr>
          <w:rFonts w:ascii="Arial" w:hAnsi="Arial" w:cs="Arial"/>
          <w:bCs/>
          <w:sz w:val="24"/>
          <w:szCs w:val="24"/>
        </w:rPr>
        <w:t>)</w:t>
      </w:r>
    </w:p>
    <w:p w14:paraId="47EE5DFB"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lastRenderedPageBreak/>
        <w:t>For impacts at the regional level, lower multipliers were used.</w:t>
      </w:r>
    </w:p>
    <w:p w14:paraId="47EE5DFC" w14:textId="77777777" w:rsidR="00A55DA3" w:rsidRPr="00B53462" w:rsidRDefault="00A55DA3" w:rsidP="00A55DA3">
      <w:pPr>
        <w:pStyle w:val="BodyText"/>
        <w:rPr>
          <w:rFonts w:ascii="Arial" w:hAnsi="Arial" w:cs="Arial"/>
          <w:bCs/>
          <w:sz w:val="24"/>
          <w:szCs w:val="24"/>
        </w:rPr>
      </w:pPr>
    </w:p>
    <w:p w14:paraId="47EE5DFD"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induced GVA</w:t>
      </w:r>
    </w:p>
    <w:p w14:paraId="47EE5DFE" w14:textId="2CCEF4B6"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total value of induced impact GVA was estimated by multiplying the economy-wide GVA-to-output ratio (as per the 201</w:t>
      </w:r>
      <w:r w:rsidR="00C94DD7" w:rsidRPr="00B53462">
        <w:rPr>
          <w:rFonts w:ascii="Arial" w:hAnsi="Arial" w:cs="Arial"/>
          <w:bCs/>
          <w:sz w:val="24"/>
          <w:szCs w:val="24"/>
        </w:rPr>
        <w:t>9</w:t>
      </w:r>
      <w:r w:rsidRPr="00B53462">
        <w:rPr>
          <w:rFonts w:ascii="Arial" w:hAnsi="Arial" w:cs="Arial"/>
          <w:bCs/>
          <w:sz w:val="24"/>
          <w:szCs w:val="24"/>
        </w:rPr>
        <w:t xml:space="preserve"> input-output tables) by the estimate of Type II output.</w:t>
      </w:r>
    </w:p>
    <w:p w14:paraId="47EE5DFF"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g</w:t>
      </w:r>
      <w:r w:rsidRPr="00B53462">
        <w:rPr>
          <w:rFonts w:ascii="Arial" w:hAnsi="Arial" w:cs="Arial"/>
          <w:bCs/>
          <w:sz w:val="24"/>
          <w:szCs w:val="24"/>
          <w:vertAlign w:val="subscript"/>
        </w:rPr>
        <w:t>INDUCED</w:t>
      </w:r>
      <w:r w:rsidRPr="00B53462">
        <w:rPr>
          <w:rFonts w:ascii="Arial" w:hAnsi="Arial" w:cs="Arial"/>
          <w:bCs/>
          <w:sz w:val="24"/>
          <w:szCs w:val="24"/>
        </w:rPr>
        <w:t xml:space="preserve"> = (a*)·(y</w:t>
      </w:r>
      <w:r w:rsidRPr="00B53462">
        <w:rPr>
          <w:rFonts w:ascii="Arial" w:hAnsi="Arial" w:cs="Arial"/>
          <w:bCs/>
          <w:sz w:val="24"/>
          <w:szCs w:val="24"/>
          <w:vertAlign w:val="subscript"/>
        </w:rPr>
        <w:t>TYPE II</w:t>
      </w:r>
      <w:r w:rsidRPr="00B53462">
        <w:rPr>
          <w:rFonts w:ascii="Arial" w:hAnsi="Arial" w:cs="Arial"/>
          <w:bCs/>
          <w:sz w:val="24"/>
          <w:szCs w:val="24"/>
        </w:rPr>
        <w:t>)</w:t>
      </w:r>
    </w:p>
    <w:p w14:paraId="47EE5E00"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01"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a*is the GVA-to-output ratio across all industries (0.53)</w:t>
      </w:r>
    </w:p>
    <w:p w14:paraId="700F160C" w14:textId="63E8DE32" w:rsidR="00C94DD7" w:rsidRPr="00B53462" w:rsidRDefault="00C94DD7">
      <w:pPr>
        <w:rPr>
          <w:rFonts w:ascii="Arial" w:hAnsi="Arial" w:cs="Arial"/>
          <w:bCs/>
          <w:i/>
          <w:iCs/>
          <w:lang w:val="en-CA"/>
        </w:rPr>
      </w:pPr>
    </w:p>
    <w:p w14:paraId="47EE5E03" w14:textId="1A8EB6FF"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induced COE</w:t>
      </w:r>
    </w:p>
    <w:p w14:paraId="47EE5E04" w14:textId="286B444F"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total value of induced impact COE was estimated by multiplying the economy-wide COE-to-output ratio (as per the 201</w:t>
      </w:r>
      <w:r w:rsidR="00C94DD7" w:rsidRPr="00B53462">
        <w:rPr>
          <w:rFonts w:ascii="Arial" w:hAnsi="Arial" w:cs="Arial"/>
          <w:bCs/>
          <w:sz w:val="24"/>
          <w:szCs w:val="24"/>
        </w:rPr>
        <w:t>9</w:t>
      </w:r>
      <w:r w:rsidRPr="00B53462">
        <w:rPr>
          <w:rFonts w:ascii="Arial" w:hAnsi="Arial" w:cs="Arial"/>
          <w:bCs/>
          <w:sz w:val="24"/>
          <w:szCs w:val="24"/>
        </w:rPr>
        <w:t xml:space="preserve"> input-output tables) by the estimate of Type II output.</w:t>
      </w:r>
    </w:p>
    <w:p w14:paraId="47EE5E05"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w</w:t>
      </w:r>
      <w:r w:rsidRPr="00B53462">
        <w:rPr>
          <w:rFonts w:ascii="Arial" w:hAnsi="Arial" w:cs="Arial"/>
          <w:bCs/>
          <w:sz w:val="24"/>
          <w:szCs w:val="24"/>
          <w:vertAlign w:val="subscript"/>
        </w:rPr>
        <w:t>INDUCED</w:t>
      </w:r>
      <w:r w:rsidRPr="00B53462">
        <w:rPr>
          <w:rFonts w:ascii="Arial" w:hAnsi="Arial" w:cs="Arial"/>
          <w:bCs/>
          <w:sz w:val="24"/>
          <w:szCs w:val="24"/>
        </w:rPr>
        <w:t xml:space="preserve"> = (b*)·(y</w:t>
      </w:r>
      <w:r w:rsidRPr="00B53462">
        <w:rPr>
          <w:rFonts w:ascii="Arial" w:hAnsi="Arial" w:cs="Arial"/>
          <w:bCs/>
          <w:sz w:val="24"/>
          <w:szCs w:val="24"/>
          <w:vertAlign w:val="subscript"/>
        </w:rPr>
        <w:t>TYPE II</w:t>
      </w:r>
      <w:r w:rsidRPr="00B53462">
        <w:rPr>
          <w:rFonts w:ascii="Arial" w:hAnsi="Arial" w:cs="Arial"/>
          <w:bCs/>
          <w:sz w:val="24"/>
          <w:szCs w:val="24"/>
        </w:rPr>
        <w:t>)</w:t>
      </w:r>
    </w:p>
    <w:p w14:paraId="47EE5E06"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07" w14:textId="1F0AB0BF"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b*is the COE-to-output ratio across all industries</w:t>
      </w:r>
      <w:r w:rsidR="00C94DD7" w:rsidRPr="00B53462">
        <w:rPr>
          <w:rFonts w:ascii="Arial" w:hAnsi="Arial" w:cs="Arial"/>
          <w:bCs/>
          <w:sz w:val="24"/>
          <w:szCs w:val="24"/>
        </w:rPr>
        <w:t>.</w:t>
      </w:r>
    </w:p>
    <w:p w14:paraId="47EE5E08" w14:textId="77777777" w:rsidR="00A55DA3" w:rsidRPr="00B53462" w:rsidRDefault="00A55DA3" w:rsidP="00A55DA3">
      <w:pPr>
        <w:pStyle w:val="BodyText"/>
        <w:rPr>
          <w:rFonts w:ascii="Arial" w:hAnsi="Arial" w:cs="Arial"/>
          <w:bCs/>
          <w:sz w:val="24"/>
          <w:szCs w:val="24"/>
        </w:rPr>
      </w:pPr>
    </w:p>
    <w:p w14:paraId="47EE5E09" w14:textId="77777777" w:rsidR="00A55DA3" w:rsidRPr="00B53462" w:rsidRDefault="00A55DA3" w:rsidP="00A55DA3">
      <w:pPr>
        <w:pStyle w:val="BodyText"/>
        <w:rPr>
          <w:rFonts w:ascii="Arial" w:hAnsi="Arial" w:cs="Arial"/>
          <w:bCs/>
          <w:i/>
          <w:iCs/>
          <w:sz w:val="24"/>
          <w:szCs w:val="24"/>
        </w:rPr>
      </w:pPr>
      <w:r w:rsidRPr="00B53462">
        <w:rPr>
          <w:rFonts w:ascii="Arial" w:hAnsi="Arial" w:cs="Arial"/>
          <w:bCs/>
          <w:i/>
          <w:iCs/>
          <w:sz w:val="24"/>
          <w:szCs w:val="24"/>
        </w:rPr>
        <w:t>Estimation of induced employment</w:t>
      </w:r>
    </w:p>
    <w:p w14:paraId="47EE5E0A"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number of induced impact FTEs (q</w:t>
      </w:r>
      <w:r w:rsidRPr="00B53462">
        <w:rPr>
          <w:rFonts w:ascii="Arial" w:hAnsi="Arial" w:cs="Arial"/>
          <w:bCs/>
          <w:sz w:val="24"/>
          <w:szCs w:val="24"/>
          <w:vertAlign w:val="subscript"/>
        </w:rPr>
        <w:t>INDUCED</w:t>
      </w:r>
      <w:r w:rsidRPr="00B53462">
        <w:rPr>
          <w:rFonts w:ascii="Arial" w:hAnsi="Arial" w:cs="Arial"/>
          <w:bCs/>
          <w:sz w:val="24"/>
          <w:szCs w:val="24"/>
        </w:rPr>
        <w:t>) was estimated by dividing the estimate of induced COE (w</w:t>
      </w:r>
      <w:r w:rsidRPr="00B53462">
        <w:rPr>
          <w:rFonts w:ascii="Arial" w:hAnsi="Arial" w:cs="Arial"/>
          <w:bCs/>
          <w:sz w:val="24"/>
          <w:szCs w:val="24"/>
          <w:vertAlign w:val="subscript"/>
        </w:rPr>
        <w:t>INDUCED</w:t>
      </w:r>
      <w:r w:rsidRPr="00B53462">
        <w:rPr>
          <w:rFonts w:ascii="Arial" w:hAnsi="Arial" w:cs="Arial"/>
          <w:bCs/>
          <w:sz w:val="24"/>
          <w:szCs w:val="24"/>
        </w:rPr>
        <w:t>) by the average FTE cost across the UK economy (m*).</w:t>
      </w:r>
    </w:p>
    <w:p w14:paraId="47EE5E0B"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q</w:t>
      </w:r>
      <w:r w:rsidRPr="00B53462">
        <w:rPr>
          <w:rFonts w:ascii="Arial" w:hAnsi="Arial" w:cs="Arial"/>
          <w:bCs/>
          <w:sz w:val="24"/>
          <w:szCs w:val="24"/>
          <w:vertAlign w:val="subscript"/>
        </w:rPr>
        <w:t>INDUCED</w:t>
      </w:r>
      <w:r w:rsidRPr="00B53462">
        <w:rPr>
          <w:rFonts w:ascii="Arial" w:hAnsi="Arial" w:cs="Arial"/>
          <w:bCs/>
          <w:sz w:val="24"/>
          <w:szCs w:val="24"/>
        </w:rPr>
        <w:t xml:space="preserve"> = w</w:t>
      </w:r>
      <w:r w:rsidRPr="00B53462">
        <w:rPr>
          <w:rFonts w:ascii="Arial" w:hAnsi="Arial" w:cs="Arial"/>
          <w:bCs/>
          <w:sz w:val="24"/>
          <w:szCs w:val="24"/>
          <w:vertAlign w:val="subscript"/>
        </w:rPr>
        <w:t>INDUCED</w:t>
      </w:r>
      <w:r w:rsidRPr="00B53462">
        <w:rPr>
          <w:rFonts w:ascii="Arial" w:hAnsi="Arial" w:cs="Arial"/>
          <w:bCs/>
          <w:sz w:val="24"/>
          <w:szCs w:val="24"/>
        </w:rPr>
        <w:t xml:space="preserve"> / m*</w:t>
      </w:r>
    </w:p>
    <w:p w14:paraId="47EE5E0C"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0D" w14:textId="0F89839A"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m*is the average FTE cost in the UK economy in 2019</w:t>
      </w:r>
      <w:r w:rsidR="00C94DD7" w:rsidRPr="00B53462">
        <w:rPr>
          <w:rFonts w:ascii="Arial" w:hAnsi="Arial" w:cs="Arial"/>
          <w:bCs/>
          <w:sz w:val="24"/>
          <w:szCs w:val="24"/>
        </w:rPr>
        <w:t>.</w:t>
      </w:r>
    </w:p>
    <w:p w14:paraId="47EE5E0E" w14:textId="77777777" w:rsidR="00A55DA3" w:rsidRPr="00B53462" w:rsidRDefault="00A55DA3" w:rsidP="00A55DA3">
      <w:pPr>
        <w:pStyle w:val="BodyText"/>
        <w:rPr>
          <w:rFonts w:ascii="Arial" w:hAnsi="Arial" w:cs="Arial"/>
          <w:bCs/>
          <w:sz w:val="24"/>
          <w:szCs w:val="24"/>
        </w:rPr>
      </w:pPr>
    </w:p>
    <w:p w14:paraId="47EE5E0F" w14:textId="77777777" w:rsidR="00A55DA3" w:rsidRPr="00043F48" w:rsidRDefault="00A55DA3" w:rsidP="00A55DA3">
      <w:pPr>
        <w:pStyle w:val="BodyText"/>
        <w:rPr>
          <w:rFonts w:ascii="Arial" w:hAnsi="Arial" w:cs="Arial"/>
          <w:b/>
          <w:sz w:val="28"/>
          <w:szCs w:val="28"/>
        </w:rPr>
      </w:pPr>
      <w:r w:rsidRPr="00043F48">
        <w:rPr>
          <w:rFonts w:ascii="Arial" w:hAnsi="Arial" w:cs="Arial"/>
          <w:b/>
          <w:sz w:val="28"/>
          <w:szCs w:val="28"/>
        </w:rPr>
        <w:t>Total economic impact</w:t>
      </w:r>
    </w:p>
    <w:p w14:paraId="47EE5E10"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total economic impact in terms of GVA, COE and employment was arrived at by summing the estimates of the direct, indirect and induced impacts.</w:t>
      </w:r>
    </w:p>
    <w:p w14:paraId="47EE5E11" w14:textId="77777777" w:rsidR="00A55DA3" w:rsidRPr="00B53462" w:rsidRDefault="00A55DA3" w:rsidP="00A55DA3">
      <w:pPr>
        <w:pStyle w:val="BodyText"/>
        <w:rPr>
          <w:rFonts w:ascii="Arial" w:hAnsi="Arial" w:cs="Arial"/>
          <w:bCs/>
          <w:sz w:val="24"/>
          <w:szCs w:val="24"/>
        </w:rPr>
      </w:pPr>
    </w:p>
    <w:p w14:paraId="47EE5E13" w14:textId="00ADDA72" w:rsidR="00A55DA3" w:rsidRPr="00043F48" w:rsidRDefault="00A55DA3" w:rsidP="00A55DA3">
      <w:pPr>
        <w:pStyle w:val="BodyText"/>
        <w:rPr>
          <w:rFonts w:ascii="Arial" w:hAnsi="Arial" w:cs="Arial"/>
          <w:b/>
          <w:sz w:val="28"/>
          <w:szCs w:val="28"/>
        </w:rPr>
      </w:pPr>
      <w:r w:rsidRPr="00043F48">
        <w:rPr>
          <w:rFonts w:ascii="Arial" w:hAnsi="Arial" w:cs="Arial"/>
          <w:b/>
          <w:sz w:val="28"/>
          <w:szCs w:val="28"/>
        </w:rPr>
        <w:t>Regional and local economic impacts</w:t>
      </w:r>
    </w:p>
    <w:p w14:paraId="47EE5E14"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MyEIA</w:t>
      </w:r>
      <w:r w:rsidRPr="00B53462">
        <w:rPr>
          <w:rFonts w:ascii="Arial" w:hAnsi="Arial" w:cs="Arial"/>
          <w:sz w:val="24"/>
          <w:szCs w:val="24"/>
        </w:rPr>
        <w:t>™</w:t>
      </w:r>
      <w:r w:rsidRPr="00B53462">
        <w:rPr>
          <w:rFonts w:ascii="Arial" w:hAnsi="Arial" w:cs="Arial"/>
          <w:bCs/>
          <w:sz w:val="24"/>
          <w:szCs w:val="24"/>
        </w:rPr>
        <w:t xml:space="preserve"> Model can also be used to generate estimates of direct, indirect and induced impacts in terms of employment, COE and GVA for NUTS1, NUTS2 and local authorities within England, Scotland and Wales. This regionalisation of the model is based on location quotients (LQs) published by ONS.</w:t>
      </w:r>
    </w:p>
    <w:p w14:paraId="47EE5E15"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The LQs are used to derive regional-supply ratios (λ) for a given geographic jurisdiction. Where λ&gt;1, it is set equal to 1. </w:t>
      </w:r>
    </w:p>
    <w:p w14:paraId="47EE5E16"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lastRenderedPageBreak/>
        <w:t xml:space="preserve">These regional-supply ratios are used to adjust the input purchase expenditures vector (x) to approximate the portion of input purchases met by suppliers located within a given geographic jurisdiction. </w:t>
      </w:r>
    </w:p>
    <w:p w14:paraId="47EE5E17"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X</w:t>
      </w:r>
      <w:r w:rsidRPr="00B53462">
        <w:rPr>
          <w:rFonts w:ascii="Arial" w:hAnsi="Arial" w:cs="Arial"/>
          <w:bCs/>
          <w:sz w:val="24"/>
          <w:szCs w:val="24"/>
          <w:vertAlign w:val="subscript"/>
        </w:rPr>
        <w:t>REGIONAL</w:t>
      </w:r>
      <w:r w:rsidRPr="00B53462">
        <w:rPr>
          <w:rFonts w:ascii="Arial" w:hAnsi="Arial" w:cs="Arial"/>
          <w:bCs/>
          <w:sz w:val="24"/>
          <w:szCs w:val="24"/>
        </w:rPr>
        <w:t xml:space="preserve"> = x</w:t>
      </w:r>
      <w:r w:rsidRPr="00B53462">
        <w:rPr>
          <w:rFonts w:ascii="Arial" w:hAnsi="Arial" w:cs="Arial"/>
          <w:bCs/>
          <w:sz w:val="24"/>
          <w:szCs w:val="24"/>
          <w:vertAlign w:val="subscript"/>
        </w:rPr>
        <w:t>I</w:t>
      </w:r>
      <w:r w:rsidRPr="00B53462">
        <w:rPr>
          <w:rFonts w:ascii="Arial" w:hAnsi="Arial" w:cs="Arial"/>
          <w:bCs/>
          <w:sz w:val="24"/>
          <w:szCs w:val="24"/>
        </w:rPr>
        <w:t xml:space="preserve"> • λ</w:t>
      </w:r>
      <w:r w:rsidRPr="00B53462">
        <w:rPr>
          <w:rFonts w:ascii="Arial" w:hAnsi="Arial" w:cs="Arial"/>
          <w:bCs/>
          <w:sz w:val="24"/>
          <w:szCs w:val="24"/>
          <w:vertAlign w:val="subscript"/>
        </w:rPr>
        <w:t>I</w:t>
      </w:r>
    </w:p>
    <w:p w14:paraId="47EE5E18"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19"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x</w:t>
      </w:r>
      <w:r w:rsidRPr="00B53462">
        <w:rPr>
          <w:rFonts w:ascii="Arial" w:hAnsi="Arial" w:cs="Arial"/>
          <w:bCs/>
          <w:sz w:val="24"/>
          <w:szCs w:val="24"/>
          <w:vertAlign w:val="subscript"/>
        </w:rPr>
        <w:t>i</w:t>
      </w:r>
      <w:r w:rsidRPr="00B53462">
        <w:rPr>
          <w:rFonts w:ascii="Arial" w:hAnsi="Arial" w:cs="Arial"/>
          <w:bCs/>
          <w:sz w:val="24"/>
          <w:szCs w:val="24"/>
        </w:rPr>
        <w:t xml:space="preserve"> input-purchase expenditures (by receiving industry </w:t>
      </w:r>
      <w:r w:rsidRPr="00B53462">
        <w:rPr>
          <w:rFonts w:ascii="Arial" w:hAnsi="Arial" w:cs="Arial"/>
          <w:bCs/>
          <w:i/>
          <w:iCs/>
          <w:sz w:val="24"/>
          <w:szCs w:val="24"/>
        </w:rPr>
        <w:t>i</w:t>
      </w:r>
      <w:r w:rsidRPr="00B53462">
        <w:rPr>
          <w:rFonts w:ascii="Arial" w:hAnsi="Arial" w:cs="Arial"/>
          <w:bCs/>
          <w:sz w:val="24"/>
          <w:szCs w:val="24"/>
        </w:rPr>
        <w:t xml:space="preserve">) </w:t>
      </w:r>
      <w:r w:rsidRPr="00B53462">
        <w:rPr>
          <w:rFonts w:ascii="Arial" w:hAnsi="Arial" w:cs="Arial"/>
          <w:bCs/>
          <w:sz w:val="24"/>
          <w:szCs w:val="24"/>
        </w:rPr>
        <w:br/>
        <w:t>λ</w:t>
      </w:r>
      <w:r w:rsidRPr="00B53462">
        <w:rPr>
          <w:rFonts w:ascii="Arial" w:hAnsi="Arial" w:cs="Arial"/>
          <w:bCs/>
          <w:sz w:val="24"/>
          <w:szCs w:val="24"/>
          <w:vertAlign w:val="subscript"/>
        </w:rPr>
        <w:t>I</w:t>
      </w:r>
      <w:r w:rsidRPr="00B53462">
        <w:rPr>
          <w:rFonts w:ascii="Arial" w:hAnsi="Arial" w:cs="Arial"/>
          <w:bCs/>
          <w:sz w:val="24"/>
          <w:szCs w:val="24"/>
        </w:rPr>
        <w:t xml:space="preserve"> is the supply ratio for industry </w:t>
      </w:r>
      <w:r w:rsidRPr="00B53462">
        <w:rPr>
          <w:rFonts w:ascii="Arial" w:hAnsi="Arial" w:cs="Arial"/>
          <w:bCs/>
          <w:i/>
          <w:iCs/>
          <w:sz w:val="24"/>
          <w:szCs w:val="24"/>
        </w:rPr>
        <w:t>i</w:t>
      </w:r>
      <w:r w:rsidRPr="00B53462">
        <w:rPr>
          <w:rFonts w:ascii="Arial" w:hAnsi="Arial" w:cs="Arial"/>
          <w:bCs/>
          <w:sz w:val="24"/>
          <w:szCs w:val="24"/>
        </w:rPr>
        <w:t>..</w:t>
      </w:r>
    </w:p>
    <w:p w14:paraId="47EE5E1A" w14:textId="77777777" w:rsidR="00A55DA3" w:rsidRPr="00B53462" w:rsidRDefault="00A55DA3" w:rsidP="00A55DA3">
      <w:pPr>
        <w:pStyle w:val="BodyText"/>
        <w:rPr>
          <w:rFonts w:ascii="Arial" w:hAnsi="Arial" w:cs="Arial"/>
          <w:bCs/>
          <w:sz w:val="24"/>
          <w:szCs w:val="24"/>
        </w:rPr>
      </w:pPr>
    </w:p>
    <w:p w14:paraId="47EE5E1B"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regional-supply ratios are also used to create a regionalised Leontief inverse matrix (L</w:t>
      </w:r>
      <w:r w:rsidRPr="00B53462">
        <w:rPr>
          <w:rFonts w:ascii="Arial" w:hAnsi="Arial" w:cs="Arial"/>
          <w:bCs/>
          <w:sz w:val="24"/>
          <w:szCs w:val="24"/>
          <w:vertAlign w:val="subscript"/>
        </w:rPr>
        <w:t>REGIONAL</w:t>
      </w:r>
      <w:r w:rsidRPr="00B53462">
        <w:rPr>
          <w:rFonts w:ascii="Arial" w:hAnsi="Arial" w:cs="Arial"/>
          <w:bCs/>
          <w:sz w:val="24"/>
          <w:szCs w:val="24"/>
        </w:rPr>
        <w:t>) in the following manner:</w:t>
      </w:r>
    </w:p>
    <w:p w14:paraId="47EE5E1C"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L</w:t>
      </w:r>
      <w:r w:rsidRPr="00B53462">
        <w:rPr>
          <w:rFonts w:ascii="Arial" w:hAnsi="Arial" w:cs="Arial"/>
          <w:bCs/>
          <w:sz w:val="24"/>
          <w:szCs w:val="24"/>
          <w:vertAlign w:val="subscript"/>
        </w:rPr>
        <w:t>REGIONAL</w:t>
      </w:r>
      <w:r w:rsidRPr="00B53462">
        <w:rPr>
          <w:rFonts w:ascii="Arial" w:hAnsi="Arial" w:cs="Arial"/>
          <w:bCs/>
          <w:sz w:val="24"/>
          <w:szCs w:val="24"/>
        </w:rPr>
        <w:t xml:space="preserve"> = (λ’A)</w:t>
      </w:r>
      <w:r w:rsidRPr="00B53462">
        <w:rPr>
          <w:rFonts w:ascii="Arial" w:hAnsi="Arial" w:cs="Arial"/>
          <w:bCs/>
          <w:sz w:val="24"/>
          <w:szCs w:val="24"/>
          <w:vertAlign w:val="superscript"/>
        </w:rPr>
        <w:t>-1</w:t>
      </w:r>
    </w:p>
    <w:p w14:paraId="47EE5E1D"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1E" w14:textId="142A2A83"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 xml:space="preserve">λ is a </w:t>
      </w:r>
      <w:r w:rsidR="00D32FCB" w:rsidRPr="00B53462">
        <w:rPr>
          <w:rFonts w:ascii="Arial" w:hAnsi="Arial" w:cs="Arial"/>
          <w:bCs/>
          <w:sz w:val="24"/>
          <w:szCs w:val="24"/>
        </w:rPr>
        <w:t>98</w:t>
      </w:r>
      <w:r w:rsidRPr="00B53462">
        <w:rPr>
          <w:rFonts w:ascii="Arial" w:hAnsi="Arial" w:cs="Arial"/>
          <w:bCs/>
          <w:sz w:val="24"/>
          <w:szCs w:val="24"/>
        </w:rPr>
        <w:t xml:space="preserve"> x </w:t>
      </w:r>
      <w:r w:rsidR="00D32FCB" w:rsidRPr="00B53462">
        <w:rPr>
          <w:rFonts w:ascii="Arial" w:hAnsi="Arial" w:cs="Arial"/>
          <w:bCs/>
          <w:sz w:val="24"/>
          <w:szCs w:val="24"/>
        </w:rPr>
        <w:t>98</w:t>
      </w:r>
      <w:r w:rsidRPr="00B53462">
        <w:rPr>
          <w:rFonts w:ascii="Arial" w:hAnsi="Arial" w:cs="Arial"/>
          <w:bCs/>
          <w:sz w:val="24"/>
          <w:szCs w:val="24"/>
        </w:rPr>
        <w:t xml:space="preserve"> diagonal matrix of regional-supply ratios </w:t>
      </w:r>
      <w:r w:rsidRPr="00B53462">
        <w:rPr>
          <w:rFonts w:ascii="Arial" w:hAnsi="Arial" w:cs="Arial"/>
          <w:bCs/>
          <w:sz w:val="24"/>
          <w:szCs w:val="24"/>
        </w:rPr>
        <w:br/>
        <w:t xml:space="preserve">A is a </w:t>
      </w:r>
      <w:r w:rsidR="00D32FCB" w:rsidRPr="00B53462">
        <w:rPr>
          <w:rFonts w:ascii="Arial" w:hAnsi="Arial" w:cs="Arial"/>
          <w:bCs/>
          <w:sz w:val="24"/>
          <w:szCs w:val="24"/>
        </w:rPr>
        <w:t>98</w:t>
      </w:r>
      <w:r w:rsidRPr="00B53462">
        <w:rPr>
          <w:rFonts w:ascii="Arial" w:hAnsi="Arial" w:cs="Arial"/>
          <w:bCs/>
          <w:sz w:val="24"/>
          <w:szCs w:val="24"/>
        </w:rPr>
        <w:t xml:space="preserve"> x </w:t>
      </w:r>
      <w:r w:rsidR="00D32FCB" w:rsidRPr="00B53462">
        <w:rPr>
          <w:rFonts w:ascii="Arial" w:hAnsi="Arial" w:cs="Arial"/>
          <w:bCs/>
          <w:sz w:val="24"/>
          <w:szCs w:val="24"/>
        </w:rPr>
        <w:t>98</w:t>
      </w:r>
      <w:r w:rsidRPr="00B53462">
        <w:rPr>
          <w:rFonts w:ascii="Arial" w:hAnsi="Arial" w:cs="Arial"/>
          <w:bCs/>
          <w:sz w:val="24"/>
          <w:szCs w:val="24"/>
        </w:rPr>
        <w:t xml:space="preserve"> matrix of input-output coefficients</w:t>
      </w:r>
    </w:p>
    <w:p w14:paraId="47EE5E1F" w14:textId="77777777" w:rsidR="00A55DA3" w:rsidRPr="00B53462" w:rsidRDefault="00A55DA3" w:rsidP="00A55DA3">
      <w:pPr>
        <w:pStyle w:val="BodyText"/>
        <w:rPr>
          <w:rFonts w:ascii="Arial" w:hAnsi="Arial" w:cs="Arial"/>
          <w:bCs/>
          <w:sz w:val="24"/>
          <w:szCs w:val="24"/>
        </w:rPr>
      </w:pPr>
    </w:p>
    <w:p w14:paraId="47EE5E20"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The regionalised Leontief inverse matrix is then used to calculate the indirect output vector.</w:t>
      </w:r>
    </w:p>
    <w:p w14:paraId="47EE5E21" w14:textId="77777777" w:rsidR="00A55DA3" w:rsidRPr="00B53462" w:rsidRDefault="00A55DA3" w:rsidP="00A55DA3">
      <w:pPr>
        <w:pStyle w:val="BodyText"/>
        <w:jc w:val="center"/>
        <w:rPr>
          <w:rFonts w:ascii="Arial" w:hAnsi="Arial" w:cs="Arial"/>
          <w:bCs/>
          <w:sz w:val="24"/>
          <w:szCs w:val="24"/>
        </w:rPr>
      </w:pPr>
      <w:r w:rsidRPr="00B53462">
        <w:rPr>
          <w:rFonts w:ascii="Arial" w:hAnsi="Arial" w:cs="Arial"/>
          <w:bCs/>
          <w:sz w:val="24"/>
          <w:szCs w:val="24"/>
        </w:rPr>
        <w:t>y</w:t>
      </w:r>
      <w:r w:rsidRPr="00B53462">
        <w:rPr>
          <w:rFonts w:ascii="Arial" w:hAnsi="Arial" w:cs="Arial"/>
          <w:bCs/>
          <w:sz w:val="24"/>
          <w:szCs w:val="24"/>
          <w:vertAlign w:val="subscript"/>
        </w:rPr>
        <w:t>REGIONAL</w:t>
      </w:r>
      <w:r w:rsidRPr="00B53462">
        <w:rPr>
          <w:rFonts w:ascii="Arial" w:hAnsi="Arial" w:cs="Arial"/>
          <w:bCs/>
          <w:sz w:val="24"/>
          <w:szCs w:val="24"/>
        </w:rPr>
        <w:t xml:space="preserve"> = x’L</w:t>
      </w:r>
      <w:r w:rsidRPr="00B53462">
        <w:rPr>
          <w:rFonts w:ascii="Arial" w:hAnsi="Arial" w:cs="Arial"/>
          <w:bCs/>
          <w:sz w:val="24"/>
          <w:szCs w:val="24"/>
          <w:vertAlign w:val="subscript"/>
        </w:rPr>
        <w:t>REGIONAL</w:t>
      </w:r>
    </w:p>
    <w:p w14:paraId="47EE5E22" w14:textId="77777777" w:rsidR="00A55DA3" w:rsidRPr="00B53462" w:rsidRDefault="00A55DA3" w:rsidP="00A55DA3">
      <w:pPr>
        <w:pStyle w:val="BodyText"/>
        <w:rPr>
          <w:rFonts w:ascii="Arial" w:hAnsi="Arial" w:cs="Arial"/>
          <w:bCs/>
          <w:sz w:val="24"/>
          <w:szCs w:val="24"/>
        </w:rPr>
      </w:pPr>
      <w:r w:rsidRPr="00B53462">
        <w:rPr>
          <w:rFonts w:ascii="Arial" w:hAnsi="Arial" w:cs="Arial"/>
          <w:bCs/>
          <w:sz w:val="24"/>
          <w:szCs w:val="24"/>
        </w:rPr>
        <w:t>Where:</w:t>
      </w:r>
    </w:p>
    <w:p w14:paraId="47EE5E23" w14:textId="2F541A6C" w:rsidR="00A55DA3" w:rsidRPr="00B53462" w:rsidRDefault="00A55DA3" w:rsidP="00A55DA3">
      <w:pPr>
        <w:pStyle w:val="BodyText"/>
        <w:rPr>
          <w:rFonts w:ascii="Arial" w:hAnsi="Arial" w:cs="Arial"/>
          <w:sz w:val="24"/>
          <w:szCs w:val="24"/>
          <w:lang w:val="en-GB"/>
        </w:rPr>
      </w:pPr>
      <w:r w:rsidRPr="00B53462">
        <w:rPr>
          <w:rFonts w:ascii="Arial" w:hAnsi="Arial" w:cs="Arial"/>
          <w:bCs/>
          <w:sz w:val="24"/>
          <w:szCs w:val="24"/>
          <w:lang w:val="en-GB"/>
        </w:rPr>
        <w:t>y</w:t>
      </w:r>
      <w:r w:rsidRPr="00B53462">
        <w:rPr>
          <w:rFonts w:ascii="Arial" w:hAnsi="Arial" w:cs="Arial"/>
          <w:bCs/>
          <w:sz w:val="24"/>
          <w:szCs w:val="24"/>
          <w:vertAlign w:val="subscript"/>
          <w:lang w:val="en-GB"/>
        </w:rPr>
        <w:t>REGIONAL</w:t>
      </w:r>
      <w:r w:rsidRPr="00B53462">
        <w:rPr>
          <w:rFonts w:ascii="Arial" w:hAnsi="Arial" w:cs="Arial"/>
          <w:bCs/>
          <w:sz w:val="24"/>
          <w:szCs w:val="24"/>
          <w:lang w:val="en-GB"/>
        </w:rPr>
        <w:t xml:space="preserve"> is a 1 x </w:t>
      </w:r>
      <w:r w:rsidR="00D32FCB" w:rsidRPr="00B53462">
        <w:rPr>
          <w:rFonts w:ascii="Arial" w:hAnsi="Arial" w:cs="Arial"/>
          <w:bCs/>
          <w:sz w:val="24"/>
          <w:szCs w:val="24"/>
          <w:lang w:val="en-GB"/>
        </w:rPr>
        <w:t>98</w:t>
      </w:r>
      <w:r w:rsidRPr="00B53462">
        <w:rPr>
          <w:rFonts w:ascii="Arial" w:hAnsi="Arial" w:cs="Arial"/>
          <w:bCs/>
          <w:sz w:val="24"/>
          <w:szCs w:val="24"/>
          <w:lang w:val="en-GB"/>
        </w:rPr>
        <w:t xml:space="preserve"> vector of changes in output (y</w:t>
      </w:r>
      <w:r w:rsidRPr="00B53462">
        <w:rPr>
          <w:rFonts w:ascii="Arial" w:hAnsi="Arial" w:cs="Arial"/>
          <w:bCs/>
          <w:sz w:val="24"/>
          <w:szCs w:val="24"/>
          <w:vertAlign w:val="subscript"/>
          <w:lang w:val="en-GB"/>
        </w:rPr>
        <w:t>i</w:t>
      </w:r>
      <w:r w:rsidRPr="00B53462">
        <w:rPr>
          <w:rFonts w:ascii="Arial" w:hAnsi="Arial" w:cs="Arial"/>
          <w:bCs/>
          <w:sz w:val="24"/>
          <w:szCs w:val="24"/>
          <w:lang w:val="en-GB"/>
        </w:rPr>
        <w:t>) in a given geographic jurisdiction</w:t>
      </w:r>
      <w:r w:rsidRPr="00B53462">
        <w:rPr>
          <w:rFonts w:ascii="Arial" w:hAnsi="Arial" w:cs="Arial"/>
          <w:bCs/>
          <w:sz w:val="24"/>
          <w:szCs w:val="24"/>
          <w:lang w:val="en-GB"/>
        </w:rPr>
        <w:br/>
        <w:t xml:space="preserve">x is </w:t>
      </w:r>
      <w:r w:rsidR="00D32FCB" w:rsidRPr="00B53462">
        <w:rPr>
          <w:rFonts w:ascii="Arial" w:hAnsi="Arial" w:cs="Arial"/>
          <w:bCs/>
          <w:sz w:val="24"/>
          <w:szCs w:val="24"/>
          <w:lang w:val="en-GB"/>
        </w:rPr>
        <w:t>98</w:t>
      </w:r>
      <w:r w:rsidRPr="00B53462">
        <w:rPr>
          <w:rFonts w:ascii="Arial" w:hAnsi="Arial" w:cs="Arial"/>
          <w:bCs/>
          <w:sz w:val="24"/>
          <w:szCs w:val="24"/>
          <w:lang w:val="en-GB"/>
        </w:rPr>
        <w:t xml:space="preserve"> x 1 vector of input-purchase expenditures (by receiving industry) </w:t>
      </w:r>
      <w:r w:rsidRPr="00B53462">
        <w:rPr>
          <w:rFonts w:ascii="Arial" w:hAnsi="Arial" w:cs="Arial"/>
          <w:bCs/>
          <w:sz w:val="24"/>
          <w:szCs w:val="24"/>
          <w:lang w:val="en-GB"/>
        </w:rPr>
        <w:br/>
        <w:t>L</w:t>
      </w:r>
      <w:r w:rsidRPr="00B53462">
        <w:rPr>
          <w:rFonts w:ascii="Arial" w:hAnsi="Arial" w:cs="Arial"/>
          <w:bCs/>
          <w:sz w:val="24"/>
          <w:szCs w:val="24"/>
          <w:vertAlign w:val="subscript"/>
          <w:lang w:val="en-GB"/>
        </w:rPr>
        <w:t>REGIONAL</w:t>
      </w:r>
      <w:r w:rsidRPr="00B53462">
        <w:rPr>
          <w:rFonts w:ascii="Arial" w:hAnsi="Arial" w:cs="Arial"/>
          <w:bCs/>
          <w:sz w:val="24"/>
          <w:szCs w:val="24"/>
          <w:lang w:val="en-GB"/>
        </w:rPr>
        <w:t xml:space="preserve"> is the </w:t>
      </w:r>
      <w:r w:rsidR="00D32FCB" w:rsidRPr="00B53462">
        <w:rPr>
          <w:rFonts w:ascii="Arial" w:hAnsi="Arial" w:cs="Arial"/>
          <w:bCs/>
          <w:sz w:val="24"/>
          <w:szCs w:val="24"/>
          <w:lang w:val="en-GB"/>
        </w:rPr>
        <w:t>98</w:t>
      </w:r>
      <w:r w:rsidRPr="00B53462">
        <w:rPr>
          <w:rFonts w:ascii="Arial" w:hAnsi="Arial" w:cs="Arial"/>
          <w:bCs/>
          <w:sz w:val="24"/>
          <w:szCs w:val="24"/>
          <w:lang w:val="en-GB"/>
        </w:rPr>
        <w:t xml:space="preserve"> x </w:t>
      </w:r>
      <w:r w:rsidR="00D32FCB" w:rsidRPr="00B53462">
        <w:rPr>
          <w:rFonts w:ascii="Arial" w:hAnsi="Arial" w:cs="Arial"/>
          <w:bCs/>
          <w:sz w:val="24"/>
          <w:szCs w:val="24"/>
          <w:lang w:val="en-GB"/>
        </w:rPr>
        <w:t>98</w:t>
      </w:r>
      <w:r w:rsidRPr="00B53462">
        <w:rPr>
          <w:rFonts w:ascii="Arial" w:hAnsi="Arial" w:cs="Arial"/>
          <w:bCs/>
          <w:sz w:val="24"/>
          <w:szCs w:val="24"/>
          <w:lang w:val="en-GB"/>
        </w:rPr>
        <w:t xml:space="preserve"> regionalised Leontief inverse matrix</w:t>
      </w:r>
    </w:p>
    <w:p w14:paraId="47EE5E26" w14:textId="77777777" w:rsidR="00DD5C9C" w:rsidRPr="00B53462" w:rsidRDefault="00DD5C9C" w:rsidP="00A307F7">
      <w:pPr>
        <w:pStyle w:val="BodyText"/>
        <w:rPr>
          <w:rFonts w:ascii="Arial" w:hAnsi="Arial" w:cs="Arial"/>
          <w:sz w:val="24"/>
          <w:szCs w:val="24"/>
          <w:lang w:val="en-GB"/>
        </w:rPr>
      </w:pPr>
    </w:p>
    <w:sectPr w:rsidR="00DD5C9C" w:rsidRPr="00B53462" w:rsidSect="00EB4BF9">
      <w:footerReference w:type="default" r:id="rId69"/>
      <w:pgSz w:w="11907" w:h="16839" w:code="9"/>
      <w:pgMar w:top="1876" w:right="1440" w:bottom="1440" w:left="1440" w:header="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6AD8E" w14:textId="77777777" w:rsidR="004C1576" w:rsidRDefault="004C1576">
      <w:r>
        <w:separator/>
      </w:r>
    </w:p>
    <w:p w14:paraId="2C3CFBDA" w14:textId="77777777" w:rsidR="004C1576" w:rsidRDefault="004C1576"/>
  </w:endnote>
  <w:endnote w:type="continuationSeparator" w:id="0">
    <w:p w14:paraId="3E248161" w14:textId="77777777" w:rsidR="004C1576" w:rsidRDefault="004C1576">
      <w:r>
        <w:continuationSeparator/>
      </w:r>
    </w:p>
    <w:p w14:paraId="19843B96" w14:textId="77777777" w:rsidR="004C1576" w:rsidRDefault="004C1576"/>
  </w:endnote>
  <w:endnote w:type="continuationNotice" w:id="1">
    <w:p w14:paraId="5C64CF23" w14:textId="77777777" w:rsidR="004C1576" w:rsidRDefault="004C15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ova Light">
    <w:charset w:val="00"/>
    <w:family w:val="swiss"/>
    <w:pitch w:val="variable"/>
    <w:sig w:usb0="0000028F" w:usb1="00000002" w:usb2="00000000" w:usb3="00000000" w:csb0="0000019F" w:csb1="00000000"/>
  </w:font>
  <w:font w:name="Source Sans Pro">
    <w:charset w:val="00"/>
    <w:family w:val="swiss"/>
    <w:pitch w:val="variable"/>
    <w:sig w:usb0="600002F7" w:usb1="02000001" w:usb2="00000000" w:usb3="00000000" w:csb0="0000019F" w:csb1="00000000"/>
  </w:font>
  <w:font w:name="ヒラギノ角ゴ Pro W3">
    <w:altName w:val="Yu Gothic"/>
    <w:charset w:val="80"/>
    <w:family w:val="auto"/>
    <w:pitch w:val="variable"/>
    <w:sig w:usb0="00000000" w:usb1="7AC7FFFF" w:usb2="00000012" w:usb3="00000000" w:csb0="0002000D"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eiryo">
    <w:altName w:val="メイリオ"/>
    <w:charset w:val="80"/>
    <w:family w:val="swiss"/>
    <w:pitch w:val="variable"/>
    <w:sig w:usb0="E00002FF" w:usb1="6AC7FFFF"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ucida Grande">
    <w:altName w:val="Segoe UI"/>
    <w:charset w:val="00"/>
    <w:family w:val="swiss"/>
    <w:pitch w:val="variable"/>
    <w:sig w:usb0="E1000AEF" w:usb1="5000A1FF" w:usb2="00000000" w:usb3="00000000" w:csb0="000001BF" w:csb1="00000000"/>
  </w:font>
  <w:font w:name="Myriad Pro Semibold">
    <w:altName w:val="Times New Roman"/>
    <w:charset w:val="00"/>
    <w:family w:val="swiss"/>
    <w:pitch w:val="variable"/>
    <w:sig w:usb0="20000287" w:usb1="00000001" w:usb2="00000000" w:usb3="00000000" w:csb0="0000019F" w:csb1="00000000"/>
  </w:font>
  <w:font w:name="Times">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Frutiger 45 Light">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79" w14:textId="77777777" w:rsidR="00FB7260" w:rsidRDefault="00FB7260" w:rsidP="000F4C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7EE5E7A" w14:textId="77777777" w:rsidR="00FB7260" w:rsidRDefault="00FB7260" w:rsidP="0061361A">
    <w:pPr>
      <w:pStyle w:val="FooterTitle"/>
      <w:ind w:right="360"/>
      <w:rPr>
        <w:rFonts w:ascii="Times New Roman" w:eastAsia="Times New Roman" w:hAnsi="Times New Roman"/>
        <w:color w:val="auto"/>
        <w:sz w:val="20"/>
      </w:rPr>
    </w:pPr>
    <w:r>
      <w:t>Report Title</w:t>
    </w:r>
    <w:r>
      <w:tab/>
      <w:t xml:space="preserve"> of </w:t>
    </w:r>
    <w:r>
      <w:rPr>
        <w:noProof/>
      </w:rPr>
      <w:fldChar w:fldCharType="begin"/>
    </w:r>
    <w:r>
      <w:rPr>
        <w:noProof/>
      </w:rPr>
      <w:instrText xml:space="preserve"> NUMPAGES </w:instrText>
    </w:r>
    <w:r>
      <w:rPr>
        <w:noProof/>
      </w:rPr>
      <w:fldChar w:fldCharType="separate"/>
    </w:r>
    <w:r>
      <w:rPr>
        <w:noProof/>
      </w:rPr>
      <w:t>62</w:t>
    </w:r>
    <w:r>
      <w:rPr>
        <w:noProof/>
      </w:rPr>
      <w:fldChar w:fldCharType="end"/>
    </w:r>
  </w:p>
  <w:p w14:paraId="47EE5E7B" w14:textId="77777777" w:rsidR="00FB7260" w:rsidRDefault="00FB72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80" w14:textId="10CEC40E" w:rsidR="00FB7260" w:rsidRPr="003D344D" w:rsidRDefault="00646A53" w:rsidP="00646A53">
    <w:pPr>
      <w:jc w:val="right"/>
      <w:rPr>
        <w:rFonts w:ascii="Cambria" w:hAnsi="Cambria"/>
        <w:sz w:val="16"/>
        <w:szCs w:val="16"/>
      </w:rPr>
    </w:pPr>
    <w:r w:rsidRPr="003D344D">
      <w:rPr>
        <w:rFonts w:ascii="Cambria" w:hAnsi="Cambria"/>
        <w:sz w:val="16"/>
        <w:szCs w:val="16"/>
      </w:rPr>
      <w:fldChar w:fldCharType="begin"/>
    </w:r>
    <w:r w:rsidRPr="003D344D">
      <w:rPr>
        <w:rFonts w:ascii="Cambria" w:hAnsi="Cambria"/>
        <w:sz w:val="16"/>
        <w:szCs w:val="16"/>
      </w:rPr>
      <w:instrText xml:space="preserve"> PAGE  \* Arabic  \* MERGEFORMAT </w:instrText>
    </w:r>
    <w:r w:rsidRPr="003D344D">
      <w:rPr>
        <w:rFonts w:ascii="Cambria" w:hAnsi="Cambria"/>
        <w:sz w:val="16"/>
        <w:szCs w:val="16"/>
      </w:rPr>
      <w:fldChar w:fldCharType="separate"/>
    </w:r>
    <w:r w:rsidRPr="003D344D">
      <w:rPr>
        <w:rFonts w:ascii="Cambria" w:hAnsi="Cambria"/>
        <w:noProof/>
        <w:sz w:val="16"/>
        <w:szCs w:val="16"/>
      </w:rPr>
      <w:t>2</w:t>
    </w:r>
    <w:r w:rsidRPr="003D344D">
      <w:rPr>
        <w:rFonts w:ascii="Cambria" w:hAnsi="Cambria"/>
        <w:sz w:val="16"/>
        <w:szCs w:val="16"/>
      </w:rPr>
      <w:fldChar w:fldCharType="end"/>
    </w:r>
    <w:r w:rsidR="000F2D57" w:rsidRPr="003D344D">
      <w:rPr>
        <w:rFonts w:ascii="Cambria" w:hAnsi="Cambria"/>
        <w:sz w:val="16"/>
        <w:szCs w:val="16"/>
      </w:rPr>
      <w:t>/</w:t>
    </w:r>
    <w:r w:rsidR="000F2D57" w:rsidRPr="003D344D">
      <w:rPr>
        <w:rFonts w:ascii="Cambria" w:hAnsi="Cambria"/>
        <w:sz w:val="16"/>
        <w:szCs w:val="16"/>
      </w:rPr>
      <w:fldChar w:fldCharType="begin"/>
    </w:r>
    <w:r w:rsidR="000F2D57" w:rsidRPr="003D344D">
      <w:rPr>
        <w:rFonts w:ascii="Cambria" w:hAnsi="Cambria"/>
        <w:sz w:val="16"/>
        <w:szCs w:val="16"/>
      </w:rPr>
      <w:instrText xml:space="preserve"> NUMPAGES   \* MERGEFORMAT </w:instrText>
    </w:r>
    <w:r w:rsidR="000F2D57" w:rsidRPr="003D344D">
      <w:rPr>
        <w:rFonts w:ascii="Cambria" w:hAnsi="Cambria"/>
        <w:sz w:val="16"/>
        <w:szCs w:val="16"/>
      </w:rPr>
      <w:fldChar w:fldCharType="separate"/>
    </w:r>
    <w:r w:rsidR="000F2D57" w:rsidRPr="003D344D">
      <w:rPr>
        <w:rFonts w:ascii="Cambria" w:hAnsi="Cambria"/>
        <w:noProof/>
        <w:sz w:val="16"/>
        <w:szCs w:val="16"/>
      </w:rPr>
      <w:t>67</w:t>
    </w:r>
    <w:r w:rsidR="000F2D57" w:rsidRPr="003D344D">
      <w:rPr>
        <w:rFonts w:ascii="Cambria" w:hAnsi="Cambria"/>
        <w:noProof/>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6BC2E" w14:textId="453ADB9A" w:rsidR="007D2802" w:rsidRPr="003D1EE1" w:rsidRDefault="007D2802">
    <w:pPr>
      <w:pStyle w:val="Footer"/>
      <w:rPr>
        <w:rFonts w:ascii="Arial" w:hAnsi="Arial" w:cs="Arial"/>
      </w:rPr>
    </w:pPr>
    <w:r w:rsidRPr="003D1EE1">
      <w:rPr>
        <w:rFonts w:ascii="Arial" w:hAnsi="Arial" w:cs="Arial"/>
        <w:noProof/>
        <w:sz w:val="20"/>
        <w:szCs w:val="20"/>
      </w:rPr>
      <mc:AlternateContent>
        <mc:Choice Requires="wps">
          <w:drawing>
            <wp:anchor distT="45720" distB="45720" distL="114300" distR="114300" simplePos="0" relativeHeight="251658241" behindDoc="0" locked="0" layoutInCell="1" allowOverlap="1" wp14:anchorId="7E077E21" wp14:editId="4E2AB6C0">
              <wp:simplePos x="0" y="0"/>
              <wp:positionH relativeFrom="column">
                <wp:posOffset>853440</wp:posOffset>
              </wp:positionH>
              <wp:positionV relativeFrom="paragraph">
                <wp:posOffset>-187960</wp:posOffset>
              </wp:positionV>
              <wp:extent cx="5684520" cy="645795"/>
              <wp:effectExtent l="0" t="0" r="11430" b="20955"/>
              <wp:wrapSquare wrapText="bothSides"/>
              <wp:docPr id="175054570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4520" cy="645795"/>
                      </a:xfrm>
                      <a:prstGeom prst="rect">
                        <a:avLst/>
                      </a:prstGeom>
                      <a:solidFill>
                        <a:srgbClr val="FFFFFF"/>
                      </a:solidFill>
                      <a:ln w="9525">
                        <a:solidFill>
                          <a:schemeClr val="bg1"/>
                        </a:solidFill>
                        <a:miter lim="800000"/>
                        <a:headEnd/>
                        <a:tailEnd/>
                      </a:ln>
                    </wps:spPr>
                    <wps:txbx>
                      <w:txbxContent>
                        <w:p w14:paraId="468990CB" w14:textId="77777777" w:rsidR="007D2802" w:rsidRPr="003D1EE1" w:rsidRDefault="007D2802" w:rsidP="007D2802">
                          <w:pPr>
                            <w:pStyle w:val="BodyText"/>
                            <w:tabs>
                              <w:tab w:val="clear" w:pos="1627"/>
                            </w:tabs>
                            <w:rPr>
                              <w:rFonts w:ascii="Arial" w:hAnsi="Arial" w:cs="Arial"/>
                              <w:sz w:val="14"/>
                              <w:szCs w:val="14"/>
                              <w:lang w:val="en-GB"/>
                            </w:rPr>
                          </w:pPr>
                          <w:r w:rsidRPr="003D1EE1">
                            <w:rPr>
                              <w:rFonts w:ascii="Arial" w:hAnsi="Arial" w:cs="Arial"/>
                              <w:sz w:val="14"/>
                              <w:szCs w:val="14"/>
                              <w:lang w:val="en-GB"/>
                            </w:rPr>
                            <w:t>This report contains information obtained or derived from a variety of sources as indicated within the report. Saffery LLP and Nordicity Limited have not sought to establish the reliability of those sources or verified information. Accordingly, no representation or warranty of any kind (whether expressed or implied) is given by Saffery LLP or Nordicity Limited to any person as to the accuracy or completeness of the report. Moreover, the report is not intended to form the basis of any investment decision and does not absolve any third party from concluding its own review in order to verify its contents.</w:t>
                          </w:r>
                        </w:p>
                        <w:p w14:paraId="268491B1" w14:textId="77777777" w:rsidR="007D2802" w:rsidRPr="007D2802" w:rsidRDefault="007D2802" w:rsidP="007D2802">
                          <w:pPr>
                            <w:pStyle w:val="Body"/>
                            <w:rPr>
                              <w:rFonts w:ascii="Cambria" w:hAnsi="Cambria" w:cs="Arial"/>
                              <w:sz w:val="18"/>
                              <w:szCs w:val="18"/>
                              <w:lang w:val="en-GB"/>
                            </w:rPr>
                          </w:pPr>
                          <w:r w:rsidRPr="007D2802">
                            <w:rPr>
                              <w:rFonts w:ascii="Cambria" w:hAnsi="Cambria" w:cs="Arial"/>
                              <w:sz w:val="18"/>
                              <w:szCs w:val="18"/>
                              <w:lang w:val="en-GB"/>
                            </w:rPr>
                            <w:br w:type="page"/>
                          </w:r>
                        </w:p>
                        <w:p w14:paraId="081946D2" w14:textId="051660BB" w:rsidR="007D2802" w:rsidRPr="007D2802" w:rsidRDefault="007D2802">
                          <w:pPr>
                            <w:rPr>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077E21" id="_x0000_t202" coordsize="21600,21600" o:spt="202" path="m,l,21600r21600,l21600,xe">
              <v:stroke joinstyle="miter"/>
              <v:path gradientshapeok="t" o:connecttype="rect"/>
            </v:shapetype>
            <v:shape id="Text Box 2" o:spid="_x0000_s1026" type="#_x0000_t202" style="position:absolute;margin-left:67.2pt;margin-top:-14.8pt;width:447.6pt;height:50.8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" strokecolor="white [3212]">
              <v:textbox>
                <w:txbxContent>
                  <w:p w14:paraId="468990CB" w14:textId="77777777" w:rsidR="007D2802" w:rsidRPr="003D1EE1" w:rsidRDefault="007D2802" w:rsidP="007D2802">
                    <w:pPr>
                      <w:pStyle w:val="BodyText"/>
                      <w:tabs>
                        <w:tab w:val="clear" w:pos="1627"/>
                      </w:tabs>
                      <w:rPr>
                        <w:rFonts w:ascii="Arial" w:hAnsi="Arial" w:cs="Arial"/>
                        <w:sz w:val="14"/>
                        <w:szCs w:val="14"/>
                        <w:lang w:val="en-GB"/>
                      </w:rPr>
                    </w:pPr>
                    <w:r w:rsidRPr="003D1EE1">
                      <w:rPr>
                        <w:rFonts w:ascii="Arial" w:hAnsi="Arial" w:cs="Arial"/>
                        <w:sz w:val="14"/>
                        <w:szCs w:val="14"/>
                        <w:lang w:val="en-GB"/>
                      </w:rPr>
                      <w:t>This report contains information obtained or derived from a variety of sources as indicated within the report. Saffery LLP and Nordicity Limited have not sought to establish the reliability of those sources or verified information. Accordingly, no representation or warranty of any kind (whether expressed or implied) is given by Saffery LLP or Nordicity Limited to any person as to the accuracy or completeness of the report. Moreover, the report is not intended to form the basis of any investment decision and does not absolve any third party from concluding its own review in order to verify its contents.</w:t>
                    </w:r>
                  </w:p>
                  <w:p w14:paraId="268491B1" w14:textId="77777777" w:rsidR="007D2802" w:rsidRPr="007D2802" w:rsidRDefault="007D2802" w:rsidP="007D2802">
                    <w:pPr>
                      <w:pStyle w:val="Body"/>
                      <w:rPr>
                        <w:rFonts w:ascii="Cambria" w:hAnsi="Cambria" w:cs="Arial"/>
                        <w:sz w:val="18"/>
                        <w:szCs w:val="18"/>
                        <w:lang w:val="en-GB"/>
                      </w:rPr>
                    </w:pPr>
                    <w:r w:rsidRPr="007D2802">
                      <w:rPr>
                        <w:rFonts w:ascii="Cambria" w:hAnsi="Cambria" w:cs="Arial"/>
                        <w:sz w:val="18"/>
                        <w:szCs w:val="18"/>
                        <w:lang w:val="en-GB"/>
                      </w:rPr>
                      <w:br w:type="page"/>
                    </w:r>
                  </w:p>
                  <w:p w14:paraId="081946D2" w14:textId="051660BB" w:rsidR="007D2802" w:rsidRPr="007D2802" w:rsidRDefault="007D2802">
                    <w:pPr>
                      <w:rPr>
                        <w:sz w:val="22"/>
                        <w:szCs w:val="22"/>
                      </w:rPr>
                    </w:pPr>
                  </w:p>
                </w:txbxContent>
              </v:textbox>
              <w10:wrap type="square"/>
            </v:shape>
          </w:pict>
        </mc:Fallback>
      </mc:AlternateContent>
    </w:r>
    <w:r w:rsidRPr="003D1EE1">
      <w:rPr>
        <w:rFonts w:ascii="Arial" w:hAnsi="Arial" w:cs="Arial"/>
        <w:sz w:val="20"/>
        <w:szCs w:val="20"/>
      </w:rPr>
      <w:t>Since 1855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8E" w14:textId="67C48506" w:rsidR="00FB7260" w:rsidRPr="000E5C73" w:rsidRDefault="000F2D57" w:rsidP="00335AD3">
    <w:pPr>
      <w:jc w:val="right"/>
      <w:rPr>
        <w:rFonts w:ascii="Arial" w:hAnsi="Arial" w:cs="Arial"/>
        <w:sz w:val="20"/>
        <w:szCs w:val="20"/>
      </w:rPr>
    </w:pPr>
    <w:r w:rsidRPr="000E5C73">
      <w:rPr>
        <w:rFonts w:ascii="Arial" w:hAnsi="Arial" w:cs="Arial"/>
        <w:sz w:val="20"/>
        <w:szCs w:val="20"/>
      </w:rPr>
      <w:fldChar w:fldCharType="begin"/>
    </w:r>
    <w:r w:rsidRPr="000E5C73">
      <w:rPr>
        <w:rFonts w:ascii="Arial" w:hAnsi="Arial" w:cs="Arial"/>
        <w:sz w:val="20"/>
        <w:szCs w:val="20"/>
      </w:rPr>
      <w:instrText xml:space="preserve"> PAGE   \* MERGEFORMAT </w:instrText>
    </w:r>
    <w:r w:rsidRPr="000E5C73">
      <w:rPr>
        <w:rFonts w:ascii="Arial" w:hAnsi="Arial" w:cs="Arial"/>
        <w:sz w:val="20"/>
        <w:szCs w:val="20"/>
      </w:rPr>
      <w:fldChar w:fldCharType="separate"/>
    </w:r>
    <w:r w:rsidRPr="000E5C73">
      <w:rPr>
        <w:rFonts w:ascii="Arial" w:hAnsi="Arial" w:cs="Arial"/>
        <w:noProof/>
        <w:sz w:val="20"/>
        <w:szCs w:val="20"/>
      </w:rPr>
      <w:t>1</w:t>
    </w:r>
    <w:r w:rsidRPr="000E5C73">
      <w:rPr>
        <w:rFonts w:ascii="Arial" w:hAnsi="Arial" w:cs="Arial"/>
        <w:sz w:val="20"/>
        <w:szCs w:val="20"/>
      </w:rPr>
      <w:fldChar w:fldCharType="end"/>
    </w:r>
    <w:r w:rsidR="00EB4BF9" w:rsidRPr="000E5C73">
      <w:rPr>
        <w:rFonts w:ascii="Arial" w:hAnsi="Arial" w:cs="Arial"/>
        <w:sz w:val="20"/>
        <w:szCs w:val="20"/>
      </w:rPr>
      <w:t>/</w:t>
    </w:r>
    <w:r w:rsidR="00EB4BF9" w:rsidRPr="000E5C73">
      <w:rPr>
        <w:rFonts w:ascii="Arial" w:hAnsi="Arial" w:cs="Arial"/>
        <w:sz w:val="20"/>
        <w:szCs w:val="20"/>
      </w:rPr>
      <w:fldChar w:fldCharType="begin"/>
    </w:r>
    <w:r w:rsidR="00EB4BF9" w:rsidRPr="000E5C73">
      <w:rPr>
        <w:rFonts w:ascii="Arial" w:hAnsi="Arial" w:cs="Arial"/>
        <w:sz w:val="20"/>
        <w:szCs w:val="20"/>
      </w:rPr>
      <w:instrText xml:space="preserve"> NUMPAGES   \* MERGEFORMAT </w:instrText>
    </w:r>
    <w:r w:rsidR="00EB4BF9" w:rsidRPr="000E5C73">
      <w:rPr>
        <w:rFonts w:ascii="Arial" w:hAnsi="Arial" w:cs="Arial"/>
        <w:sz w:val="20"/>
        <w:szCs w:val="20"/>
      </w:rPr>
      <w:fldChar w:fldCharType="separate"/>
    </w:r>
    <w:r w:rsidR="00EB4BF9" w:rsidRPr="000E5C73">
      <w:rPr>
        <w:rFonts w:ascii="Arial" w:hAnsi="Arial" w:cs="Arial"/>
        <w:noProof/>
        <w:sz w:val="20"/>
        <w:szCs w:val="20"/>
      </w:rPr>
      <w:t>67</w:t>
    </w:r>
    <w:r w:rsidR="00EB4BF9" w:rsidRPr="000E5C73">
      <w:rP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EF803" w14:textId="77777777" w:rsidR="004C1576" w:rsidRDefault="004C1576">
      <w:r>
        <w:separator/>
      </w:r>
    </w:p>
  </w:footnote>
  <w:footnote w:type="continuationSeparator" w:id="0">
    <w:p w14:paraId="560DA27F" w14:textId="77777777" w:rsidR="004C1576" w:rsidRDefault="004C1576">
      <w:r>
        <w:continuationSeparator/>
      </w:r>
    </w:p>
    <w:p w14:paraId="641FC544" w14:textId="77777777" w:rsidR="004C1576" w:rsidRDefault="004C1576"/>
  </w:footnote>
  <w:footnote w:type="continuationNotice" w:id="1">
    <w:p w14:paraId="6C28009A" w14:textId="77777777" w:rsidR="004C1576" w:rsidRDefault="004C1576"/>
  </w:footnote>
  <w:footnote w:id="2">
    <w:p w14:paraId="39EC095C" w14:textId="1E98B650" w:rsidR="00C25ED9" w:rsidRDefault="00C25ED9">
      <w:pPr>
        <w:pStyle w:val="FootnoteText"/>
      </w:pPr>
      <w:r>
        <w:rPr>
          <w:rStyle w:val="FootnoteReference"/>
        </w:rPr>
        <w:footnoteRef/>
      </w:r>
      <w:r>
        <w:t xml:space="preserve"> </w:t>
      </w:r>
      <w:r w:rsidR="00303268">
        <w:t>GVA figure has been rounded up from 14.5%.</w:t>
      </w:r>
    </w:p>
  </w:footnote>
  <w:footnote w:id="3">
    <w:p w14:paraId="4C48D7E9" w14:textId="6D6DE926" w:rsidR="00DB1154" w:rsidRPr="003D1EE1" w:rsidRDefault="00DB1154" w:rsidP="00442961">
      <w:pPr>
        <w:pStyle w:val="FootnoteText"/>
      </w:pPr>
      <w:r w:rsidRPr="003D1EE1">
        <w:rPr>
          <w:rStyle w:val="FootnoteReference"/>
          <w:rFonts w:ascii="Arial" w:hAnsi="Arial"/>
        </w:rPr>
        <w:footnoteRef/>
      </w:r>
      <w:r w:rsidRPr="003D1EE1">
        <w:t xml:space="preserve"> Saffery-Nordicity calculations bas3ed on data in Ofcom (2024</w:t>
      </w:r>
      <w:r w:rsidR="008F7803" w:rsidRPr="003D1EE1">
        <w:t>a</w:t>
      </w:r>
      <w:r w:rsidRPr="003D1EE1">
        <w:t xml:space="preserve">) </w:t>
      </w:r>
      <w:hyperlink r:id="rId1" w:history="1">
        <w:r w:rsidR="004B3001" w:rsidRPr="003D1EE1">
          <w:rPr>
            <w:rStyle w:val="Hyperlink"/>
            <w:rFonts w:ascii="Arial" w:hAnsi="Arial"/>
          </w:rPr>
          <w:t>Media Nations</w:t>
        </w:r>
        <w:r w:rsidR="007E38D5" w:rsidRPr="003D1EE1">
          <w:rPr>
            <w:rStyle w:val="Hyperlink"/>
            <w:rFonts w:ascii="Arial" w:hAnsi="Arial"/>
          </w:rPr>
          <w:t>: UK 2024</w:t>
        </w:r>
      </w:hyperlink>
      <w:r w:rsidR="004B3001" w:rsidRPr="003D1EE1">
        <w:t xml:space="preserve">. </w:t>
      </w:r>
      <w:r w:rsidR="008F7803" w:rsidRPr="003D1EE1">
        <w:t xml:space="preserve">Figure 26 and Ofcom (2024b) </w:t>
      </w:r>
      <w:hyperlink r:id="rId2" w:history="1">
        <w:r w:rsidR="004B3001" w:rsidRPr="003D1EE1">
          <w:rPr>
            <w:rStyle w:val="Hyperlink"/>
            <w:rFonts w:ascii="Arial" w:hAnsi="Arial"/>
          </w:rPr>
          <w:t>Media Nations: Scotland 2024</w:t>
        </w:r>
      </w:hyperlink>
      <w:r w:rsidR="004B3001" w:rsidRPr="003D1EE1">
        <w:t xml:space="preserve">. </w:t>
      </w:r>
      <w:r w:rsidR="008F7803" w:rsidRPr="003D1EE1">
        <w:t xml:space="preserve">Figure </w:t>
      </w:r>
      <w:r w:rsidR="004B3001" w:rsidRPr="003D1EE1">
        <w:t>22.</w:t>
      </w:r>
    </w:p>
  </w:footnote>
  <w:footnote w:id="4">
    <w:p w14:paraId="4B878C78" w14:textId="11BF862D" w:rsidR="00914FF1" w:rsidRDefault="00914FF1" w:rsidP="00442961">
      <w:pPr>
        <w:pStyle w:val="FootnoteText"/>
      </w:pPr>
      <w:r w:rsidRPr="003D1EE1">
        <w:rPr>
          <w:rStyle w:val="FootnoteReference"/>
          <w:rFonts w:ascii="Arial" w:hAnsi="Arial"/>
        </w:rPr>
        <w:footnoteRef/>
      </w:r>
      <w:r w:rsidRPr="003D1EE1">
        <w:t xml:space="preserve"> </w:t>
      </w:r>
      <w:r w:rsidRPr="003D1EE1">
        <w:rPr>
          <w:b/>
          <w:bCs/>
        </w:rPr>
        <w:t>Hollywood writers and actors strikes in 2023:</w:t>
      </w:r>
      <w:r w:rsidRPr="003D1EE1">
        <w:t xml:space="preserve"> The US experienced two major multi-month strikes in 2023. The Writers Guild of America (WGA) was on strike between May 2 and September 27. The Screen Actors Guild - American Federation of Television and Radio Artists (SAG-AFTRA) was on strike between July 14 and November 8, 2023. Both strikes led to stoppages in film and television production in the US and in other countries that host US originated, inward investment film and television production.</w:t>
      </w:r>
    </w:p>
  </w:footnote>
  <w:footnote w:id="5">
    <w:p w14:paraId="6179667A" w14:textId="77777777" w:rsidR="00DA1CEA" w:rsidRPr="00442961" w:rsidRDefault="00DA1CEA" w:rsidP="00442961">
      <w:pPr>
        <w:pStyle w:val="FootnoteText"/>
      </w:pPr>
      <w:r w:rsidRPr="00442961">
        <w:rPr>
          <w:rStyle w:val="FootnoteReference"/>
          <w:rFonts w:ascii="Arial" w:hAnsi="Arial"/>
        </w:rPr>
        <w:footnoteRef/>
      </w:r>
      <w:r w:rsidRPr="00442961">
        <w:t xml:space="preserve"> BFI (2024).</w:t>
      </w:r>
    </w:p>
  </w:footnote>
  <w:footnote w:id="6">
    <w:p w14:paraId="04801B82" w14:textId="38E85760" w:rsidR="008E4796" w:rsidRPr="001C06F3" w:rsidRDefault="008E4796" w:rsidP="00442961">
      <w:pPr>
        <w:pStyle w:val="FootnoteText"/>
      </w:pPr>
      <w:r w:rsidRPr="001C06F3">
        <w:rPr>
          <w:rStyle w:val="FootnoteReference"/>
          <w:rFonts w:ascii="Arial" w:hAnsi="Arial"/>
        </w:rPr>
        <w:footnoteRef/>
      </w:r>
      <w:r w:rsidRPr="001C06F3">
        <w:t xml:space="preserve"> DCMS (2024</w:t>
      </w:r>
      <w:r w:rsidR="008423C6" w:rsidRPr="001C06F3">
        <w:t>a</w:t>
      </w:r>
      <w:r w:rsidRPr="001C06F3">
        <w:t xml:space="preserve">) </w:t>
      </w:r>
      <w:hyperlink r:id="rId3" w:history="1">
        <w:r w:rsidR="007164BF" w:rsidRPr="001C06F3">
          <w:rPr>
            <w:rStyle w:val="Hyperlink"/>
            <w:rFonts w:ascii="Arial" w:hAnsi="Arial"/>
          </w:rPr>
          <w:t>Economic Estimates: Employment and APS earnings in DCMS sectors, January 2023 to December 2023</w:t>
        </w:r>
      </w:hyperlink>
      <w:r w:rsidR="007164BF" w:rsidRPr="001C06F3">
        <w:t>. 20 December.</w:t>
      </w:r>
    </w:p>
  </w:footnote>
  <w:footnote w:id="7">
    <w:p w14:paraId="70FA69D5" w14:textId="2C49C4A0" w:rsidR="00FD61C3" w:rsidRPr="001C06F3" w:rsidRDefault="00FD61C3" w:rsidP="00442961">
      <w:pPr>
        <w:pStyle w:val="FootnoteText"/>
      </w:pPr>
      <w:r w:rsidRPr="001C06F3">
        <w:rPr>
          <w:rStyle w:val="FootnoteReference"/>
          <w:rFonts w:ascii="Arial" w:hAnsi="Arial"/>
        </w:rPr>
        <w:footnoteRef/>
      </w:r>
      <w:r w:rsidRPr="001C06F3">
        <w:t xml:space="preserve"> DCMS (2024</w:t>
      </w:r>
      <w:r w:rsidR="008423C6" w:rsidRPr="001C06F3">
        <w:t>a</w:t>
      </w:r>
      <w:r w:rsidRPr="001C06F3">
        <w:t>).</w:t>
      </w:r>
    </w:p>
  </w:footnote>
  <w:footnote w:id="8">
    <w:p w14:paraId="12EDB343" w14:textId="513D4D52" w:rsidR="00190DFF" w:rsidRPr="001C06F3" w:rsidRDefault="00190DFF" w:rsidP="00442961">
      <w:pPr>
        <w:pStyle w:val="FootnoteText"/>
      </w:pPr>
      <w:r w:rsidRPr="001C06F3">
        <w:rPr>
          <w:rStyle w:val="FootnoteReference"/>
          <w:rFonts w:ascii="Arial" w:hAnsi="Arial"/>
        </w:rPr>
        <w:footnoteRef/>
      </w:r>
      <w:r w:rsidRPr="001C06F3">
        <w:t xml:space="preserve"> DCMS (2024</w:t>
      </w:r>
      <w:r w:rsidR="008423C6" w:rsidRPr="001C06F3">
        <w:t xml:space="preserve">b) </w:t>
      </w:r>
      <w:hyperlink r:id="rId4" w:history="1">
        <w:r w:rsidR="008423C6" w:rsidRPr="001C06F3">
          <w:rPr>
            <w:rStyle w:val="Hyperlink"/>
            <w:rFonts w:ascii="Arial" w:hAnsi="Arial"/>
          </w:rPr>
          <w:t>DCMS and Digital Economic Estimates: Business Demographics, 2023</w:t>
        </w:r>
      </w:hyperlink>
      <w:r w:rsidR="008423C6" w:rsidRPr="001C06F3">
        <w:t>. 15 November.</w:t>
      </w:r>
    </w:p>
  </w:footnote>
  <w:footnote w:id="9">
    <w:p w14:paraId="741DB9AD" w14:textId="2508EFB0" w:rsidR="00165D16" w:rsidRPr="001C06F3" w:rsidRDefault="00165D16" w:rsidP="00442961">
      <w:pPr>
        <w:pStyle w:val="FootnoteText"/>
      </w:pPr>
      <w:r w:rsidRPr="001C06F3">
        <w:rPr>
          <w:rStyle w:val="FootnoteReference"/>
          <w:rFonts w:ascii="Arial" w:hAnsi="Arial"/>
        </w:rPr>
        <w:footnoteRef/>
      </w:r>
      <w:r w:rsidRPr="001C06F3">
        <w:t xml:space="preserve"> DCMS (2024a).</w:t>
      </w:r>
    </w:p>
  </w:footnote>
  <w:footnote w:id="10">
    <w:p w14:paraId="43AE13FA" w14:textId="370C65BF" w:rsidR="00426C99" w:rsidRPr="001C06F3" w:rsidRDefault="00426C99" w:rsidP="00442961">
      <w:pPr>
        <w:pStyle w:val="FootnoteText"/>
      </w:pPr>
      <w:r w:rsidRPr="001C06F3">
        <w:rPr>
          <w:rStyle w:val="FootnoteReference"/>
          <w:rFonts w:ascii="Arial" w:hAnsi="Arial"/>
        </w:rPr>
        <w:footnoteRef/>
      </w:r>
      <w:r w:rsidRPr="001C06F3">
        <w:t xml:space="preserve"> DCMS (202</w:t>
      </w:r>
      <w:r w:rsidR="00412252" w:rsidRPr="001C06F3">
        <w:t xml:space="preserve">5b) </w:t>
      </w:r>
      <w:hyperlink r:id="rId5" w:history="1">
        <w:r w:rsidR="00412252" w:rsidRPr="001C06F3">
          <w:rPr>
            <w:rStyle w:val="Hyperlink"/>
            <w:rFonts w:ascii="Arial" w:hAnsi="Arial"/>
          </w:rPr>
          <w:t>DCMS Sectors Economic Estimates: Regional GVA 2022</w:t>
        </w:r>
      </w:hyperlink>
      <w:r w:rsidR="00412252" w:rsidRPr="001C06F3">
        <w:t xml:space="preserve">. </w:t>
      </w:r>
      <w:r w:rsidR="00A700CC" w:rsidRPr="001C06F3">
        <w:t>26 February.</w:t>
      </w:r>
    </w:p>
  </w:footnote>
  <w:footnote w:id="11">
    <w:p w14:paraId="3B02ABC2" w14:textId="49D49449" w:rsidR="00F151F1" w:rsidRDefault="00F151F1" w:rsidP="00442961">
      <w:pPr>
        <w:pStyle w:val="FootnoteText"/>
      </w:pPr>
      <w:r w:rsidRPr="001C06F3">
        <w:rPr>
          <w:rStyle w:val="FootnoteReference"/>
          <w:rFonts w:ascii="Arial" w:hAnsi="Arial"/>
        </w:rPr>
        <w:footnoteRef/>
      </w:r>
      <w:r w:rsidRPr="001C06F3">
        <w:t xml:space="preserve"> Scottish Government</w:t>
      </w:r>
      <w:r w:rsidR="0094266E" w:rsidRPr="001C06F3">
        <w:t xml:space="preserve"> (2022) </w:t>
      </w:r>
      <w:hyperlink r:id="rId6" w:history="1">
        <w:r w:rsidR="00BB657B" w:rsidRPr="001C06F3">
          <w:rPr>
            <w:rStyle w:val="Hyperlink"/>
            <w:rFonts w:ascii="Arial" w:hAnsi="Arial"/>
          </w:rPr>
          <w:t>Scotland’s National Strategy for Economic Transformation</w:t>
        </w:r>
      </w:hyperlink>
      <w:r w:rsidR="00BB657B" w:rsidRPr="001C06F3">
        <w:t>. March. pp. 23-24.</w:t>
      </w:r>
    </w:p>
  </w:footnote>
  <w:footnote w:id="12">
    <w:p w14:paraId="3DA1AA5F" w14:textId="77777777" w:rsidR="005E2AF5" w:rsidRPr="000E5C73" w:rsidRDefault="005E2AF5" w:rsidP="00442961">
      <w:pPr>
        <w:pStyle w:val="FootnoteText"/>
      </w:pPr>
      <w:r w:rsidRPr="000E5C73">
        <w:rPr>
          <w:rStyle w:val="FootnoteReference"/>
          <w:rFonts w:ascii="Arial" w:hAnsi="Arial"/>
        </w:rPr>
        <w:footnoteRef/>
      </w:r>
      <w:r w:rsidRPr="000E5C73">
        <w:t xml:space="preserve"> Screen Scotland (2019). </w:t>
      </w:r>
      <w:r w:rsidRPr="000E5C73">
        <w:rPr>
          <w:i/>
          <w:iCs/>
        </w:rPr>
        <w:t>Business Plan 2019/20</w:t>
      </w:r>
      <w:r w:rsidRPr="000E5C73">
        <w:t>. p. 5.</w:t>
      </w:r>
    </w:p>
  </w:footnote>
  <w:footnote w:id="13">
    <w:p w14:paraId="1282EBE4" w14:textId="26515C07" w:rsidR="00210043" w:rsidRPr="00442961" w:rsidRDefault="00210043" w:rsidP="00442961">
      <w:pPr>
        <w:pStyle w:val="FootnoteText"/>
      </w:pPr>
      <w:r w:rsidRPr="00442961">
        <w:rPr>
          <w:rStyle w:val="FootnoteReference"/>
          <w:rFonts w:ascii="Arial" w:hAnsi="Arial"/>
        </w:rPr>
        <w:footnoteRef/>
      </w:r>
      <w:r w:rsidRPr="00442961">
        <w:t xml:space="preserve"> Includes Standard Industrial Classification (SIC) 59 and 60.</w:t>
      </w:r>
    </w:p>
  </w:footnote>
  <w:footnote w:id="14">
    <w:p w14:paraId="47EE5EA6" w14:textId="77777777" w:rsidR="00FB7260" w:rsidRPr="00442961" w:rsidRDefault="00FB7260" w:rsidP="00442961">
      <w:pPr>
        <w:pStyle w:val="FootnoteText"/>
      </w:pPr>
      <w:r w:rsidRPr="00442961">
        <w:rPr>
          <w:rStyle w:val="FootnoteReference"/>
          <w:rFonts w:ascii="Arial" w:hAnsi="Arial"/>
        </w:rPr>
        <w:footnoteRef/>
      </w:r>
      <w:r w:rsidRPr="00442961">
        <w:t xml:space="preserve"> Data for Channel 5 was sourced from Ofcom, </w:t>
      </w:r>
      <w:r w:rsidRPr="00442961">
        <w:rPr>
          <w:i/>
          <w:iCs/>
        </w:rPr>
        <w:t>Media Nations 2020 Scotland</w:t>
      </w:r>
      <w:r w:rsidRPr="00442961">
        <w:t xml:space="preserve"> report.</w:t>
      </w:r>
    </w:p>
  </w:footnote>
  <w:footnote w:id="15">
    <w:p w14:paraId="5AD9C524" w14:textId="0E002FBF" w:rsidR="00C5502E" w:rsidRPr="00442961" w:rsidRDefault="00C5502E" w:rsidP="00442961">
      <w:pPr>
        <w:pStyle w:val="FootnoteText"/>
      </w:pPr>
      <w:r w:rsidRPr="00442961">
        <w:rPr>
          <w:rStyle w:val="FootnoteReference"/>
          <w:rFonts w:ascii="Arial" w:hAnsi="Arial"/>
        </w:rPr>
        <w:footnoteRef/>
      </w:r>
      <w:r w:rsidRPr="00442961">
        <w:t xml:space="preserve"> At the time of writing, the </w:t>
      </w:r>
      <w:r w:rsidR="007D36C8" w:rsidRPr="00442961">
        <w:t xml:space="preserve">Scottish government’s </w:t>
      </w:r>
      <w:r w:rsidRPr="00442961">
        <w:t xml:space="preserve">2019 </w:t>
      </w:r>
      <w:r w:rsidR="00074DAF" w:rsidRPr="00442961">
        <w:t xml:space="preserve">supply and use tables </w:t>
      </w:r>
      <w:r w:rsidR="007D36C8" w:rsidRPr="00442961">
        <w:t xml:space="preserve">(published in October 2022) </w:t>
      </w:r>
      <w:r w:rsidR="00074DAF" w:rsidRPr="00442961">
        <w:t>were the</w:t>
      </w:r>
      <w:r w:rsidR="007D36C8" w:rsidRPr="00442961">
        <w:t xml:space="preserve"> latest years available</w:t>
      </w:r>
      <w:r w:rsidR="00074DAF" w:rsidRPr="00442961">
        <w:t>.</w:t>
      </w:r>
    </w:p>
  </w:footnote>
  <w:footnote w:id="16">
    <w:p w14:paraId="47EE5EA7" w14:textId="77777777" w:rsidR="00FB7260" w:rsidRPr="00442961" w:rsidRDefault="00FB7260" w:rsidP="00442961">
      <w:pPr>
        <w:pStyle w:val="FootnoteText"/>
      </w:pPr>
      <w:r w:rsidRPr="00442961">
        <w:rPr>
          <w:rStyle w:val="FootnoteReference"/>
          <w:rFonts w:ascii="Arial" w:hAnsi="Arial"/>
        </w:rPr>
        <w:footnoteRef/>
      </w:r>
      <w:r w:rsidRPr="00442961">
        <w:t xml:space="preserve"> In this report, the term ‘inward production’ refers to films and TV programmes made by producers based outside of Scotland, including other parts of the UK and outside the UK.</w:t>
      </w:r>
    </w:p>
  </w:footnote>
  <w:footnote w:id="17">
    <w:p w14:paraId="61FF973E" w14:textId="7F397A7D" w:rsidR="009B229B" w:rsidRPr="00442961" w:rsidRDefault="009B229B" w:rsidP="00442961">
      <w:pPr>
        <w:pStyle w:val="FootnoteText"/>
      </w:pPr>
      <w:r w:rsidRPr="00442961">
        <w:rPr>
          <w:rStyle w:val="FootnoteReference"/>
          <w:rFonts w:ascii="Arial" w:hAnsi="Arial"/>
        </w:rPr>
        <w:footnoteRef/>
      </w:r>
      <w:r w:rsidRPr="00442961">
        <w:t xml:space="preserve"> Axis Studios </w:t>
      </w:r>
      <w:r w:rsidR="000453BB" w:rsidRPr="00442961">
        <w:t xml:space="preserve">operated as animation studio in 2023. However, it </w:t>
      </w:r>
      <w:r w:rsidR="00EA1BB1" w:rsidRPr="00442961">
        <w:t xml:space="preserve">went into administration in July 2024. </w:t>
      </w:r>
    </w:p>
  </w:footnote>
  <w:footnote w:id="18">
    <w:p w14:paraId="04A0AEA3" w14:textId="149F9D8E" w:rsidR="00DF7A4A" w:rsidRPr="00442961" w:rsidRDefault="00DF7A4A" w:rsidP="00442961">
      <w:pPr>
        <w:pStyle w:val="FootnoteText"/>
      </w:pPr>
      <w:r w:rsidRPr="00442961">
        <w:rPr>
          <w:rStyle w:val="FootnoteReference"/>
          <w:rFonts w:ascii="Arial" w:hAnsi="Arial"/>
        </w:rPr>
        <w:footnoteRef/>
      </w:r>
      <w:r w:rsidRPr="00442961">
        <w:t xml:space="preserve"> UK Cinema Association (undated) </w:t>
      </w:r>
      <w:hyperlink r:id="rId7" w:history="1">
        <w:r w:rsidR="000B064E" w:rsidRPr="00442961">
          <w:rPr>
            <w:rStyle w:val="Hyperlink"/>
            <w:rFonts w:ascii="Arial" w:hAnsi="Arial"/>
          </w:rPr>
          <w:t>About the UK cinema sector: Circuits, multiplexes and smaller sites</w:t>
        </w:r>
      </w:hyperlink>
      <w:r w:rsidR="000B064E" w:rsidRPr="00442961">
        <w:t>.</w:t>
      </w:r>
    </w:p>
  </w:footnote>
  <w:footnote w:id="19">
    <w:p w14:paraId="38473D61" w14:textId="18DC215E" w:rsidR="00B124A3" w:rsidRPr="00442961" w:rsidRDefault="00B124A3" w:rsidP="00442961">
      <w:pPr>
        <w:pStyle w:val="FootnoteText"/>
      </w:pPr>
      <w:r w:rsidRPr="00442961">
        <w:rPr>
          <w:rStyle w:val="FootnoteReference"/>
          <w:rFonts w:ascii="Arial" w:hAnsi="Arial"/>
        </w:rPr>
        <w:footnoteRef/>
      </w:r>
      <w:r w:rsidRPr="00442961">
        <w:t xml:space="preserve"> UK Cinema Association (undated) </w:t>
      </w:r>
      <w:hyperlink r:id="rId8" w:history="1">
        <w:r w:rsidR="007F08F6" w:rsidRPr="00442961">
          <w:rPr>
            <w:rStyle w:val="Hyperlink"/>
            <w:rFonts w:ascii="Arial" w:hAnsi="Arial"/>
          </w:rPr>
          <w:t>Facts and figures: UK cinema admissions and box office</w:t>
        </w:r>
      </w:hyperlink>
    </w:p>
  </w:footnote>
  <w:footnote w:id="20">
    <w:p w14:paraId="780D06B2" w14:textId="69FF6385" w:rsidR="000C1D39" w:rsidRPr="00442961" w:rsidRDefault="000C1D39" w:rsidP="00442961">
      <w:pPr>
        <w:pStyle w:val="FootnoteText"/>
      </w:pPr>
      <w:r w:rsidRPr="00442961">
        <w:rPr>
          <w:rStyle w:val="FootnoteReference"/>
          <w:rFonts w:ascii="Arial" w:hAnsi="Arial"/>
        </w:rPr>
        <w:footnoteRef/>
      </w:r>
      <w:r w:rsidRPr="00442961">
        <w:t xml:space="preserve"> BFI (202</w:t>
      </w:r>
      <w:r w:rsidR="00367CC8" w:rsidRPr="00442961">
        <w:t>4</w:t>
      </w:r>
      <w:r w:rsidRPr="00442961">
        <w:t>)</w:t>
      </w:r>
      <w:r w:rsidR="00367CC8" w:rsidRPr="00442961">
        <w:t xml:space="preserve"> </w:t>
      </w:r>
      <w:hyperlink r:id="rId9" w:history="1">
        <w:r w:rsidR="00367CC8" w:rsidRPr="00442961">
          <w:rPr>
            <w:rStyle w:val="Hyperlink"/>
            <w:rFonts w:ascii="Arial" w:hAnsi="Arial"/>
          </w:rPr>
          <w:t xml:space="preserve">The UK </w:t>
        </w:r>
        <w:r w:rsidR="00D919C0" w:rsidRPr="00442961">
          <w:rPr>
            <w:rStyle w:val="Hyperlink"/>
            <w:rFonts w:ascii="Arial" w:hAnsi="Arial"/>
          </w:rPr>
          <w:t>B</w:t>
        </w:r>
        <w:r w:rsidR="00367CC8" w:rsidRPr="00442961">
          <w:rPr>
            <w:rStyle w:val="Hyperlink"/>
            <w:rFonts w:ascii="Arial" w:hAnsi="Arial"/>
          </w:rPr>
          <w:t xml:space="preserve">ox </w:t>
        </w:r>
        <w:r w:rsidR="00D919C0" w:rsidRPr="00442961">
          <w:rPr>
            <w:rStyle w:val="Hyperlink"/>
            <w:rFonts w:ascii="Arial" w:hAnsi="Arial"/>
          </w:rPr>
          <w:t>O</w:t>
        </w:r>
        <w:r w:rsidR="00367CC8" w:rsidRPr="00442961">
          <w:rPr>
            <w:rStyle w:val="Hyperlink"/>
            <w:rFonts w:ascii="Arial" w:hAnsi="Arial"/>
          </w:rPr>
          <w:t>ffice</w:t>
        </w:r>
        <w:r w:rsidR="00D919C0" w:rsidRPr="00442961">
          <w:rPr>
            <w:rStyle w:val="Hyperlink"/>
            <w:rFonts w:ascii="Arial" w:hAnsi="Arial"/>
          </w:rPr>
          <w:t>:</w:t>
        </w:r>
        <w:r w:rsidR="00367CC8" w:rsidRPr="00442961">
          <w:rPr>
            <w:rStyle w:val="Hyperlink"/>
            <w:rFonts w:ascii="Arial" w:hAnsi="Arial"/>
          </w:rPr>
          <w:t xml:space="preserve"> </w:t>
        </w:r>
        <w:r w:rsidR="00D919C0" w:rsidRPr="00442961">
          <w:rPr>
            <w:rStyle w:val="Hyperlink"/>
            <w:rFonts w:ascii="Arial" w:hAnsi="Arial"/>
          </w:rPr>
          <w:t xml:space="preserve">Full Year </w:t>
        </w:r>
        <w:r w:rsidR="00367CC8" w:rsidRPr="00442961">
          <w:rPr>
            <w:rStyle w:val="Hyperlink"/>
            <w:rFonts w:ascii="Arial" w:hAnsi="Arial"/>
          </w:rPr>
          <w:t>2023</w:t>
        </w:r>
      </w:hyperlink>
      <w:r w:rsidRPr="00442961">
        <w:t xml:space="preserve">. </w:t>
      </w:r>
      <w:r w:rsidR="00C675DD" w:rsidRPr="00442961">
        <w:t>1</w:t>
      </w:r>
      <w:r w:rsidRPr="00442961">
        <w:t xml:space="preserve"> February.</w:t>
      </w:r>
    </w:p>
  </w:footnote>
  <w:footnote w:id="21">
    <w:p w14:paraId="47EE5EA8" w14:textId="0B7D4027" w:rsidR="00FB7260" w:rsidRPr="00442961" w:rsidRDefault="00FB7260" w:rsidP="00442961">
      <w:pPr>
        <w:pStyle w:val="FootnoteText"/>
      </w:pPr>
      <w:r w:rsidRPr="00442961">
        <w:rPr>
          <w:rStyle w:val="FootnoteReference"/>
          <w:rFonts w:ascii="Arial" w:hAnsi="Arial"/>
        </w:rPr>
        <w:footnoteRef/>
      </w:r>
      <w:r w:rsidRPr="00442961">
        <w:t xml:space="preserve"> Two cinemas were identified that did not report to </w:t>
      </w:r>
      <w:r w:rsidR="001D6A0E" w:rsidRPr="00442961">
        <w:t>Comscore</w:t>
      </w:r>
      <w:r w:rsidRPr="00442961">
        <w:t xml:space="preserve">. The total admissions and estimated box office for these two cinemas were added to the data provided by </w:t>
      </w:r>
      <w:r w:rsidR="001D6A0E" w:rsidRPr="00442961">
        <w:t>Comscore</w:t>
      </w:r>
      <w:r w:rsidRPr="00442961">
        <w:t>.</w:t>
      </w:r>
    </w:p>
  </w:footnote>
  <w:footnote w:id="22">
    <w:p w14:paraId="47EE5EA9" w14:textId="242B81E5" w:rsidR="00FB7260" w:rsidRPr="00442961" w:rsidRDefault="00FB7260" w:rsidP="00442961">
      <w:pPr>
        <w:pStyle w:val="FootnoteText"/>
      </w:pPr>
      <w:r w:rsidRPr="00442961">
        <w:rPr>
          <w:rStyle w:val="FootnoteReference"/>
          <w:rFonts w:ascii="Arial" w:hAnsi="Arial"/>
        </w:rPr>
        <w:footnoteRef/>
      </w:r>
      <w:r w:rsidRPr="00442961">
        <w:t xml:space="preserve"> Box office data published by BFI for the entire </w:t>
      </w:r>
      <w:r w:rsidR="00891B15" w:rsidRPr="00442961">
        <w:t xml:space="preserve">UK </w:t>
      </w:r>
      <w:r w:rsidRPr="00442961">
        <w:t>indicates that the average ticket price (i.e. average box office per admission) was £7.12 in 2019</w:t>
      </w:r>
      <w:r w:rsidR="00A07953" w:rsidRPr="00442961">
        <w:t xml:space="preserve">, </w:t>
      </w:r>
      <w:r w:rsidR="007D1E99" w:rsidRPr="00442961">
        <w:t>£7.32 in 2021</w:t>
      </w:r>
      <w:r w:rsidR="00A07953" w:rsidRPr="00442961">
        <w:t xml:space="preserve"> and </w:t>
      </w:r>
      <w:r w:rsidR="00356631" w:rsidRPr="00442961">
        <w:t>£7.97 in 2023</w:t>
      </w:r>
      <w:r w:rsidRPr="00442961">
        <w:t>.</w:t>
      </w:r>
    </w:p>
  </w:footnote>
  <w:footnote w:id="23">
    <w:p w14:paraId="10278669" w14:textId="3E4E5435" w:rsidR="00DD00AA" w:rsidRPr="00356631" w:rsidRDefault="00DD00AA" w:rsidP="00442961">
      <w:pPr>
        <w:pStyle w:val="FootnoteText"/>
      </w:pPr>
      <w:r w:rsidRPr="00442961">
        <w:rPr>
          <w:rStyle w:val="FootnoteReference"/>
          <w:rFonts w:ascii="Arial" w:hAnsi="Arial"/>
        </w:rPr>
        <w:footnoteRef/>
      </w:r>
      <w:r w:rsidRPr="00442961">
        <w:t xml:space="preserve"> BFI (202</w:t>
      </w:r>
      <w:r w:rsidR="00356631" w:rsidRPr="00442961">
        <w:t>4</w:t>
      </w:r>
      <w:r w:rsidRPr="00442961">
        <w:t>).</w:t>
      </w:r>
    </w:p>
  </w:footnote>
  <w:footnote w:id="24">
    <w:p w14:paraId="61F91AAD" w14:textId="484B857A" w:rsidR="00AA11AE" w:rsidRPr="00442961" w:rsidRDefault="00AA11AE" w:rsidP="00442961">
      <w:pPr>
        <w:pStyle w:val="FootnoteText"/>
      </w:pPr>
      <w:r w:rsidRPr="00442961">
        <w:rPr>
          <w:rStyle w:val="FootnoteReference"/>
          <w:rFonts w:ascii="Arial" w:hAnsi="Arial"/>
        </w:rPr>
        <w:footnoteRef/>
      </w:r>
      <w:r w:rsidRPr="00442961">
        <w:t xml:space="preserve"> Due the challenging market conditions facing </w:t>
      </w:r>
      <w:r w:rsidR="00F34D1E" w:rsidRPr="00442961">
        <w:t>the UK cinema sub-sector in 2021, c</w:t>
      </w:r>
      <w:r w:rsidRPr="00442961">
        <w:t xml:space="preserve">inemas were assumed to </w:t>
      </w:r>
      <w:r w:rsidR="00F34D1E" w:rsidRPr="00442961">
        <w:t xml:space="preserve">earn no operating profits in Scotland in 2021. As a result, sub-sector GVA was equivalent to the value of COE </w:t>
      </w:r>
      <w:r w:rsidR="001F679B" w:rsidRPr="00442961">
        <w:t>in the sub-sector.</w:t>
      </w:r>
    </w:p>
  </w:footnote>
  <w:footnote w:id="25">
    <w:p w14:paraId="36036B47" w14:textId="5AA4D874" w:rsidR="006914EB" w:rsidRPr="00442961" w:rsidRDefault="006914EB" w:rsidP="00442961">
      <w:pPr>
        <w:pStyle w:val="FootnoteText"/>
      </w:pPr>
      <w:r w:rsidRPr="00442961">
        <w:rPr>
          <w:rStyle w:val="FootnoteReference"/>
          <w:rFonts w:ascii="Arial" w:hAnsi="Arial"/>
        </w:rPr>
        <w:footnoteRef/>
      </w:r>
      <w:r w:rsidRPr="00442961">
        <w:t xml:space="preserve"> The </w:t>
      </w:r>
      <w:r w:rsidR="00792256" w:rsidRPr="00442961">
        <w:t xml:space="preserve">2023 edition of the Celtic Media Festival was hosted in </w:t>
      </w:r>
      <w:r w:rsidR="006B21C4" w:rsidRPr="00442961">
        <w:t xml:space="preserve">Dungloe, </w:t>
      </w:r>
      <w:r w:rsidR="00826A9F" w:rsidRPr="00442961">
        <w:t xml:space="preserve">Ireland, however, the </w:t>
      </w:r>
      <w:r w:rsidR="00DA6E57" w:rsidRPr="00442961">
        <w:t xml:space="preserve">festival headquarters is located in </w:t>
      </w:r>
      <w:r w:rsidR="00C80558" w:rsidRPr="00442961">
        <w:t xml:space="preserve">Glasgow, </w:t>
      </w:r>
      <w:r w:rsidR="00DA6E57" w:rsidRPr="00442961">
        <w:t>Scotland and generates an economic impact through its planning and organisation of the festival.</w:t>
      </w:r>
    </w:p>
  </w:footnote>
  <w:footnote w:id="26">
    <w:p w14:paraId="47EE5EAC" w14:textId="22EED5C8" w:rsidR="00FB7260" w:rsidRPr="005C5F05" w:rsidRDefault="00FB7260" w:rsidP="00442961">
      <w:pPr>
        <w:pStyle w:val="FootnoteText"/>
      </w:pPr>
      <w:r w:rsidRPr="005C5F05">
        <w:rPr>
          <w:rStyle w:val="FootnoteReference"/>
          <w:rFonts w:ascii="Arial" w:hAnsi="Arial"/>
        </w:rPr>
        <w:footnoteRef/>
      </w:r>
      <w:r w:rsidRPr="005C5F05">
        <w:t xml:space="preserve"> BBC (202</w:t>
      </w:r>
      <w:r w:rsidR="00B36834" w:rsidRPr="005C5F05">
        <w:t>4</w:t>
      </w:r>
      <w:r w:rsidRPr="005C5F05">
        <w:t xml:space="preserve">). </w:t>
      </w:r>
      <w:r w:rsidRPr="005C5F05">
        <w:rPr>
          <w:i/>
          <w:iCs/>
        </w:rPr>
        <w:t>BBC Group</w:t>
      </w:r>
      <w:r w:rsidRPr="005C5F05">
        <w:t xml:space="preserve"> </w:t>
      </w:r>
      <w:r w:rsidRPr="005C5F05">
        <w:rPr>
          <w:i/>
          <w:iCs/>
        </w:rPr>
        <w:t>Annual Report and Accounts 20</w:t>
      </w:r>
      <w:r w:rsidR="007C2753" w:rsidRPr="005C5F05">
        <w:rPr>
          <w:i/>
          <w:iCs/>
        </w:rPr>
        <w:t>2</w:t>
      </w:r>
      <w:r w:rsidR="00B36834" w:rsidRPr="005C5F05">
        <w:rPr>
          <w:i/>
          <w:iCs/>
        </w:rPr>
        <w:t>3</w:t>
      </w:r>
      <w:r w:rsidRPr="005C5F05">
        <w:rPr>
          <w:i/>
          <w:iCs/>
        </w:rPr>
        <w:t>/2</w:t>
      </w:r>
      <w:r w:rsidR="00B36834" w:rsidRPr="005C5F05">
        <w:rPr>
          <w:i/>
          <w:iCs/>
        </w:rPr>
        <w:t>4</w:t>
      </w:r>
      <w:r w:rsidRPr="005C5F05">
        <w:t xml:space="preserve">. P. </w:t>
      </w:r>
      <w:r w:rsidR="007E1CEF" w:rsidRPr="005C5F05">
        <w:t>161</w:t>
      </w:r>
      <w:r w:rsidRPr="005C5F05">
        <w:t xml:space="preserve">. Available at: </w:t>
      </w:r>
      <w:hyperlink r:id="rId10" w:history="1">
        <w:r w:rsidR="008B7980" w:rsidRPr="005C5F05">
          <w:rPr>
            <w:rStyle w:val="Hyperlink"/>
            <w:rFonts w:ascii="Arial" w:hAnsi="Arial"/>
          </w:rPr>
          <w:t>https://www.bbc.co.uk/aboutthebbc/documents/ara-2023-24.pdf</w:t>
        </w:r>
      </w:hyperlink>
      <w:r w:rsidR="008B7980" w:rsidRPr="005C5F05">
        <w:t xml:space="preserve"> </w:t>
      </w:r>
    </w:p>
  </w:footnote>
  <w:footnote w:id="27">
    <w:p w14:paraId="47EE5EAD" w14:textId="27C91D9F" w:rsidR="00FB7260" w:rsidRPr="005C5F05" w:rsidRDefault="00FB7260" w:rsidP="00442961">
      <w:pPr>
        <w:pStyle w:val="FootnoteText"/>
      </w:pPr>
      <w:r w:rsidRPr="005C5F05">
        <w:rPr>
          <w:rStyle w:val="FootnoteReference"/>
          <w:rFonts w:ascii="Arial" w:hAnsi="Arial"/>
        </w:rPr>
        <w:footnoteRef/>
      </w:r>
      <w:r w:rsidRPr="005C5F05">
        <w:t xml:space="preserve"> STV (202</w:t>
      </w:r>
      <w:r w:rsidR="00C74E99" w:rsidRPr="005C5F05">
        <w:t>4</w:t>
      </w:r>
      <w:r w:rsidRPr="005C5F05">
        <w:t xml:space="preserve">). </w:t>
      </w:r>
      <w:r w:rsidRPr="005C5F05">
        <w:rPr>
          <w:i/>
          <w:iCs/>
        </w:rPr>
        <w:t>Annual Report and Accounts 20</w:t>
      </w:r>
      <w:r w:rsidR="00824EA9" w:rsidRPr="005C5F05">
        <w:rPr>
          <w:i/>
          <w:iCs/>
        </w:rPr>
        <w:t>2</w:t>
      </w:r>
      <w:r w:rsidR="00C74E99" w:rsidRPr="005C5F05">
        <w:rPr>
          <w:i/>
          <w:iCs/>
        </w:rPr>
        <w:t>3</w:t>
      </w:r>
      <w:r w:rsidRPr="005C5F05">
        <w:t xml:space="preserve">. P. </w:t>
      </w:r>
      <w:r w:rsidR="00824EA9" w:rsidRPr="005C5F05">
        <w:t>1</w:t>
      </w:r>
      <w:r w:rsidR="00AA5EA3" w:rsidRPr="005C5F05">
        <w:t>2</w:t>
      </w:r>
      <w:r w:rsidR="00824EA9" w:rsidRPr="005C5F05">
        <w:t>8</w:t>
      </w:r>
      <w:r w:rsidRPr="005C5F05">
        <w:t>. Available at:</w:t>
      </w:r>
      <w:r w:rsidR="000A79EB" w:rsidRPr="005C5F05">
        <w:t xml:space="preserve"> </w:t>
      </w:r>
      <w:hyperlink r:id="rId11" w:history="1">
        <w:r w:rsidR="00427DC2" w:rsidRPr="005C5F05">
          <w:rPr>
            <w:rStyle w:val="Hyperlink"/>
            <w:rFonts w:ascii="Arial" w:hAnsi="Arial"/>
          </w:rPr>
          <w:t>https://www.stvplc.tv/media/43khzilg/stv-group-plc-annual-report-and-accounts-2023_.pdf</w:t>
        </w:r>
      </w:hyperlink>
      <w:r w:rsidR="00427DC2" w:rsidRPr="005C5F05">
        <w:t xml:space="preserve"> </w:t>
      </w:r>
      <w:r w:rsidR="00AB17F8" w:rsidRPr="005C5F05">
        <w:t xml:space="preserve"> </w:t>
      </w:r>
    </w:p>
  </w:footnote>
  <w:footnote w:id="28">
    <w:p w14:paraId="47EE5EAE" w14:textId="5EA3C8BF" w:rsidR="00FB7260" w:rsidRPr="005C5F05" w:rsidRDefault="00FB7260" w:rsidP="00442961">
      <w:pPr>
        <w:pStyle w:val="FootnoteText"/>
      </w:pPr>
      <w:r w:rsidRPr="005C5F05">
        <w:rPr>
          <w:rStyle w:val="FootnoteReference"/>
          <w:rFonts w:ascii="Arial" w:hAnsi="Arial"/>
        </w:rPr>
        <w:footnoteRef/>
      </w:r>
      <w:r w:rsidRPr="005C5F05">
        <w:t xml:space="preserve"> MG Alba (202</w:t>
      </w:r>
      <w:r w:rsidR="00061AF7" w:rsidRPr="005C5F05">
        <w:t>2</w:t>
      </w:r>
      <w:r w:rsidRPr="005C5F05">
        <w:t xml:space="preserve">). </w:t>
      </w:r>
      <w:r w:rsidR="006B7449" w:rsidRPr="005C5F05">
        <w:rPr>
          <w:i/>
          <w:iCs/>
        </w:rPr>
        <w:t xml:space="preserve">Annual report &amp; statement of accounts </w:t>
      </w:r>
      <w:r w:rsidR="00233A22" w:rsidRPr="005C5F05">
        <w:rPr>
          <w:i/>
          <w:iCs/>
        </w:rPr>
        <w:t>202</w:t>
      </w:r>
      <w:r w:rsidR="00655445" w:rsidRPr="005C5F05">
        <w:rPr>
          <w:i/>
          <w:iCs/>
        </w:rPr>
        <w:t>3</w:t>
      </w:r>
      <w:r w:rsidR="00233A22" w:rsidRPr="005C5F05">
        <w:rPr>
          <w:i/>
          <w:iCs/>
        </w:rPr>
        <w:t>/202</w:t>
      </w:r>
      <w:r w:rsidR="00655445" w:rsidRPr="005C5F05">
        <w:rPr>
          <w:i/>
          <w:iCs/>
        </w:rPr>
        <w:t>4</w:t>
      </w:r>
      <w:r w:rsidR="00233A22" w:rsidRPr="005C5F05">
        <w:t xml:space="preserve">. </w:t>
      </w:r>
      <w:r w:rsidRPr="005C5F05">
        <w:t xml:space="preserve">P. </w:t>
      </w:r>
      <w:r w:rsidR="00C7472A" w:rsidRPr="005C5F05">
        <w:t>106</w:t>
      </w:r>
      <w:r w:rsidRPr="005C5F05">
        <w:t>.</w:t>
      </w:r>
      <w:r w:rsidR="00682FD9" w:rsidRPr="005C5F05">
        <w:t xml:space="preserve"> Available at: </w:t>
      </w:r>
      <w:hyperlink r:id="rId12" w:history="1">
        <w:r w:rsidR="00AD1893" w:rsidRPr="005C5F05">
          <w:rPr>
            <w:rStyle w:val="Hyperlink"/>
            <w:rFonts w:ascii="Arial" w:hAnsi="Arial"/>
          </w:rPr>
          <w:t>https://mgalba.com/wp-content/uploads/2024/06/13386_MG_ALBA_Annual_Report_2023_ARTWORK.pdf</w:t>
        </w:r>
      </w:hyperlink>
      <w:r w:rsidR="00AD1893" w:rsidRPr="005C5F05">
        <w:t xml:space="preserve"> </w:t>
      </w:r>
    </w:p>
  </w:footnote>
  <w:footnote w:id="29">
    <w:p w14:paraId="47EE5EAF" w14:textId="2DBB17A1" w:rsidR="00FB7260" w:rsidRPr="005C5F05" w:rsidRDefault="00FB7260" w:rsidP="00442961">
      <w:pPr>
        <w:pStyle w:val="FootnoteText"/>
      </w:pPr>
      <w:r w:rsidRPr="005C5F05">
        <w:rPr>
          <w:rStyle w:val="FootnoteReference"/>
          <w:rFonts w:ascii="Arial" w:hAnsi="Arial"/>
        </w:rPr>
        <w:footnoteRef/>
      </w:r>
      <w:r w:rsidRPr="005C5F05">
        <w:t xml:space="preserve"> </w:t>
      </w:r>
      <w:r w:rsidR="00BD2F16" w:rsidRPr="005C5F05">
        <w:t>Interview with Channel 4.</w:t>
      </w:r>
    </w:p>
  </w:footnote>
  <w:footnote w:id="30">
    <w:p w14:paraId="47EE5EB0" w14:textId="77777777" w:rsidR="00FB7260" w:rsidRPr="00257381" w:rsidRDefault="00FB7260" w:rsidP="00442961">
      <w:pPr>
        <w:pStyle w:val="FootnoteText"/>
      </w:pPr>
      <w:r w:rsidRPr="005C5F05">
        <w:rPr>
          <w:rStyle w:val="FootnoteReference"/>
          <w:rFonts w:ascii="Arial" w:hAnsi="Arial"/>
        </w:rPr>
        <w:footnoteRef/>
      </w:r>
      <w:r w:rsidRPr="005C5F05">
        <w:t xml:space="preserve"> Mediatique (2021). ITV in the Nations and Regions: Storied past, dynamic present, challenges ahead. May 2021. P. 36. Available at: </w:t>
      </w:r>
      <w:hyperlink r:id="rId13" w:history="1">
        <w:r w:rsidRPr="005C5F05">
          <w:rPr>
            <w:rStyle w:val="Hyperlink"/>
            <w:rFonts w:ascii="Arial" w:hAnsi="Arial"/>
          </w:rPr>
          <w:t>https://www.itv.com/presscentre/sites/default/files/210510_mediatique_report_itv_nations_and_regions.pdf</w:t>
        </w:r>
      </w:hyperlink>
    </w:p>
  </w:footnote>
  <w:footnote w:id="31">
    <w:p w14:paraId="47EE5EB1" w14:textId="77777777" w:rsidR="00FB7260" w:rsidRPr="003D1EE1" w:rsidRDefault="00FB7260" w:rsidP="00442961">
      <w:pPr>
        <w:pStyle w:val="FootnoteText"/>
      </w:pPr>
      <w:r w:rsidRPr="003D1EE1">
        <w:rPr>
          <w:rStyle w:val="FootnoteReference"/>
          <w:rFonts w:ascii="Arial" w:hAnsi="Arial"/>
        </w:rPr>
        <w:footnoteRef/>
      </w:r>
      <w:r w:rsidRPr="003D1EE1">
        <w:t xml:space="preserve"> In this study, ‘screen tourist’ refer to tourists who, as part of their visit to Scotland, visited a site in Scotland that was either a filming location or a setting for a film or TV programme. These site visits may not have been the prime motivation for that person’s visit to Scotland. </w:t>
      </w:r>
    </w:p>
  </w:footnote>
  <w:footnote w:id="32">
    <w:p w14:paraId="47EE5EB2" w14:textId="77777777" w:rsidR="00FB7260" w:rsidRPr="00257381" w:rsidRDefault="00FB7260" w:rsidP="00442961">
      <w:pPr>
        <w:pStyle w:val="FootnoteText"/>
      </w:pPr>
      <w:r w:rsidRPr="00BC6E62">
        <w:rPr>
          <w:rStyle w:val="FootnoteReference"/>
        </w:rPr>
        <w:footnoteRef/>
      </w:r>
      <w:r w:rsidRPr="00BC6E62">
        <w:t xml:space="preserve"> VisitScotland (2020), Insight Department: The Outlander Effect &amp; Tourism. February 2020. p. 3.</w:t>
      </w:r>
    </w:p>
  </w:footnote>
  <w:footnote w:id="33">
    <w:p w14:paraId="52B2FE14" w14:textId="77777777" w:rsidR="0015513A" w:rsidRDefault="0015513A" w:rsidP="00442961">
      <w:pPr>
        <w:pStyle w:val="FootnoteText"/>
      </w:pPr>
      <w:r>
        <w:rPr>
          <w:rStyle w:val="FootnoteReference"/>
        </w:rPr>
        <w:footnoteRef/>
      </w:r>
      <w:r>
        <w:t xml:space="preserve"> VisitScotland (2023a). </w:t>
      </w:r>
    </w:p>
  </w:footnote>
  <w:footnote w:id="34">
    <w:p w14:paraId="20CFC7D1" w14:textId="4DC48E24" w:rsidR="0089492D" w:rsidRDefault="0089492D" w:rsidP="00442961">
      <w:pPr>
        <w:pStyle w:val="FootnoteText"/>
      </w:pPr>
      <w:r>
        <w:rPr>
          <w:rStyle w:val="FootnoteReference"/>
        </w:rPr>
        <w:footnoteRef/>
      </w:r>
      <w:r>
        <w:t xml:space="preserve"> This</w:t>
      </w:r>
      <w:r w:rsidR="001969D2">
        <w:t xml:space="preserve"> includes in-kind contribution.</w:t>
      </w:r>
    </w:p>
  </w:footnote>
  <w:footnote w:id="35">
    <w:p w14:paraId="47EE5EB4" w14:textId="77777777" w:rsidR="00FB7260" w:rsidRPr="0070795E" w:rsidRDefault="00FB7260" w:rsidP="00442961">
      <w:pPr>
        <w:pStyle w:val="FootnoteText"/>
      </w:pPr>
      <w:r w:rsidRPr="0070795E">
        <w:rPr>
          <w:rStyle w:val="FootnoteReference"/>
          <w:rFonts w:ascii="Arial" w:hAnsi="Arial"/>
        </w:rPr>
        <w:footnoteRef/>
      </w:r>
      <w:r w:rsidRPr="0070795E">
        <w:t xml:space="preserve"> In this study, ‘screen tourist’ refer to tourists who, as part of their visit to Scotland, visited a site in Scotland that was either a filming location or a setting for a film or TV programme. These site visits may not have been the prime motivation for that person’s visit to Scotland.</w:t>
      </w:r>
    </w:p>
  </w:footnote>
  <w:footnote w:id="36">
    <w:p w14:paraId="47EE5EB5" w14:textId="77777777" w:rsidR="00FB7260" w:rsidRPr="00257381" w:rsidRDefault="00FB7260" w:rsidP="00442961">
      <w:pPr>
        <w:pStyle w:val="FootnoteText"/>
      </w:pPr>
      <w:r w:rsidRPr="0070795E">
        <w:rPr>
          <w:rStyle w:val="FootnoteReference"/>
          <w:rFonts w:ascii="Arial" w:hAnsi="Arial"/>
        </w:rPr>
        <w:footnoteRef/>
      </w:r>
      <w:r w:rsidRPr="0070795E">
        <w:t xml:space="preserve"> Moffat Centre for Travel &amp; Tourism Business Development (2021). </w:t>
      </w:r>
    </w:p>
  </w:footnote>
  <w:footnote w:id="37">
    <w:p w14:paraId="47EE5EB6" w14:textId="77777777" w:rsidR="00FB7260" w:rsidRPr="0070795E" w:rsidRDefault="00FB7260" w:rsidP="00442961">
      <w:pPr>
        <w:pStyle w:val="FootnoteText"/>
      </w:pPr>
      <w:r w:rsidRPr="0070795E">
        <w:rPr>
          <w:rStyle w:val="FootnoteReference"/>
          <w:rFonts w:ascii="Arial" w:hAnsi="Arial"/>
        </w:rPr>
        <w:footnoteRef/>
      </w:r>
      <w:r w:rsidRPr="0070795E">
        <w:t xml:space="preserve"> DC Research (2015). The Economic and Social Contribution of Independently Owned Historic Houses and Gardens. Prepared for Historic Houses. P. 35.</w:t>
      </w:r>
    </w:p>
  </w:footnote>
  <w:footnote w:id="38">
    <w:p w14:paraId="47EE5EB7" w14:textId="1B766814" w:rsidR="00FB7260" w:rsidRPr="00257381" w:rsidRDefault="00FB7260" w:rsidP="00442961">
      <w:pPr>
        <w:pStyle w:val="FootnoteText"/>
      </w:pPr>
      <w:r w:rsidRPr="0070795E">
        <w:rPr>
          <w:rStyle w:val="FootnoteReference"/>
          <w:rFonts w:ascii="Arial" w:hAnsi="Arial"/>
        </w:rPr>
        <w:footnoteRef/>
      </w:r>
      <w:r w:rsidRPr="0070795E">
        <w:t xml:space="preserve"> Saffery and Nordicity (2018). Changes to the tax treatment of heritage maintenance funds: a cost benefit analysis. Prepared for Historic Houses. P. 18.</w:t>
      </w:r>
    </w:p>
  </w:footnote>
  <w:footnote w:id="39">
    <w:p w14:paraId="1408B3FD" w14:textId="77777777" w:rsidR="00F9748B" w:rsidRDefault="00F9748B" w:rsidP="00442961">
      <w:pPr>
        <w:pStyle w:val="FootnoteText"/>
      </w:pPr>
      <w:r>
        <w:rPr>
          <w:rStyle w:val="FootnoteReference"/>
        </w:rPr>
        <w:footnoteRef/>
      </w:r>
      <w:r>
        <w:t xml:space="preserve"> </w:t>
      </w:r>
      <w:r w:rsidRPr="00916F60">
        <w:t>https://www.visitscotland.org/research-insights/about-our-visitors/international/annual-performance-report</w:t>
      </w:r>
    </w:p>
  </w:footnote>
  <w:footnote w:id="40">
    <w:p w14:paraId="47EE5EB8" w14:textId="77777777" w:rsidR="00FB7260" w:rsidRPr="0070795E" w:rsidRDefault="00FB7260" w:rsidP="00442961">
      <w:pPr>
        <w:pStyle w:val="FootnoteText"/>
      </w:pPr>
      <w:r w:rsidRPr="0070795E">
        <w:rPr>
          <w:rStyle w:val="FootnoteReference"/>
          <w:rFonts w:ascii="Arial" w:hAnsi="Arial"/>
        </w:rPr>
        <w:footnoteRef/>
      </w:r>
      <w:r w:rsidRPr="0070795E">
        <w:t xml:space="preserve"> VisitScotland (2020). </w:t>
      </w:r>
      <w:hyperlink r:id="rId14" w:history="1">
        <w:r w:rsidRPr="0070795E">
          <w:rPr>
            <w:rStyle w:val="Hyperlink"/>
            <w:rFonts w:ascii="Arial" w:hAnsi="Arial"/>
          </w:rPr>
          <w:t>Key Facts on Tourism in Scotland 2019</w:t>
        </w:r>
      </w:hyperlink>
      <w:r w:rsidRPr="0070795E">
        <w:t>. p. 5.</w:t>
      </w:r>
    </w:p>
  </w:footnote>
  <w:footnote w:id="41">
    <w:p w14:paraId="173E2B4B" w14:textId="12DAC630" w:rsidR="001F566B" w:rsidRDefault="001F566B" w:rsidP="00442961">
      <w:pPr>
        <w:pStyle w:val="FootnoteText"/>
      </w:pPr>
      <w:r w:rsidRPr="0070795E">
        <w:rPr>
          <w:rStyle w:val="FootnoteReference"/>
          <w:rFonts w:ascii="Arial" w:hAnsi="Arial"/>
        </w:rPr>
        <w:footnoteRef/>
      </w:r>
      <w:r w:rsidRPr="0070795E">
        <w:t xml:space="preserve"> </w:t>
      </w:r>
      <w:r w:rsidR="003666B4" w:rsidRPr="0070795E">
        <w:t>VisitScotland (</w:t>
      </w:r>
      <w:r w:rsidR="00102EE4" w:rsidRPr="0070795E">
        <w:t>undated</w:t>
      </w:r>
      <w:r w:rsidR="003666B4" w:rsidRPr="0070795E">
        <w:t xml:space="preserve">) </w:t>
      </w:r>
      <w:hyperlink r:id="rId15" w:history="1">
        <w:r w:rsidR="00102EE4" w:rsidRPr="0070795E">
          <w:rPr>
            <w:rStyle w:val="Hyperlink"/>
            <w:rFonts w:ascii="Arial" w:hAnsi="Arial"/>
          </w:rPr>
          <w:t>International tourism performance</w:t>
        </w:r>
      </w:hyperlink>
      <w:r w:rsidR="00917568" w:rsidRPr="0070795E">
        <w:t>.</w:t>
      </w:r>
    </w:p>
  </w:footnote>
  <w:footnote w:id="42">
    <w:p w14:paraId="47EE5EB9" w14:textId="77777777" w:rsidR="00FB7260" w:rsidRPr="0070795E" w:rsidRDefault="00FB7260" w:rsidP="00442961">
      <w:pPr>
        <w:pStyle w:val="FootnoteText"/>
      </w:pPr>
      <w:r w:rsidRPr="0070795E">
        <w:rPr>
          <w:rStyle w:val="FootnoteReference"/>
          <w:rFonts w:ascii="Arial" w:hAnsi="Arial"/>
        </w:rPr>
        <w:footnoteRef/>
      </w:r>
      <w:r w:rsidRPr="0070795E">
        <w:t xml:space="preserve"> TNS (2015). Valuing Activities: Final Report. Prepared for VisitScotland, VisitEngland and Visit Wales. 7 October 2015.</w:t>
      </w:r>
    </w:p>
  </w:footnote>
  <w:footnote w:id="43">
    <w:p w14:paraId="47EE5EBA" w14:textId="77777777" w:rsidR="00FB7260" w:rsidRPr="00257381" w:rsidRDefault="00FB7260" w:rsidP="00442961">
      <w:pPr>
        <w:pStyle w:val="FootnoteText"/>
      </w:pPr>
      <w:r w:rsidRPr="0070795E">
        <w:rPr>
          <w:rStyle w:val="FootnoteReference"/>
          <w:rFonts w:ascii="Arial" w:hAnsi="Arial"/>
        </w:rPr>
        <w:footnoteRef/>
      </w:r>
      <w:r w:rsidRPr="0070795E">
        <w:t xml:space="preserve"> TNS (2015). Valuing Activities: Final Report. Prepared for VisitScotland, VisitEngland and Visit Wales. 7 October 2015.</w:t>
      </w:r>
    </w:p>
  </w:footnote>
  <w:footnote w:id="44">
    <w:p w14:paraId="47EE5EBB" w14:textId="77777777" w:rsidR="00FB7260" w:rsidRPr="00257381" w:rsidRDefault="00FB7260" w:rsidP="00442961">
      <w:pPr>
        <w:pStyle w:val="FootnoteText"/>
      </w:pPr>
      <w:r w:rsidRPr="00257381">
        <w:rPr>
          <w:rStyle w:val="FootnoteReference"/>
        </w:rPr>
        <w:footnoteRef/>
      </w:r>
      <w:r w:rsidRPr="00257381">
        <w:t xml:space="preserve"> Kantar (2020). The GB Tourist: 2019 Annual Report. Prepared for VisitScotland, VisitEngland, Cymru Wales. P. 93.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68" w14:textId="77777777" w:rsidR="00FB7260" w:rsidRDefault="00FB7260"/>
  <w:p w14:paraId="47EE5E69" w14:textId="77777777" w:rsidR="00FB7260" w:rsidRDefault="00FB7260"/>
  <w:p w14:paraId="47EE5E6A" w14:textId="77777777" w:rsidR="00FB7260" w:rsidRDefault="00FB7260"/>
  <w:p w14:paraId="47EE5E6B" w14:textId="77777777" w:rsidR="00FB7260" w:rsidRDefault="00FB7260"/>
  <w:p w14:paraId="47EE5E6C" w14:textId="77777777" w:rsidR="00FB7260" w:rsidRDefault="00FB7260">
    <w:r>
      <w:rPr>
        <w:noProof/>
        <w:lang w:val="en-CA" w:eastAsia="en-CA"/>
      </w:rPr>
      <w:drawing>
        <wp:inline distT="0" distB="0" distL="0" distR="0" wp14:anchorId="47EE5E8F" wp14:editId="47EE5E90">
          <wp:extent cx="2400300" cy="685800"/>
          <wp:effectExtent l="19050" t="0" r="0" b="0"/>
          <wp:docPr id="459759572" name="Picture 459759572" descr="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nal"/>
                  <pic:cNvPicPr>
                    <a:picLocks noChangeAspect="1" noChangeArrowheads="1"/>
                  </pic:cNvPicPr>
                </pic:nvPicPr>
                <pic:blipFill>
                  <a:blip r:embed="rId1"/>
                  <a:srcRect/>
                  <a:stretch>
                    <a:fillRect/>
                  </a:stretch>
                </pic:blipFill>
                <pic:spPr bwMode="auto">
                  <a:xfrm>
                    <a:off x="0" y="0"/>
                    <a:ext cx="2400300" cy="685800"/>
                  </a:xfrm>
                  <a:prstGeom prst="rect">
                    <a:avLst/>
                  </a:prstGeom>
                  <a:noFill/>
                  <a:ln w="9525">
                    <a:noFill/>
                    <a:miter lim="800000"/>
                    <a:headEnd/>
                    <a:tailEnd/>
                  </a:ln>
                </pic:spPr>
              </pic:pic>
            </a:graphicData>
          </a:graphic>
        </wp:inline>
      </w:drawing>
    </w:r>
  </w:p>
  <w:p w14:paraId="47EE5E6D" w14:textId="77777777" w:rsidR="00FB7260" w:rsidRDefault="00FB7260"/>
  <w:p w14:paraId="47EE5E6E" w14:textId="77777777" w:rsidR="00FB7260" w:rsidRDefault="00FB7260"/>
  <w:p w14:paraId="47EE5E6F" w14:textId="77777777" w:rsidR="00FB7260" w:rsidRDefault="00FB7260"/>
  <w:p w14:paraId="47EE5E70" w14:textId="77777777" w:rsidR="00FB7260" w:rsidRDefault="00FB7260"/>
  <w:p w14:paraId="47EE5E71" w14:textId="77777777" w:rsidR="00FB7260" w:rsidRDefault="00FB7260">
    <w:pPr>
      <w:pStyle w:val="Body"/>
      <w:spacing w:after="0"/>
    </w:pPr>
  </w:p>
  <w:p w14:paraId="47EE5E72" w14:textId="77777777" w:rsidR="00FB7260" w:rsidRPr="0072160A" w:rsidRDefault="00FB7260">
    <w:pPr>
      <w:pStyle w:val="Body"/>
    </w:pPr>
    <w:r>
      <w:rPr>
        <w:noProof/>
        <w:lang w:val="en-CA" w:eastAsia="en-CA"/>
      </w:rPr>
      <w:drawing>
        <wp:anchor distT="152400" distB="152400" distL="152400" distR="152400" simplePos="0" relativeHeight="251658240" behindDoc="0" locked="0" layoutInCell="1" allowOverlap="1" wp14:anchorId="47EE5E91" wp14:editId="350DE28A">
          <wp:simplePos x="0" y="0"/>
          <wp:positionH relativeFrom="page">
            <wp:posOffset>488315</wp:posOffset>
          </wp:positionH>
          <wp:positionV relativeFrom="page">
            <wp:posOffset>742950</wp:posOffset>
          </wp:positionV>
          <wp:extent cx="2456815" cy="698500"/>
          <wp:effectExtent l="19050" t="19050" r="19685" b="25400"/>
          <wp:wrapTopAndBottom/>
          <wp:docPr id="1835234288" name="Picture 1835234288" descr="Saffery Log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58098034" name="Picture 1958098034" descr="Saffery Logo"/>
                  <pic:cNvPicPr preferRelativeResize="0">
                    <a:picLocks noChangeArrowheads="1"/>
                  </pic:cNvPicPr>
                </pic:nvPicPr>
                <pic:blipFill>
                  <a:blip r:embed="rId2"/>
                  <a:srcRect/>
                  <a:stretch>
                    <a:fillRect/>
                  </a:stretch>
                </pic:blipFill>
                <pic:spPr bwMode="auto">
                  <a:xfrm>
                    <a:off x="0" y="0"/>
                    <a:ext cx="2456815" cy="698500"/>
                  </a:xfrm>
                  <a:prstGeom prst="rect">
                    <a:avLst/>
                  </a:prstGeom>
                  <a:solidFill>
                    <a:srgbClr val="FFFFFF"/>
                  </a:solidFill>
                  <a:ln w="12700">
                    <a:solidFill>
                      <a:srgbClr val="000000"/>
                    </a:solidFill>
                    <a:round/>
                    <a:headEnd/>
                    <a:tailEnd/>
                  </a:ln>
                </pic:spPr>
              </pic:pic>
            </a:graphicData>
          </a:graphic>
        </wp:anchor>
      </w:drawing>
    </w:r>
  </w:p>
  <w:p w14:paraId="47EE5E73" w14:textId="77777777" w:rsidR="00FB7260" w:rsidRDefault="00FB72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74" w14:textId="77777777" w:rsidR="00FB7260" w:rsidRDefault="00FB7260" w:rsidP="002A7D5D">
    <w:pPr>
      <w:pStyle w:val="FooterTitle"/>
      <w:rPr>
        <w:rFonts w:eastAsia="Times New Roman"/>
        <w:color w:val="auto"/>
        <w:sz w:val="20"/>
      </w:rPr>
    </w:pPr>
  </w:p>
  <w:p w14:paraId="47EE5E75" w14:textId="226025B0" w:rsidR="00FB7260" w:rsidRDefault="00FB7260" w:rsidP="002A7D5D">
    <w:pPr>
      <w:pStyle w:val="FooterTitle"/>
      <w:rPr>
        <w:rFonts w:eastAsia="Times New Roman"/>
        <w:color w:val="auto"/>
        <w:sz w:val="20"/>
      </w:rPr>
    </w:pPr>
  </w:p>
  <w:p w14:paraId="47EE5E78" w14:textId="1DC0275E" w:rsidR="00FB7260" w:rsidRPr="0080645B" w:rsidRDefault="00D607C7" w:rsidP="0080645B">
    <w:pPr>
      <w:pStyle w:val="FooterTitle"/>
      <w:jc w:val="right"/>
      <w:rPr>
        <w:rFonts w:eastAsia="Times New Roman"/>
        <w:color w:val="auto"/>
        <w:sz w:val="20"/>
      </w:rPr>
    </w:pPr>
    <w:r w:rsidRPr="00387B84">
      <w:rPr>
        <w:noProof/>
        <w:sz w:val="20"/>
      </w:rPr>
      <w:drawing>
        <wp:anchor distT="0" distB="0" distL="114300" distR="114300" simplePos="0" relativeHeight="251658242" behindDoc="0" locked="0" layoutInCell="1" allowOverlap="1" wp14:anchorId="67350532" wp14:editId="7A6282D4">
          <wp:simplePos x="0" y="0"/>
          <wp:positionH relativeFrom="column">
            <wp:posOffset>-137160</wp:posOffset>
          </wp:positionH>
          <wp:positionV relativeFrom="paragraph">
            <wp:posOffset>88900</wp:posOffset>
          </wp:positionV>
          <wp:extent cx="1089660" cy="260422"/>
          <wp:effectExtent l="0" t="0" r="0" b="6350"/>
          <wp:wrapSquare wrapText="bothSides"/>
          <wp:docPr id="2071220592" name="Graphic 7" descr="Saffery Logo">
            <a:extLst xmlns:a="http://schemas.openxmlformats.org/drawingml/2006/main">
              <a:ext uri="{FF2B5EF4-FFF2-40B4-BE49-F238E27FC236}">
                <a16:creationId xmlns:a16="http://schemas.microsoft.com/office/drawing/2014/main" id="{2129CF6E-59C9-6B79-D9C4-EAAC7EEA40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240253" name="Graphic 7" descr="Saffery Logo">
                    <a:extLst>
                      <a:ext uri="{FF2B5EF4-FFF2-40B4-BE49-F238E27FC236}">
                        <a16:creationId xmlns:a16="http://schemas.microsoft.com/office/drawing/2014/main" id="{2129CF6E-59C9-6B79-D9C4-EAAC7EEA40FD}"/>
                      </a:ext>
                    </a:extLst>
                  </pic:cNvPr>
                  <pic:cNvPicPr>
                    <a:picLocks noChangeAspect="1"/>
                  </pic:cNvPicPr>
                </pic:nvPicPr>
                <pic:blipFill>
                  <a:blip r:embed="rId1" cstate="print">
                    <a:extLst>
                      <a:ext uri="{28A0092B-C50C-407E-A947-70E740481C1C}">
                        <a14:useLocalDpi xmlns:a14="http://schemas.microsoft.com/office/drawing/2010/main"/>
                      </a:ext>
                      <a:ext uri="{96DAC541-7B7A-43D3-8B79-37D633B846F1}">
                        <asvg:svgBlip xmlns:asvg="http://schemas.microsoft.com/office/drawing/2016/SVG/main" r:embed="rId2"/>
                      </a:ext>
                    </a:extLst>
                  </a:blip>
                  <a:stretch>
                    <a:fillRect/>
                  </a:stretch>
                </pic:blipFill>
                <pic:spPr>
                  <a:xfrm>
                    <a:off x="0" y="0"/>
                    <a:ext cx="1089660" cy="260422"/>
                  </a:xfrm>
                  <a:prstGeom prst="rect">
                    <a:avLst/>
                  </a:prstGeom>
                </pic:spPr>
              </pic:pic>
            </a:graphicData>
          </a:graphic>
          <wp14:sizeRelH relativeFrom="page">
            <wp14:pctWidth>0</wp14:pctWidth>
          </wp14:sizeRelH>
          <wp14:sizeRelV relativeFrom="page">
            <wp14:pctHeight>0</wp14:pctHeight>
          </wp14:sizeRelV>
        </wp:anchor>
      </w:drawing>
    </w:r>
    <w:r w:rsidR="00E26DA3">
      <w:rPr>
        <w:rFonts w:eastAsia="Times New Roman"/>
        <w:color w:val="auto"/>
        <w:sz w:val="20"/>
      </w:rPr>
      <w:t xml:space="preserve">   </w:t>
    </w:r>
    <w:r w:rsidR="00FB7260" w:rsidRPr="000C19B3">
      <w:rPr>
        <w:rFonts w:ascii="Arial" w:hAnsi="Arial" w:cs="Arial"/>
      </w:rPr>
      <w:tab/>
    </w:r>
    <w:r w:rsidR="002B7968" w:rsidRPr="002B7968">
      <w:rPr>
        <w:rFonts w:eastAsia="Times New Roman"/>
        <w:noProof/>
        <w:color w:val="auto"/>
        <w:sz w:val="20"/>
        <w:lang w:val="en-GB"/>
      </w:rPr>
      <w:drawing>
        <wp:inline distT="0" distB="0" distL="0" distR="0" wp14:anchorId="6FB313CB" wp14:editId="69F75AE6">
          <wp:extent cx="1027999" cy="288000"/>
          <wp:effectExtent l="0" t="0" r="1270" b="0"/>
          <wp:docPr id="135296301" name="Picture 7" descr="Nordicity Logo&#10;">
            <a:extLst xmlns:a="http://schemas.openxmlformats.org/drawingml/2006/main">
              <a:ext uri="{FF2B5EF4-FFF2-40B4-BE49-F238E27FC236}">
                <a16:creationId xmlns:a16="http://schemas.microsoft.com/office/drawing/2014/main" id="{6D7B6D17-1768-92D1-3CBB-68923BA771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043975" name="Picture 7" descr="Nordicity Logo&#10;">
                    <a:extLst>
                      <a:ext uri="{FF2B5EF4-FFF2-40B4-BE49-F238E27FC236}">
                        <a16:creationId xmlns:a16="http://schemas.microsoft.com/office/drawing/2014/main" id="{6D7B6D17-1768-92D1-3CBB-68923BA771B0}"/>
                      </a:ext>
                    </a:extLst>
                  </pic:cNvPr>
                  <pic:cNvPicPr>
                    <a:picLocks noChangeAspect="1"/>
                  </pic:cNvPicPr>
                </pic:nvPicPr>
                <pic:blipFill>
                  <a:blip r:embed="rId3"/>
                  <a:stretch>
                    <a:fillRect/>
                  </a:stretch>
                </pic:blipFill>
                <pic:spPr>
                  <a:xfrm>
                    <a:off x="0" y="0"/>
                    <a:ext cx="1027999" cy="2880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E5E81" w14:textId="77777777" w:rsidR="00FB7260" w:rsidRDefault="00FB7260"/>
  <w:p w14:paraId="47EE5E82" w14:textId="77777777" w:rsidR="00FB7260" w:rsidRDefault="00FB7260"/>
  <w:p w14:paraId="47EE5E83" w14:textId="77777777" w:rsidR="00FB7260" w:rsidRDefault="00FB7260">
    <w:pPr>
      <w:jc w:val="right"/>
      <w:rPr>
        <w:b/>
      </w:rPr>
    </w:pPr>
  </w:p>
  <w:p w14:paraId="47EE5E84" w14:textId="77777777" w:rsidR="00FB7260" w:rsidRDefault="00FB7260"/>
  <w:p w14:paraId="35F59A7C" w14:textId="7858850F" w:rsidR="001575A2" w:rsidRPr="0080645B" w:rsidRDefault="001575A2" w:rsidP="001575A2">
    <w:pPr>
      <w:pStyle w:val="FooterTitle"/>
      <w:jc w:val="right"/>
      <w:rPr>
        <w:rFonts w:eastAsia="Times New Roman"/>
        <w:color w:val="auto"/>
        <w:sz w:val="20"/>
      </w:rPr>
    </w:pPr>
    <w:r w:rsidRPr="00387B84">
      <w:rPr>
        <w:noProof/>
        <w:sz w:val="20"/>
      </w:rPr>
      <w:drawing>
        <wp:anchor distT="0" distB="0" distL="114300" distR="114300" simplePos="0" relativeHeight="251658243" behindDoc="0" locked="0" layoutInCell="1" allowOverlap="1" wp14:anchorId="2A3452A7" wp14:editId="06B386E3">
          <wp:simplePos x="0" y="0"/>
          <wp:positionH relativeFrom="column">
            <wp:posOffset>-137160</wp:posOffset>
          </wp:positionH>
          <wp:positionV relativeFrom="paragraph">
            <wp:posOffset>88900</wp:posOffset>
          </wp:positionV>
          <wp:extent cx="1205052" cy="288000"/>
          <wp:effectExtent l="0" t="0" r="0" b="0"/>
          <wp:wrapSquare wrapText="bothSides"/>
          <wp:docPr id="2015421593" name="Graphic 7" descr="Saffery Logo">
            <a:extLst xmlns:a="http://schemas.openxmlformats.org/drawingml/2006/main">
              <a:ext uri="{FF2B5EF4-FFF2-40B4-BE49-F238E27FC236}">
                <a16:creationId xmlns:a16="http://schemas.microsoft.com/office/drawing/2014/main" id="{2129CF6E-59C9-6B79-D9C4-EAAC7EEA40F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83749" name="Graphic 7" descr="Saffery Logo">
                    <a:extLst>
                      <a:ext uri="{FF2B5EF4-FFF2-40B4-BE49-F238E27FC236}">
                        <a16:creationId xmlns:a16="http://schemas.microsoft.com/office/drawing/2014/main" id="{2129CF6E-59C9-6B79-D9C4-EAAC7EEA40FD}"/>
                      </a:ext>
                    </a:extLst>
                  </pic:cNvPr>
                  <pic:cNvPicPr>
                    <a:picLocks noChangeAspect="1"/>
                  </pic:cNvPicPr>
                </pic:nvPicPr>
                <pic:blipFill>
                  <a:blip r:embed="rId1" cstate="print">
                    <a:extLst>
                      <a:ext uri="{28A0092B-C50C-407E-A947-70E740481C1C}">
                        <a14:useLocalDpi xmlns:a14="http://schemas.microsoft.com/office/drawing/2010/main"/>
                      </a:ext>
                      <a:ext uri="{96DAC541-7B7A-43D3-8B79-37D633B846F1}">
                        <asvg:svgBlip xmlns:asvg="http://schemas.microsoft.com/office/drawing/2016/SVG/main" r:embed="rId2"/>
                      </a:ext>
                    </a:extLst>
                  </a:blip>
                  <a:stretch>
                    <a:fillRect/>
                  </a:stretch>
                </pic:blipFill>
                <pic:spPr>
                  <a:xfrm>
                    <a:off x="0" y="0"/>
                    <a:ext cx="1205052" cy="288000"/>
                  </a:xfrm>
                  <a:prstGeom prst="rect">
                    <a:avLst/>
                  </a:prstGeom>
                </pic:spPr>
              </pic:pic>
            </a:graphicData>
          </a:graphic>
          <wp14:sizeRelH relativeFrom="page">
            <wp14:pctWidth>0</wp14:pctWidth>
          </wp14:sizeRelH>
          <wp14:sizeRelV relativeFrom="page">
            <wp14:pctHeight>0</wp14:pctHeight>
          </wp14:sizeRelV>
        </wp:anchor>
      </w:drawing>
    </w:r>
    <w:r>
      <w:rPr>
        <w:rFonts w:eastAsia="Times New Roman"/>
        <w:color w:val="auto"/>
        <w:sz w:val="20"/>
      </w:rPr>
      <w:t xml:space="preserve">   </w:t>
    </w:r>
    <w:r w:rsidRPr="000C19B3">
      <w:rPr>
        <w:rFonts w:ascii="Arial" w:hAnsi="Arial" w:cs="Arial"/>
      </w:rPr>
      <w:tab/>
    </w:r>
    <w:r w:rsidR="002B7968" w:rsidRPr="002B7968">
      <w:rPr>
        <w:rFonts w:eastAsia="Times New Roman"/>
        <w:noProof/>
        <w:color w:val="auto"/>
        <w:sz w:val="20"/>
        <w:lang w:val="en-GB"/>
      </w:rPr>
      <w:drawing>
        <wp:inline distT="0" distB="0" distL="0" distR="0" wp14:anchorId="76F57706" wp14:editId="7375A25F">
          <wp:extent cx="1027999" cy="288000"/>
          <wp:effectExtent l="0" t="0" r="1270" b="0"/>
          <wp:docPr id="1086702704" name="Picture 7" descr="Nordicity Logo&#10;&#10;">
            <a:extLst xmlns:a="http://schemas.openxmlformats.org/drawingml/2006/main">
              <a:ext uri="{FF2B5EF4-FFF2-40B4-BE49-F238E27FC236}">
                <a16:creationId xmlns:a16="http://schemas.microsoft.com/office/drawing/2014/main" id="{6D7B6D17-1768-92D1-3CBB-68923BA771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878607" name="Picture 7" descr="Nordicity Logo&#10;&#10;">
                    <a:extLst>
                      <a:ext uri="{FF2B5EF4-FFF2-40B4-BE49-F238E27FC236}">
                        <a16:creationId xmlns:a16="http://schemas.microsoft.com/office/drawing/2014/main" id="{6D7B6D17-1768-92D1-3CBB-68923BA771B0}"/>
                      </a:ext>
                    </a:extLst>
                  </pic:cNvPr>
                  <pic:cNvPicPr>
                    <a:picLocks noChangeAspect="1"/>
                  </pic:cNvPicPr>
                </pic:nvPicPr>
                <pic:blipFill>
                  <a:blip r:embed="rId3"/>
                  <a:stretch>
                    <a:fillRect/>
                  </a:stretch>
                </pic:blipFill>
                <pic:spPr>
                  <a:xfrm>
                    <a:off x="0" y="0"/>
                    <a:ext cx="1027999" cy="288000"/>
                  </a:xfrm>
                  <a:prstGeom prst="rect">
                    <a:avLst/>
                  </a:prstGeom>
                </pic:spPr>
              </pic:pic>
            </a:graphicData>
          </a:graphic>
        </wp:inline>
      </w:drawing>
    </w:r>
  </w:p>
  <w:p w14:paraId="47EE5E87" w14:textId="3808C3DE" w:rsidR="00FB7260" w:rsidRDefault="00FB7260" w:rsidP="3E716472">
    <w:pPr>
      <w:rPr>
        <w:rFonts w:ascii="Cambria" w:hAnsi="Cambria"/>
      </w:rPr>
    </w:pPr>
  </w:p>
  <w:p w14:paraId="47EE5E88" w14:textId="77777777" w:rsidR="00FB7260" w:rsidRDefault="00FB7260"/>
  <w:p w14:paraId="47EE5E89" w14:textId="77777777" w:rsidR="00FB7260" w:rsidRDefault="00FB7260">
    <w:pPr>
      <w:pStyle w:val="Body"/>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69B5E" w14:textId="56445957" w:rsidR="00142D7C" w:rsidRDefault="00142D7C">
    <w:pPr>
      <w:pStyle w:val="Body"/>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D7AD6"/>
    <w:multiLevelType w:val="multilevel"/>
    <w:tmpl w:val="4120F462"/>
    <w:lvl w:ilvl="0">
      <w:start w:val="1"/>
      <w:numFmt w:val="lowerLetter"/>
      <w:pStyle w:val="BodyNumber2nd"/>
      <w:lvlText w:val="%1."/>
      <w:lvlJc w:val="left"/>
      <w:pPr>
        <w:ind w:left="2790" w:hanging="360"/>
      </w:pPr>
      <w:rPr>
        <w:rFonts w:hint="default"/>
      </w:rPr>
    </w:lvl>
    <w:lvl w:ilvl="1">
      <w:start w:val="1"/>
      <w:numFmt w:val="decimal"/>
      <w:lvlText w:val="%1.%2"/>
      <w:lvlJc w:val="left"/>
      <w:pPr>
        <w:ind w:left="3006" w:hanging="576"/>
      </w:pPr>
      <w:rPr>
        <w:rFonts w:ascii="Myriad Pro" w:hAnsi="Myriad Pro" w:hint="default"/>
        <w:b/>
        <w:i w:val="0"/>
        <w:color w:val="333333"/>
        <w:spacing w:val="0"/>
        <w:position w:val="0"/>
        <w:sz w:val="24"/>
        <w:u w:val="none"/>
      </w:rPr>
    </w:lvl>
    <w:lvl w:ilvl="2">
      <w:start w:val="1"/>
      <w:numFmt w:val="decimal"/>
      <w:lvlText w:val="%1.%2.%3"/>
      <w:lvlJc w:val="left"/>
      <w:pPr>
        <w:ind w:left="3654" w:hanging="504"/>
      </w:pPr>
      <w:rPr>
        <w:rFonts w:hint="default"/>
      </w:rPr>
    </w:lvl>
    <w:lvl w:ilvl="3">
      <w:start w:val="1"/>
      <w:numFmt w:val="decimal"/>
      <w:lvlText w:val="%1.%2.%3.%4."/>
      <w:lvlJc w:val="left"/>
      <w:pPr>
        <w:ind w:left="4158" w:hanging="648"/>
      </w:pPr>
      <w:rPr>
        <w:rFonts w:hint="default"/>
      </w:rPr>
    </w:lvl>
    <w:lvl w:ilvl="4">
      <w:start w:val="1"/>
      <w:numFmt w:val="decimal"/>
      <w:lvlText w:val="%1.%2.%3.%4.%5."/>
      <w:lvlJc w:val="left"/>
      <w:pPr>
        <w:ind w:left="4662" w:hanging="792"/>
      </w:pPr>
      <w:rPr>
        <w:rFonts w:hint="default"/>
      </w:rPr>
    </w:lvl>
    <w:lvl w:ilvl="5">
      <w:start w:val="1"/>
      <w:numFmt w:val="decimal"/>
      <w:lvlText w:val="%1.%2.%3.%4.%5.%6."/>
      <w:lvlJc w:val="left"/>
      <w:pPr>
        <w:ind w:left="5166" w:hanging="936"/>
      </w:pPr>
      <w:rPr>
        <w:rFonts w:hint="default"/>
      </w:rPr>
    </w:lvl>
    <w:lvl w:ilvl="6">
      <w:start w:val="1"/>
      <w:numFmt w:val="decimal"/>
      <w:lvlText w:val="%1.%2.%3.%4.%5.%6.%7."/>
      <w:lvlJc w:val="left"/>
      <w:pPr>
        <w:ind w:left="5670" w:hanging="1080"/>
      </w:pPr>
      <w:rPr>
        <w:rFonts w:hint="default"/>
      </w:rPr>
    </w:lvl>
    <w:lvl w:ilvl="7">
      <w:start w:val="1"/>
      <w:numFmt w:val="decimal"/>
      <w:lvlText w:val="%1.%2.%3.%4.%5.%6.%7.%8."/>
      <w:lvlJc w:val="left"/>
      <w:pPr>
        <w:ind w:left="6174" w:hanging="1224"/>
      </w:pPr>
      <w:rPr>
        <w:rFonts w:hint="default"/>
      </w:rPr>
    </w:lvl>
    <w:lvl w:ilvl="8">
      <w:start w:val="1"/>
      <w:numFmt w:val="decimal"/>
      <w:lvlText w:val="%1.%2.%3.%4.%5.%6.%7.%8.%9."/>
      <w:lvlJc w:val="left"/>
      <w:pPr>
        <w:ind w:left="6750" w:hanging="1440"/>
      </w:pPr>
      <w:rPr>
        <w:rFonts w:hint="default"/>
      </w:rPr>
    </w:lvl>
  </w:abstractNum>
  <w:abstractNum w:abstractNumId="1" w15:restartNumberingAfterBreak="0">
    <w:nsid w:val="02412913"/>
    <w:multiLevelType w:val="multilevel"/>
    <w:tmpl w:val="8718420A"/>
    <w:lvl w:ilvl="0">
      <w:start w:val="1"/>
      <w:numFmt w:val="decimal"/>
      <w:pStyle w:val="SCAppendix"/>
      <w:suff w:val="nothing"/>
      <w:lvlText w:val="Appendix %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4235D25"/>
    <w:multiLevelType w:val="hybridMultilevel"/>
    <w:tmpl w:val="59C0A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A6A07"/>
    <w:multiLevelType w:val="multilevel"/>
    <w:tmpl w:val="55D40C1C"/>
    <w:lvl w:ilvl="0">
      <w:start w:val="1"/>
      <w:numFmt w:val="decimal"/>
      <w:pStyle w:val="SCAppendixHeader"/>
      <w:suff w:val="nothing"/>
      <w:lvlText w:val="Appendix %1"/>
      <w:lvlJc w:val="right"/>
      <w:pPr>
        <w:ind w:left="360" w:hanging="72"/>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C610993"/>
    <w:multiLevelType w:val="multilevel"/>
    <w:tmpl w:val="04090023"/>
    <w:lvl w:ilvl="0">
      <w:start w:val="1"/>
      <w:numFmt w:val="upperRoman"/>
      <w:pStyle w:val="Heading1"/>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5" w15:restartNumberingAfterBreak="0">
    <w:nsid w:val="0D1D3D82"/>
    <w:multiLevelType w:val="hybridMultilevel"/>
    <w:tmpl w:val="B4940328"/>
    <w:lvl w:ilvl="0" w:tplc="537E978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203CC"/>
    <w:multiLevelType w:val="hybridMultilevel"/>
    <w:tmpl w:val="9D7285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1F051B0"/>
    <w:multiLevelType w:val="hybridMultilevel"/>
    <w:tmpl w:val="DB001786"/>
    <w:lvl w:ilvl="0" w:tplc="F3F8F23E">
      <w:start w:val="1"/>
      <w:numFmt w:val="decimal"/>
      <w:pStyle w:val="BodyNumberIndent"/>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8" w15:restartNumberingAfterBreak="0">
    <w:nsid w:val="127B2E10"/>
    <w:multiLevelType w:val="hybridMultilevel"/>
    <w:tmpl w:val="973A0CA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0B400B"/>
    <w:multiLevelType w:val="hybridMultilevel"/>
    <w:tmpl w:val="8BFCE464"/>
    <w:lvl w:ilvl="0" w:tplc="08090001">
      <w:start w:val="1"/>
      <w:numFmt w:val="bullet"/>
      <w:lvlText w:val=""/>
      <w:lvlJc w:val="left"/>
      <w:pPr>
        <w:ind w:left="360" w:hanging="360"/>
      </w:pPr>
      <w:rPr>
        <w:rFonts w:ascii="Symbol" w:hAnsi="Symbol" w:hint="default"/>
      </w:rPr>
    </w:lvl>
    <w:lvl w:ilvl="1" w:tplc="5034377E">
      <w:start w:val="2023"/>
      <w:numFmt w:val="bullet"/>
      <w:lvlText w:val="•"/>
      <w:lvlJc w:val="left"/>
      <w:pPr>
        <w:ind w:left="1440" w:hanging="720"/>
      </w:pPr>
      <w:rPr>
        <w:rFonts w:ascii="Arial" w:eastAsia="Times New Roman"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41C3AA4"/>
    <w:multiLevelType w:val="multilevel"/>
    <w:tmpl w:val="8B04927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66F628B"/>
    <w:multiLevelType w:val="multilevel"/>
    <w:tmpl w:val="E5B03DE4"/>
    <w:lvl w:ilvl="0">
      <w:start w:val="1"/>
      <w:numFmt w:val="upperLetter"/>
      <w:pStyle w:val="AppendixHeading1"/>
      <w:lvlText w:val="%1"/>
      <w:lvlJc w:val="left"/>
      <w:pPr>
        <w:tabs>
          <w:tab w:val="num" w:pos="1008"/>
        </w:tabs>
        <w:ind w:left="1800" w:hanging="1440"/>
      </w:pPr>
      <w:rPr>
        <w:rFonts w:hint="default"/>
        <w:position w:val="0"/>
      </w:rPr>
    </w:lvl>
    <w:lvl w:ilvl="1">
      <w:start w:val="1"/>
      <w:numFmt w:val="decimal"/>
      <w:pStyle w:val="AppendixHeading2"/>
      <w:lvlText w:val="%1.%2"/>
      <w:lvlJc w:val="left"/>
      <w:pPr>
        <w:ind w:left="1512" w:hanging="360"/>
      </w:pPr>
      <w:rPr>
        <w:rFonts w:hint="default"/>
      </w:rPr>
    </w:lvl>
    <w:lvl w:ilvl="2">
      <w:start w:val="1"/>
      <w:numFmt w:val="lowerRoman"/>
      <w:lvlText w:val="%3."/>
      <w:lvlJc w:val="right"/>
      <w:pPr>
        <w:ind w:left="2232" w:hanging="180"/>
      </w:pPr>
      <w:rPr>
        <w:rFonts w:hint="default"/>
      </w:rPr>
    </w:lvl>
    <w:lvl w:ilvl="3">
      <w:start w:val="1"/>
      <w:numFmt w:val="decimal"/>
      <w:lvlText w:val="%4."/>
      <w:lvlJc w:val="left"/>
      <w:pPr>
        <w:ind w:left="2952" w:hanging="360"/>
      </w:pPr>
      <w:rPr>
        <w:rFonts w:hint="default"/>
      </w:rPr>
    </w:lvl>
    <w:lvl w:ilvl="4">
      <w:start w:val="1"/>
      <w:numFmt w:val="lowerLetter"/>
      <w:lvlText w:val="%5."/>
      <w:lvlJc w:val="left"/>
      <w:pPr>
        <w:ind w:left="3672" w:hanging="360"/>
      </w:pPr>
      <w:rPr>
        <w:rFonts w:hint="default"/>
      </w:rPr>
    </w:lvl>
    <w:lvl w:ilvl="5">
      <w:start w:val="1"/>
      <w:numFmt w:val="lowerRoman"/>
      <w:lvlText w:val="%6."/>
      <w:lvlJc w:val="right"/>
      <w:pPr>
        <w:ind w:left="4392" w:hanging="180"/>
      </w:pPr>
      <w:rPr>
        <w:rFonts w:hint="default"/>
      </w:rPr>
    </w:lvl>
    <w:lvl w:ilvl="6">
      <w:start w:val="1"/>
      <w:numFmt w:val="decimal"/>
      <w:lvlText w:val="%7."/>
      <w:lvlJc w:val="left"/>
      <w:pPr>
        <w:ind w:left="5112" w:hanging="360"/>
      </w:pPr>
      <w:rPr>
        <w:rFonts w:hint="default"/>
      </w:rPr>
    </w:lvl>
    <w:lvl w:ilvl="7">
      <w:start w:val="1"/>
      <w:numFmt w:val="lowerLetter"/>
      <w:lvlText w:val="%8."/>
      <w:lvlJc w:val="left"/>
      <w:pPr>
        <w:ind w:left="5832" w:hanging="360"/>
      </w:pPr>
      <w:rPr>
        <w:rFonts w:hint="default"/>
      </w:rPr>
    </w:lvl>
    <w:lvl w:ilvl="8">
      <w:start w:val="1"/>
      <w:numFmt w:val="lowerRoman"/>
      <w:lvlText w:val="%9."/>
      <w:lvlJc w:val="right"/>
      <w:pPr>
        <w:ind w:left="6552" w:hanging="180"/>
      </w:pPr>
      <w:rPr>
        <w:rFonts w:hint="default"/>
      </w:rPr>
    </w:lvl>
  </w:abstractNum>
  <w:abstractNum w:abstractNumId="12" w15:restartNumberingAfterBreak="0">
    <w:nsid w:val="19FD2842"/>
    <w:multiLevelType w:val="hybridMultilevel"/>
    <w:tmpl w:val="266C7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031F62"/>
    <w:multiLevelType w:val="hybridMultilevel"/>
    <w:tmpl w:val="72E65AB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E32BEE"/>
    <w:multiLevelType w:val="hybridMultilevel"/>
    <w:tmpl w:val="F66AE08C"/>
    <w:lvl w:ilvl="0" w:tplc="3452A98E">
      <w:start w:val="1"/>
      <w:numFmt w:val="decimal"/>
      <w:pStyle w:val="Numberedparagraph"/>
      <w:lvlText w:val="%1."/>
      <w:lvlJc w:val="left"/>
      <w:pPr>
        <w:ind w:left="786" w:hanging="360"/>
      </w:pPr>
      <w:rPr>
        <w:rFonts w:ascii="Myriad Pro" w:hAnsi="Myriad Pro" w:hint="default"/>
        <w:b w:val="0"/>
        <w:i w:val="0"/>
        <w:sz w:val="20"/>
        <w:szCs w:val="20"/>
      </w:rPr>
    </w:lvl>
    <w:lvl w:ilvl="1" w:tplc="08090005">
      <w:start w:val="1"/>
      <w:numFmt w:val="bullet"/>
      <w:lvlText w:val=""/>
      <w:lvlJc w:val="left"/>
      <w:pPr>
        <w:ind w:left="1440" w:hanging="360"/>
      </w:pPr>
      <w:rPr>
        <w:rFonts w:ascii="Wingdings" w:hAnsi="Wingdings" w:hint="default"/>
      </w:r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209D4FF4"/>
    <w:multiLevelType w:val="multilevel"/>
    <w:tmpl w:val="B3320704"/>
    <w:styleLink w:val="Bullet"/>
    <w:lvl w:ilvl="0">
      <w:start w:val="1"/>
      <w:numFmt w:val="bullet"/>
      <w:pStyle w:val="SCBullet"/>
      <w:lvlText w:val=""/>
      <w:lvlJc w:val="left"/>
      <w:pPr>
        <w:ind w:left="794" w:hanging="794"/>
      </w:pPr>
      <w:rPr>
        <w:rFonts w:ascii="Symbol" w:hAnsi="Symbol" w:hint="default"/>
      </w:rPr>
    </w:lvl>
    <w:lvl w:ilvl="1">
      <w:start w:val="1"/>
      <w:numFmt w:val="bullet"/>
      <w:lvlText w:val=""/>
      <w:lvlJc w:val="left"/>
      <w:pPr>
        <w:ind w:left="1588" w:hanging="794"/>
      </w:pPr>
      <w:rPr>
        <w:rFonts w:ascii="Symbol" w:hAnsi="Symbol" w:hint="default"/>
        <w:color w:val="auto"/>
      </w:rPr>
    </w:lvl>
    <w:lvl w:ilvl="2">
      <w:start w:val="1"/>
      <w:numFmt w:val="bullet"/>
      <w:lvlText w:val=""/>
      <w:lvlJc w:val="left"/>
      <w:pPr>
        <w:ind w:left="2382" w:hanging="794"/>
      </w:pPr>
      <w:rPr>
        <w:rFonts w:ascii="Symbol" w:hAnsi="Symbol" w:hint="default"/>
        <w:color w:val="auto"/>
      </w:rPr>
    </w:lvl>
    <w:lvl w:ilvl="3">
      <w:start w:val="1"/>
      <w:numFmt w:val="bullet"/>
      <w:lvlText w:val=""/>
      <w:lvlJc w:val="left"/>
      <w:pPr>
        <w:ind w:left="3176" w:hanging="794"/>
      </w:pPr>
      <w:rPr>
        <w:rFonts w:ascii="Symbol" w:hAnsi="Symbol" w:hint="default"/>
      </w:rPr>
    </w:lvl>
    <w:lvl w:ilvl="4">
      <w:start w:val="1"/>
      <w:numFmt w:val="bullet"/>
      <w:lvlText w:val=""/>
      <w:lvlJc w:val="left"/>
      <w:pPr>
        <w:ind w:left="3970" w:hanging="794"/>
      </w:pPr>
      <w:rPr>
        <w:rFonts w:ascii="Symbol" w:hAnsi="Symbol" w:hint="default"/>
        <w:color w:val="auto"/>
      </w:rPr>
    </w:lvl>
    <w:lvl w:ilvl="5">
      <w:start w:val="1"/>
      <w:numFmt w:val="bullet"/>
      <w:lvlText w:val=""/>
      <w:lvlJc w:val="left"/>
      <w:pPr>
        <w:ind w:left="3969" w:hanging="794"/>
      </w:pPr>
      <w:rPr>
        <w:rFonts w:ascii="Symbol" w:hAnsi="Symbol" w:hint="default"/>
        <w:color w:val="auto"/>
      </w:rPr>
    </w:lvl>
    <w:lvl w:ilvl="6">
      <w:start w:val="1"/>
      <w:numFmt w:val="bullet"/>
      <w:lvlText w:val=""/>
      <w:lvlJc w:val="left"/>
      <w:pPr>
        <w:ind w:left="3969" w:hanging="794"/>
      </w:pPr>
      <w:rPr>
        <w:rFonts w:ascii="Symbol" w:hAnsi="Symbol" w:hint="default"/>
      </w:rPr>
    </w:lvl>
    <w:lvl w:ilvl="7">
      <w:start w:val="1"/>
      <w:numFmt w:val="bullet"/>
      <w:lvlText w:val=""/>
      <w:lvlJc w:val="left"/>
      <w:pPr>
        <w:ind w:left="3969" w:hanging="794"/>
      </w:pPr>
      <w:rPr>
        <w:rFonts w:ascii="Symbol" w:hAnsi="Symbol" w:hint="default"/>
        <w:color w:val="auto"/>
      </w:rPr>
    </w:lvl>
    <w:lvl w:ilvl="8">
      <w:start w:val="1"/>
      <w:numFmt w:val="bullet"/>
      <w:lvlText w:val=""/>
      <w:lvlJc w:val="left"/>
      <w:pPr>
        <w:ind w:left="3969" w:hanging="794"/>
      </w:pPr>
      <w:rPr>
        <w:rFonts w:ascii="Symbol" w:hAnsi="Symbol" w:hint="default"/>
        <w:color w:val="auto"/>
      </w:rPr>
    </w:lvl>
  </w:abstractNum>
  <w:abstractNum w:abstractNumId="16" w15:restartNumberingAfterBreak="0">
    <w:nsid w:val="21F45538"/>
    <w:multiLevelType w:val="hybridMultilevel"/>
    <w:tmpl w:val="2C229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6C50AD"/>
    <w:multiLevelType w:val="multilevel"/>
    <w:tmpl w:val="5E6E0FEE"/>
    <w:lvl w:ilvl="0">
      <w:start w:val="1"/>
      <w:numFmt w:val="decimal"/>
      <w:pStyle w:val="Schedule"/>
      <w:suff w:val="space"/>
      <w:lvlText w:val="Schedule %1 - "/>
      <w:lvlJc w:val="left"/>
      <w:pPr>
        <w:ind w:left="0" w:firstLine="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t"/>
      <w:suff w:val="space"/>
      <w:lvlText w:val="Part %2 - "/>
      <w:lvlJc w:val="left"/>
      <w:pPr>
        <w:ind w:left="0" w:firstLine="0"/>
      </w:pPr>
      <w:rPr>
        <w:rFonts w:hint="default"/>
      </w:rPr>
    </w:lvl>
    <w:lvl w:ilvl="2">
      <w:start w:val="1"/>
      <w:numFmt w:val="decimal"/>
      <w:pStyle w:val="ScheduleParagraph1"/>
      <w:lvlText w:val="%3"/>
      <w:lvlJc w:val="left"/>
      <w:pPr>
        <w:ind w:left="794" w:hanging="794"/>
      </w:pPr>
      <w:rPr>
        <w:rFonts w:hint="default"/>
      </w:rPr>
    </w:lvl>
    <w:lvl w:ilvl="3">
      <w:start w:val="1"/>
      <w:numFmt w:val="decimal"/>
      <w:pStyle w:val="ScheduleParagraph2"/>
      <w:lvlText w:val="%3.%4"/>
      <w:lvlJc w:val="left"/>
      <w:pPr>
        <w:ind w:left="794" w:hanging="794"/>
      </w:pPr>
      <w:rPr>
        <w:rFonts w:hint="default"/>
      </w:rPr>
    </w:lvl>
    <w:lvl w:ilvl="4">
      <w:start w:val="1"/>
      <w:numFmt w:val="lowerLetter"/>
      <w:pStyle w:val="ScheduleParagraph3"/>
      <w:lvlText w:val="(%5)"/>
      <w:lvlJc w:val="left"/>
      <w:pPr>
        <w:ind w:left="1588" w:hanging="794"/>
      </w:pPr>
      <w:rPr>
        <w:rFonts w:hint="default"/>
      </w:rPr>
    </w:lvl>
    <w:lvl w:ilvl="5">
      <w:start w:val="1"/>
      <w:numFmt w:val="lowerRoman"/>
      <w:pStyle w:val="ScheduleParagraph4"/>
      <w:lvlText w:val="(%6)"/>
      <w:lvlJc w:val="left"/>
      <w:pPr>
        <w:tabs>
          <w:tab w:val="num" w:pos="1588"/>
        </w:tabs>
        <w:ind w:left="2381" w:hanging="793"/>
      </w:pPr>
      <w:rPr>
        <w:rFonts w:hint="default"/>
      </w:rPr>
    </w:lvl>
    <w:lvl w:ilvl="6">
      <w:start w:val="1"/>
      <w:numFmt w:val="upperLetter"/>
      <w:pStyle w:val="ScheduleParagraph5"/>
      <w:lvlText w:val="(%7)"/>
      <w:lvlJc w:val="left"/>
      <w:pPr>
        <w:tabs>
          <w:tab w:val="num" w:pos="2381"/>
        </w:tabs>
        <w:ind w:left="3175" w:hanging="794"/>
      </w:pPr>
      <w:rPr>
        <w:rFonts w:hint="default"/>
      </w:rPr>
    </w:lvl>
    <w:lvl w:ilvl="7">
      <w:start w:val="1"/>
      <w:numFmt w:val="decimal"/>
      <w:pStyle w:val="ScheduleParagraph6"/>
      <w:lvlText w:val="(%8)"/>
      <w:lvlJc w:val="left"/>
      <w:pPr>
        <w:tabs>
          <w:tab w:val="num" w:pos="3175"/>
        </w:tabs>
        <w:ind w:left="3969" w:hanging="794"/>
      </w:pPr>
      <w:rPr>
        <w:rFonts w:hint="default"/>
      </w:rPr>
    </w:lvl>
    <w:lvl w:ilvl="8">
      <w:start w:val="1"/>
      <w:numFmt w:val="lowerLetter"/>
      <w:pStyle w:val="ScheduleParagraph7"/>
      <w:lvlText w:val="%9)"/>
      <w:lvlJc w:val="left"/>
      <w:pPr>
        <w:ind w:left="4763" w:hanging="794"/>
      </w:pPr>
      <w:rPr>
        <w:rFonts w:hint="default"/>
      </w:rPr>
    </w:lvl>
  </w:abstractNum>
  <w:abstractNum w:abstractNumId="18" w15:restartNumberingAfterBreak="0">
    <w:nsid w:val="253D4C23"/>
    <w:multiLevelType w:val="hybridMultilevel"/>
    <w:tmpl w:val="45704F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270A639C"/>
    <w:multiLevelType w:val="hybridMultilevel"/>
    <w:tmpl w:val="D7DE1044"/>
    <w:lvl w:ilvl="0" w:tplc="08090001">
      <w:start w:val="1"/>
      <w:numFmt w:val="bullet"/>
      <w:lvlText w:val=""/>
      <w:lvlJc w:val="left"/>
      <w:pPr>
        <w:ind w:left="648" w:hanging="360"/>
      </w:pPr>
      <w:rPr>
        <w:rFonts w:ascii="Symbol" w:hAnsi="Symbol" w:hint="default"/>
      </w:rPr>
    </w:lvl>
    <w:lvl w:ilvl="1" w:tplc="FFFFFFFF" w:tentative="1">
      <w:start w:val="1"/>
      <w:numFmt w:val="bullet"/>
      <w:lvlText w:val="o"/>
      <w:lvlJc w:val="left"/>
      <w:pPr>
        <w:ind w:left="1368" w:hanging="360"/>
      </w:pPr>
      <w:rPr>
        <w:rFonts w:ascii="Courier New" w:hAnsi="Courier New" w:cs="Courier New" w:hint="default"/>
      </w:rPr>
    </w:lvl>
    <w:lvl w:ilvl="2" w:tplc="FFFFFFFF" w:tentative="1">
      <w:start w:val="1"/>
      <w:numFmt w:val="bullet"/>
      <w:lvlText w:val=""/>
      <w:lvlJc w:val="left"/>
      <w:pPr>
        <w:ind w:left="2088" w:hanging="360"/>
      </w:pPr>
      <w:rPr>
        <w:rFonts w:ascii="Wingdings" w:hAnsi="Wingdings" w:hint="default"/>
      </w:rPr>
    </w:lvl>
    <w:lvl w:ilvl="3" w:tplc="FFFFFFFF" w:tentative="1">
      <w:start w:val="1"/>
      <w:numFmt w:val="bullet"/>
      <w:lvlText w:val=""/>
      <w:lvlJc w:val="left"/>
      <w:pPr>
        <w:ind w:left="2808" w:hanging="360"/>
      </w:pPr>
      <w:rPr>
        <w:rFonts w:ascii="Symbol" w:hAnsi="Symbol" w:hint="default"/>
      </w:rPr>
    </w:lvl>
    <w:lvl w:ilvl="4" w:tplc="FFFFFFFF" w:tentative="1">
      <w:start w:val="1"/>
      <w:numFmt w:val="bullet"/>
      <w:lvlText w:val="o"/>
      <w:lvlJc w:val="left"/>
      <w:pPr>
        <w:ind w:left="3528" w:hanging="360"/>
      </w:pPr>
      <w:rPr>
        <w:rFonts w:ascii="Courier New" w:hAnsi="Courier New" w:cs="Courier New" w:hint="default"/>
      </w:rPr>
    </w:lvl>
    <w:lvl w:ilvl="5" w:tplc="FFFFFFFF" w:tentative="1">
      <w:start w:val="1"/>
      <w:numFmt w:val="bullet"/>
      <w:lvlText w:val=""/>
      <w:lvlJc w:val="left"/>
      <w:pPr>
        <w:ind w:left="4248" w:hanging="360"/>
      </w:pPr>
      <w:rPr>
        <w:rFonts w:ascii="Wingdings" w:hAnsi="Wingdings" w:hint="default"/>
      </w:rPr>
    </w:lvl>
    <w:lvl w:ilvl="6" w:tplc="FFFFFFFF" w:tentative="1">
      <w:start w:val="1"/>
      <w:numFmt w:val="bullet"/>
      <w:lvlText w:val=""/>
      <w:lvlJc w:val="left"/>
      <w:pPr>
        <w:ind w:left="4968" w:hanging="360"/>
      </w:pPr>
      <w:rPr>
        <w:rFonts w:ascii="Symbol" w:hAnsi="Symbol" w:hint="default"/>
      </w:rPr>
    </w:lvl>
    <w:lvl w:ilvl="7" w:tplc="FFFFFFFF" w:tentative="1">
      <w:start w:val="1"/>
      <w:numFmt w:val="bullet"/>
      <w:lvlText w:val="o"/>
      <w:lvlJc w:val="left"/>
      <w:pPr>
        <w:ind w:left="5688" w:hanging="360"/>
      </w:pPr>
      <w:rPr>
        <w:rFonts w:ascii="Courier New" w:hAnsi="Courier New" w:cs="Courier New" w:hint="default"/>
      </w:rPr>
    </w:lvl>
    <w:lvl w:ilvl="8" w:tplc="FFFFFFFF" w:tentative="1">
      <w:start w:val="1"/>
      <w:numFmt w:val="bullet"/>
      <w:lvlText w:val=""/>
      <w:lvlJc w:val="left"/>
      <w:pPr>
        <w:ind w:left="6408" w:hanging="360"/>
      </w:pPr>
      <w:rPr>
        <w:rFonts w:ascii="Wingdings" w:hAnsi="Wingdings" w:hint="default"/>
      </w:rPr>
    </w:lvl>
  </w:abstractNum>
  <w:abstractNum w:abstractNumId="20" w15:restartNumberingAfterBreak="0">
    <w:nsid w:val="299624E6"/>
    <w:multiLevelType w:val="multilevel"/>
    <w:tmpl w:val="03C62A5C"/>
    <w:lvl w:ilvl="0">
      <w:start w:val="1"/>
      <w:numFmt w:val="decimal"/>
      <w:pStyle w:val="CoverPartyName"/>
      <w:lvlText w:val="(%1)"/>
      <w:lvlJc w:val="left"/>
      <w:pPr>
        <w:ind w:left="720" w:hanging="72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2C5D3112"/>
    <w:multiLevelType w:val="multilevel"/>
    <w:tmpl w:val="7B8065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2E854DBD"/>
    <w:multiLevelType w:val="multilevel"/>
    <w:tmpl w:val="F6E43C48"/>
    <w:lvl w:ilvl="0">
      <w:start w:val="1"/>
      <w:numFmt w:val="bullet"/>
      <w:pStyle w:val="BulletText"/>
      <w:lvlText w:val=""/>
      <w:lvlJc w:val="left"/>
      <w:pPr>
        <w:ind w:left="680" w:hanging="680"/>
      </w:pPr>
      <w:rPr>
        <w:rFonts w:ascii="Wingdings" w:hAnsi="Wingdings" w:hint="default"/>
      </w:rPr>
    </w:lvl>
    <w:lvl w:ilvl="1">
      <w:start w:val="1"/>
      <w:numFmt w:val="bullet"/>
      <w:pStyle w:val="BulletTextIndent"/>
      <w:lvlText w:val=""/>
      <w:lvlJc w:val="left"/>
      <w:pPr>
        <w:ind w:left="1361" w:hanging="681"/>
      </w:pPr>
      <w:rPr>
        <w:rFonts w:ascii="Wingdings" w:hAnsi="Wingdings" w:hint="default"/>
      </w:rPr>
    </w:lvl>
    <w:lvl w:ilvl="2">
      <w:start w:val="1"/>
      <w:numFmt w:val="bullet"/>
      <w:pStyle w:val="BulletTextIndent2"/>
      <w:lvlText w:val=""/>
      <w:lvlJc w:val="left"/>
      <w:pPr>
        <w:ind w:left="2041" w:hanging="680"/>
      </w:pPr>
      <w:rPr>
        <w:rFonts w:ascii="Wingdings" w:hAnsi="Wingdings" w:hint="default"/>
      </w:rPr>
    </w:lvl>
    <w:lvl w:ilvl="3">
      <w:start w:val="1"/>
      <w:numFmt w:val="bullet"/>
      <w:pStyle w:val="BulletTextIndent3"/>
      <w:lvlText w:val=""/>
      <w:lvlJc w:val="left"/>
      <w:pPr>
        <w:ind w:left="2722" w:hanging="681"/>
      </w:pPr>
      <w:rPr>
        <w:rFonts w:ascii="Wingdings" w:hAnsi="Wingdings" w:hint="default"/>
      </w:rPr>
    </w:lvl>
    <w:lvl w:ilvl="4">
      <w:start w:val="1"/>
      <w:numFmt w:val="bullet"/>
      <w:pStyle w:val="BulletTextIndent4"/>
      <w:lvlText w:val=""/>
      <w:lvlJc w:val="left"/>
      <w:pPr>
        <w:ind w:left="3402" w:hanging="680"/>
      </w:pPr>
      <w:rPr>
        <w:rFonts w:ascii="Wingdings" w:hAnsi="Wingdings" w:hint="default"/>
      </w:rPr>
    </w:lvl>
    <w:lvl w:ilvl="5">
      <w:start w:val="1"/>
      <w:numFmt w:val="bullet"/>
      <w:pStyle w:val="BulletTextIndent5"/>
      <w:lvlText w:val=""/>
      <w:lvlJc w:val="left"/>
      <w:pPr>
        <w:ind w:left="4082" w:hanging="680"/>
      </w:pPr>
      <w:rPr>
        <w:rFonts w:ascii="Wingdings" w:hAnsi="Wingdings" w:hint="default"/>
      </w:rPr>
    </w:lvl>
    <w:lvl w:ilvl="6">
      <w:start w:val="1"/>
      <w:numFmt w:val="bullet"/>
      <w:pStyle w:val="BulletTextIndent6"/>
      <w:lvlText w:val=""/>
      <w:lvlJc w:val="left"/>
      <w:pPr>
        <w:ind w:left="4763" w:hanging="681"/>
      </w:pPr>
      <w:rPr>
        <w:rFonts w:ascii="Wingdings" w:hAnsi="Wingdings" w:hint="default"/>
      </w:rPr>
    </w:lvl>
    <w:lvl w:ilvl="7">
      <w:start w:val="1"/>
      <w:numFmt w:val="none"/>
      <w:lvlText w:val="[undefined]"/>
      <w:lvlJc w:val="left"/>
      <w:pPr>
        <w:ind w:left="0" w:firstLine="0"/>
      </w:pPr>
      <w:rPr>
        <w:rFonts w:hint="default"/>
      </w:rPr>
    </w:lvl>
    <w:lvl w:ilvl="8">
      <w:start w:val="1"/>
      <w:numFmt w:val="none"/>
      <w:lvlText w:val="[undefined]"/>
      <w:lvlJc w:val="left"/>
      <w:pPr>
        <w:ind w:left="0" w:firstLine="0"/>
      </w:pPr>
      <w:rPr>
        <w:rFonts w:hint="default"/>
      </w:rPr>
    </w:lvl>
  </w:abstractNum>
  <w:abstractNum w:abstractNumId="23" w15:restartNumberingAfterBreak="0">
    <w:nsid w:val="307254F6"/>
    <w:multiLevelType w:val="multilevel"/>
    <w:tmpl w:val="1AF0DCBA"/>
    <w:lvl w:ilvl="0">
      <w:start w:val="1"/>
      <w:numFmt w:val="none"/>
      <w:pStyle w:val="SCBody1"/>
      <w:lvlText w:val="%1"/>
      <w:lvlJc w:val="left"/>
      <w:pPr>
        <w:tabs>
          <w:tab w:val="num" w:pos="794"/>
        </w:tabs>
        <w:ind w:left="794" w:firstLine="0"/>
      </w:pPr>
      <w:rPr>
        <w:rFonts w:hint="default"/>
      </w:rPr>
    </w:lvl>
    <w:lvl w:ilvl="1">
      <w:start w:val="1"/>
      <w:numFmt w:val="none"/>
      <w:pStyle w:val="SCBody2"/>
      <w:lvlText w:val="%2"/>
      <w:lvlJc w:val="left"/>
      <w:pPr>
        <w:tabs>
          <w:tab w:val="num" w:pos="794"/>
        </w:tabs>
        <w:ind w:left="794" w:firstLine="0"/>
      </w:pPr>
      <w:rPr>
        <w:rFonts w:hint="default"/>
      </w:rPr>
    </w:lvl>
    <w:lvl w:ilvl="2">
      <w:start w:val="1"/>
      <w:numFmt w:val="none"/>
      <w:pStyle w:val="SCBody3"/>
      <w:lvlText w:val="%3"/>
      <w:lvlJc w:val="left"/>
      <w:pPr>
        <w:ind w:left="794" w:firstLine="0"/>
      </w:pPr>
      <w:rPr>
        <w:rFonts w:hint="default"/>
      </w:rPr>
    </w:lvl>
    <w:lvl w:ilvl="3">
      <w:start w:val="1"/>
      <w:numFmt w:val="none"/>
      <w:pStyle w:val="SCBody4"/>
      <w:lvlText w:val=""/>
      <w:lvlJc w:val="left"/>
      <w:pPr>
        <w:tabs>
          <w:tab w:val="num" w:pos="1588"/>
        </w:tabs>
        <w:ind w:left="1588" w:firstLine="0"/>
      </w:pPr>
      <w:rPr>
        <w:rFonts w:hint="default"/>
      </w:rPr>
    </w:lvl>
    <w:lvl w:ilvl="4">
      <w:start w:val="1"/>
      <w:numFmt w:val="none"/>
      <w:pStyle w:val="SCBody5"/>
      <w:lvlText w:val=""/>
      <w:lvlJc w:val="left"/>
      <w:pPr>
        <w:ind w:left="1588" w:firstLine="0"/>
      </w:pPr>
      <w:rPr>
        <w:rFonts w:hint="default"/>
      </w:rPr>
    </w:lvl>
    <w:lvl w:ilvl="5">
      <w:start w:val="1"/>
      <w:numFmt w:val="none"/>
      <w:pStyle w:val="SCBody6"/>
      <w:lvlText w:val=""/>
      <w:lvlJc w:val="left"/>
      <w:pPr>
        <w:tabs>
          <w:tab w:val="num" w:pos="3175"/>
        </w:tabs>
        <w:ind w:left="3175" w:firstLine="0"/>
      </w:pPr>
      <w:rPr>
        <w:rFonts w:hint="default"/>
      </w:rPr>
    </w:lvl>
    <w:lvl w:ilvl="6">
      <w:start w:val="1"/>
      <w:numFmt w:val="none"/>
      <w:lvlText w:val=""/>
      <w:lvlJc w:val="left"/>
      <w:pPr>
        <w:ind w:left="0" w:firstLine="0"/>
      </w:pPr>
      <w:rPr>
        <w:rFonts w:hint="default"/>
      </w:rPr>
    </w:lvl>
    <w:lvl w:ilvl="7">
      <w:start w:val="1"/>
      <w:numFmt w:val="none"/>
      <w:suff w:val="nothing"/>
      <w:lvlText w:val="%8."/>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4" w15:restartNumberingAfterBreak="0">
    <w:nsid w:val="36AE63CA"/>
    <w:multiLevelType w:val="hybridMultilevel"/>
    <w:tmpl w:val="0562E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AE40D79"/>
    <w:multiLevelType w:val="multilevel"/>
    <w:tmpl w:val="12A823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0984054"/>
    <w:multiLevelType w:val="multilevel"/>
    <w:tmpl w:val="ED2C6F68"/>
    <w:lvl w:ilvl="0">
      <w:start w:val="1"/>
      <w:numFmt w:val="decimal"/>
      <w:pStyle w:val="SCLevel1Heading"/>
      <w:lvlText w:val="%1."/>
      <w:lvlJc w:val="left"/>
      <w:pPr>
        <w:tabs>
          <w:tab w:val="num" w:pos="1645"/>
        </w:tabs>
        <w:ind w:left="1645" w:hanging="794"/>
      </w:pPr>
      <w:rPr>
        <w:rFonts w:hint="default"/>
      </w:rPr>
    </w:lvl>
    <w:lvl w:ilvl="1">
      <w:start w:val="1"/>
      <w:numFmt w:val="decimal"/>
      <w:pStyle w:val="SCLevel2"/>
      <w:lvlText w:val="%1.%2"/>
      <w:lvlJc w:val="left"/>
      <w:pPr>
        <w:tabs>
          <w:tab w:val="num" w:pos="794"/>
        </w:tabs>
        <w:ind w:left="794" w:hanging="794"/>
      </w:pPr>
      <w:rPr>
        <w:rFonts w:hint="default"/>
      </w:rPr>
    </w:lvl>
    <w:lvl w:ilvl="2">
      <w:start w:val="1"/>
      <w:numFmt w:val="decimal"/>
      <w:pStyle w:val="SCLevel3"/>
      <w:lvlText w:val="%1.%2.%3"/>
      <w:lvlJc w:val="left"/>
      <w:pPr>
        <w:tabs>
          <w:tab w:val="num" w:pos="794"/>
        </w:tabs>
        <w:ind w:left="794" w:hanging="794"/>
      </w:pPr>
      <w:rPr>
        <w:rFonts w:hint="default"/>
      </w:rPr>
    </w:lvl>
    <w:lvl w:ilvl="3">
      <w:start w:val="1"/>
      <w:numFmt w:val="lowerLetter"/>
      <w:pStyle w:val="SCLevel4"/>
      <w:lvlText w:val="%4."/>
      <w:lvlJc w:val="left"/>
      <w:pPr>
        <w:tabs>
          <w:tab w:val="num" w:pos="1588"/>
        </w:tabs>
        <w:ind w:left="1588" w:hanging="794"/>
      </w:pPr>
      <w:rPr>
        <w:rFonts w:hint="default"/>
      </w:rPr>
    </w:lvl>
    <w:lvl w:ilvl="4">
      <w:start w:val="1"/>
      <w:numFmt w:val="lowerRoman"/>
      <w:pStyle w:val="SCLevel5"/>
      <w:lvlText w:val="%5."/>
      <w:lvlJc w:val="left"/>
      <w:pPr>
        <w:tabs>
          <w:tab w:val="num" w:pos="2381"/>
        </w:tabs>
        <w:ind w:left="2381" w:hanging="793"/>
      </w:pPr>
      <w:rPr>
        <w:rFonts w:hint="default"/>
      </w:rPr>
    </w:lvl>
    <w:lvl w:ilvl="5">
      <w:start w:val="1"/>
      <w:numFmt w:val="decimal"/>
      <w:pStyle w:val="SCLevel6"/>
      <w:lvlText w:val="%6."/>
      <w:lvlJc w:val="left"/>
      <w:pPr>
        <w:tabs>
          <w:tab w:val="num" w:pos="3175"/>
        </w:tabs>
        <w:ind w:left="3175" w:hanging="794"/>
      </w:pPr>
      <w:rPr>
        <w:rFonts w:hint="default"/>
      </w:rPr>
    </w:lvl>
    <w:lvl w:ilvl="6">
      <w:start w:val="1"/>
      <w:numFmt w:val="none"/>
      <w:lvlText w:val="Undefined"/>
      <w:lvlJc w:val="left"/>
      <w:pPr>
        <w:tabs>
          <w:tab w:val="num" w:pos="3175"/>
        </w:tabs>
        <w:ind w:left="3175" w:firstLine="0"/>
      </w:pPr>
      <w:rPr>
        <w:rFonts w:hint="default"/>
      </w:rPr>
    </w:lvl>
    <w:lvl w:ilvl="7">
      <w:start w:val="1"/>
      <w:numFmt w:val="none"/>
      <w:lvlText w:val="Undefined"/>
      <w:lvlJc w:val="left"/>
      <w:pPr>
        <w:tabs>
          <w:tab w:val="num" w:pos="3175"/>
        </w:tabs>
        <w:ind w:left="3175" w:firstLine="0"/>
      </w:pPr>
      <w:rPr>
        <w:rFonts w:hint="default"/>
      </w:rPr>
    </w:lvl>
    <w:lvl w:ilvl="8">
      <w:start w:val="1"/>
      <w:numFmt w:val="none"/>
      <w:lvlText w:val="%9Undefined"/>
      <w:lvlJc w:val="left"/>
      <w:pPr>
        <w:tabs>
          <w:tab w:val="num" w:pos="3175"/>
        </w:tabs>
        <w:ind w:left="3175" w:firstLine="0"/>
      </w:pPr>
      <w:rPr>
        <w:rFonts w:hint="default"/>
      </w:rPr>
    </w:lvl>
  </w:abstractNum>
  <w:abstractNum w:abstractNumId="27" w15:restartNumberingAfterBreak="0">
    <w:nsid w:val="430D7A98"/>
    <w:multiLevelType w:val="hybridMultilevel"/>
    <w:tmpl w:val="5D4820AE"/>
    <w:lvl w:ilvl="0" w:tplc="2AE6292E">
      <w:start w:val="1"/>
      <w:numFmt w:val="decimal"/>
      <w:pStyle w:val="BodyNumb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A52669C"/>
    <w:multiLevelType w:val="hybridMultilevel"/>
    <w:tmpl w:val="8CE8352C"/>
    <w:lvl w:ilvl="0" w:tplc="537E978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4156138"/>
    <w:multiLevelType w:val="multilevel"/>
    <w:tmpl w:val="37D2E618"/>
    <w:lvl w:ilvl="0">
      <w:start w:val="1"/>
      <w:numFmt w:val="decimal"/>
      <w:pStyle w:val="ListNumber"/>
      <w:lvlText w:val="%1."/>
      <w:lvlJc w:val="left"/>
      <w:pPr>
        <w:ind w:left="680" w:hanging="680"/>
      </w:pPr>
      <w:rPr>
        <w:rFonts w:hint="default"/>
      </w:rPr>
    </w:lvl>
    <w:lvl w:ilvl="1">
      <w:start w:val="1"/>
      <w:numFmt w:val="decimal"/>
      <w:pStyle w:val="ListNumberIndent"/>
      <w:lvlText w:val="%2."/>
      <w:lvlJc w:val="left"/>
      <w:pPr>
        <w:ind w:left="1361" w:hanging="681"/>
      </w:pPr>
      <w:rPr>
        <w:rFonts w:hint="default"/>
      </w:rPr>
    </w:lvl>
    <w:lvl w:ilvl="2">
      <w:start w:val="1"/>
      <w:numFmt w:val="decimal"/>
      <w:pStyle w:val="ListNumberIndent2"/>
      <w:lvlText w:val="%3."/>
      <w:lvlJc w:val="left"/>
      <w:pPr>
        <w:ind w:left="2041" w:hanging="680"/>
      </w:pPr>
      <w:rPr>
        <w:rFonts w:hint="default"/>
      </w:rPr>
    </w:lvl>
    <w:lvl w:ilvl="3">
      <w:start w:val="1"/>
      <w:numFmt w:val="decimal"/>
      <w:pStyle w:val="ListNumberIndent3"/>
      <w:lvlText w:val="%4."/>
      <w:lvlJc w:val="left"/>
      <w:pPr>
        <w:ind w:left="2722" w:hanging="681"/>
      </w:pPr>
      <w:rPr>
        <w:rFonts w:hint="default"/>
      </w:rPr>
    </w:lvl>
    <w:lvl w:ilvl="4">
      <w:start w:val="1"/>
      <w:numFmt w:val="decimal"/>
      <w:pStyle w:val="ListNumberIndent4"/>
      <w:lvlText w:val="%5."/>
      <w:lvlJc w:val="left"/>
      <w:pPr>
        <w:ind w:left="3402" w:hanging="680"/>
      </w:pPr>
      <w:rPr>
        <w:rFonts w:hint="default"/>
      </w:rPr>
    </w:lvl>
    <w:lvl w:ilvl="5">
      <w:start w:val="1"/>
      <w:numFmt w:val="decimal"/>
      <w:pStyle w:val="ListNumberIndent5"/>
      <w:lvlText w:val="%6."/>
      <w:lvlJc w:val="left"/>
      <w:pPr>
        <w:ind w:left="4082" w:hanging="680"/>
      </w:pPr>
      <w:rPr>
        <w:rFonts w:hint="default"/>
      </w:rPr>
    </w:lvl>
    <w:lvl w:ilvl="6">
      <w:start w:val="1"/>
      <w:numFmt w:val="decimal"/>
      <w:pStyle w:val="ListNumberIndent6"/>
      <w:lvlText w:val="%7."/>
      <w:lvlJc w:val="left"/>
      <w:pPr>
        <w:tabs>
          <w:tab w:val="num" w:pos="4763"/>
        </w:tabs>
        <w:ind w:left="4763" w:hanging="681"/>
      </w:pPr>
      <w:rPr>
        <w:rFonts w:hint="default"/>
      </w:rPr>
    </w:lvl>
    <w:lvl w:ilvl="7">
      <w:start w:val="1"/>
      <w:numFmt w:val="none"/>
      <w:lvlText w:val="[undefined]"/>
      <w:lvlJc w:val="left"/>
      <w:pPr>
        <w:ind w:left="0" w:firstLine="0"/>
      </w:pPr>
      <w:rPr>
        <w:rFonts w:hint="default"/>
      </w:rPr>
    </w:lvl>
    <w:lvl w:ilvl="8">
      <w:start w:val="1"/>
      <w:numFmt w:val="none"/>
      <w:lvlText w:val="[undefined]"/>
      <w:lvlJc w:val="left"/>
      <w:pPr>
        <w:ind w:left="0" w:firstLine="0"/>
      </w:pPr>
      <w:rPr>
        <w:rFonts w:hint="default"/>
      </w:rPr>
    </w:lvl>
  </w:abstractNum>
  <w:abstractNum w:abstractNumId="30" w15:restartNumberingAfterBreak="0">
    <w:nsid w:val="55D63940"/>
    <w:multiLevelType w:val="multilevel"/>
    <w:tmpl w:val="E5D6E6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7B03F69"/>
    <w:multiLevelType w:val="hybridMultilevel"/>
    <w:tmpl w:val="FCB8E8EA"/>
    <w:lvl w:ilvl="0" w:tplc="08090001">
      <w:start w:val="1"/>
      <w:numFmt w:val="bullet"/>
      <w:lvlText w:val=""/>
      <w:lvlJc w:val="left"/>
      <w:pPr>
        <w:ind w:left="720" w:hanging="360"/>
      </w:pPr>
      <w:rPr>
        <w:rFonts w:ascii="Symbol" w:hAnsi="Symbol" w:hint="default"/>
      </w:rPr>
    </w:lvl>
    <w:lvl w:ilvl="1" w:tplc="01AA116E">
      <w:numFmt w:val="bullet"/>
      <w:lvlText w:val="-"/>
      <w:lvlJc w:val="left"/>
      <w:pPr>
        <w:ind w:left="1440" w:hanging="360"/>
      </w:pPr>
      <w:rPr>
        <w:rFonts w:ascii="Arial Nova Light" w:eastAsia="Times New Roman" w:hAnsi="Arial Nova Light"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367240"/>
    <w:multiLevelType w:val="hybridMultilevel"/>
    <w:tmpl w:val="AB38F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CA158C"/>
    <w:multiLevelType w:val="hybridMultilevel"/>
    <w:tmpl w:val="91E0B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3353B70"/>
    <w:multiLevelType w:val="multilevel"/>
    <w:tmpl w:val="CD28F522"/>
    <w:lvl w:ilvl="0">
      <w:start w:val="1"/>
      <w:numFmt w:val="decimal"/>
      <w:pStyle w:val="SubHeading"/>
      <w:lvlText w:val="%1."/>
      <w:lvlJc w:val="left"/>
      <w:pPr>
        <w:ind w:left="644" w:hanging="360"/>
      </w:pPr>
    </w:lvl>
    <w:lvl w:ilvl="1">
      <w:start w:val="1"/>
      <w:numFmt w:val="decimal"/>
      <w:pStyle w:val="SubHeading1"/>
      <w:lvlText w:val="%1.%2"/>
      <w:lvlJc w:val="left"/>
      <w:pPr>
        <w:ind w:left="1002" w:hanging="576"/>
      </w:pPr>
    </w:lvl>
    <w:lvl w:ilvl="2">
      <w:start w:val="1"/>
      <w:numFmt w:val="decimal"/>
      <w:pStyle w:val="SubHeading2"/>
      <w:lvlText w:val="%1.%2.%3"/>
      <w:lvlJc w:val="left"/>
      <w:pPr>
        <w:ind w:left="1508" w:hanging="504"/>
      </w:pPr>
      <w:rPr>
        <w:rFonts w:hint="default"/>
      </w:rPr>
    </w:lvl>
    <w:lvl w:ilvl="3">
      <w:start w:val="1"/>
      <w:numFmt w:val="decimal"/>
      <w:lvlText w:val="%1.%2.%3.%4."/>
      <w:lvlJc w:val="left"/>
      <w:pPr>
        <w:ind w:left="2012" w:hanging="648"/>
      </w:pPr>
      <w:rPr>
        <w:rFonts w:hint="default"/>
      </w:rPr>
    </w:lvl>
    <w:lvl w:ilvl="4">
      <w:start w:val="1"/>
      <w:numFmt w:val="decimal"/>
      <w:lvlText w:val="%1.%2.%3.%4.%5."/>
      <w:lvlJc w:val="left"/>
      <w:pPr>
        <w:ind w:left="2516" w:hanging="792"/>
      </w:pPr>
      <w:rPr>
        <w:rFonts w:hint="default"/>
      </w:rPr>
    </w:lvl>
    <w:lvl w:ilvl="5">
      <w:start w:val="1"/>
      <w:numFmt w:val="decimal"/>
      <w:lvlText w:val="%1.%2.%3.%4.%5.%6."/>
      <w:lvlJc w:val="left"/>
      <w:pPr>
        <w:ind w:left="3020" w:hanging="936"/>
      </w:pPr>
      <w:rPr>
        <w:rFonts w:hint="default"/>
      </w:rPr>
    </w:lvl>
    <w:lvl w:ilvl="6">
      <w:start w:val="1"/>
      <w:numFmt w:val="decimal"/>
      <w:lvlText w:val="%1.%2.%3.%4.%5.%6.%7."/>
      <w:lvlJc w:val="left"/>
      <w:pPr>
        <w:ind w:left="3524" w:hanging="1080"/>
      </w:pPr>
      <w:rPr>
        <w:rFonts w:hint="default"/>
      </w:rPr>
    </w:lvl>
    <w:lvl w:ilvl="7">
      <w:start w:val="1"/>
      <w:numFmt w:val="decimal"/>
      <w:lvlText w:val="%1.%2.%3.%4.%5.%6.%7.%8."/>
      <w:lvlJc w:val="left"/>
      <w:pPr>
        <w:ind w:left="4028" w:hanging="1224"/>
      </w:pPr>
      <w:rPr>
        <w:rFonts w:hint="default"/>
      </w:rPr>
    </w:lvl>
    <w:lvl w:ilvl="8">
      <w:start w:val="1"/>
      <w:numFmt w:val="decimal"/>
      <w:lvlText w:val="%1.%2.%3.%4.%5.%6.%7.%8.%9."/>
      <w:lvlJc w:val="left"/>
      <w:pPr>
        <w:ind w:left="4604" w:hanging="1440"/>
      </w:pPr>
      <w:rPr>
        <w:rFonts w:hint="default"/>
      </w:rPr>
    </w:lvl>
  </w:abstractNum>
  <w:abstractNum w:abstractNumId="35" w15:restartNumberingAfterBreak="0">
    <w:nsid w:val="63502F6C"/>
    <w:multiLevelType w:val="hybridMultilevel"/>
    <w:tmpl w:val="16C26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1A0C82"/>
    <w:multiLevelType w:val="hybridMultilevel"/>
    <w:tmpl w:val="09DC8E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DB3FBC"/>
    <w:multiLevelType w:val="multilevel"/>
    <w:tmpl w:val="8EB067CC"/>
    <w:styleLink w:val="Style1"/>
    <w:lvl w:ilvl="0">
      <w:start w:val="1"/>
      <w:numFmt w:val="decimal"/>
      <w:lvlText w:val="%1."/>
      <w:lvlJc w:val="left"/>
      <w:pPr>
        <w:ind w:left="450" w:hanging="360"/>
      </w:pPr>
      <w:rPr>
        <w:rFonts w:ascii="Source Sans Pro" w:hAnsi="Source Sans Pro" w:hint="default"/>
        <w:b/>
        <w:color w:val="auto"/>
        <w:sz w:val="28"/>
      </w:rPr>
    </w:lvl>
    <w:lvl w:ilvl="1">
      <w:start w:val="1"/>
      <w:numFmt w:val="decimal"/>
      <w:lvlText w:val="%1.%2"/>
      <w:lvlJc w:val="left"/>
      <w:pPr>
        <w:ind w:left="576" w:hanging="576"/>
      </w:pPr>
      <w:rPr>
        <w:rFonts w:ascii="Myriad Pro" w:hAnsi="Myriad Pro" w:hint="default"/>
        <w:b/>
        <w:i w:val="0"/>
        <w:color w:val="333333"/>
        <w:spacing w:val="0"/>
        <w:position w:val="0"/>
        <w:sz w:val="28"/>
        <w:u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557FCD"/>
    <w:multiLevelType w:val="hybridMultilevel"/>
    <w:tmpl w:val="4E8A5F6A"/>
    <w:lvl w:ilvl="0" w:tplc="537E978E">
      <w:numFmt w:val="bullet"/>
      <w:lvlText w:val="•"/>
      <w:lvlJc w:val="left"/>
      <w:pPr>
        <w:ind w:left="936" w:hanging="360"/>
      </w:pPr>
      <w:rPr>
        <w:rFonts w:ascii="Arial" w:eastAsia="Times New Roman" w:hAnsi="Arial" w:cs="Arial" w:hint="default"/>
      </w:rPr>
    </w:lvl>
    <w:lvl w:ilvl="1" w:tplc="08090003" w:tentative="1">
      <w:start w:val="1"/>
      <w:numFmt w:val="bullet"/>
      <w:lvlText w:val="o"/>
      <w:lvlJc w:val="left"/>
      <w:pPr>
        <w:ind w:left="1656" w:hanging="360"/>
      </w:pPr>
      <w:rPr>
        <w:rFonts w:ascii="Courier New" w:hAnsi="Courier New" w:cs="Courier New" w:hint="default"/>
      </w:rPr>
    </w:lvl>
    <w:lvl w:ilvl="2" w:tplc="08090005" w:tentative="1">
      <w:start w:val="1"/>
      <w:numFmt w:val="bullet"/>
      <w:lvlText w:val=""/>
      <w:lvlJc w:val="left"/>
      <w:pPr>
        <w:ind w:left="2376" w:hanging="360"/>
      </w:pPr>
      <w:rPr>
        <w:rFonts w:ascii="Wingdings" w:hAnsi="Wingdings" w:hint="default"/>
      </w:rPr>
    </w:lvl>
    <w:lvl w:ilvl="3" w:tplc="08090001" w:tentative="1">
      <w:start w:val="1"/>
      <w:numFmt w:val="bullet"/>
      <w:lvlText w:val=""/>
      <w:lvlJc w:val="left"/>
      <w:pPr>
        <w:ind w:left="3096" w:hanging="360"/>
      </w:pPr>
      <w:rPr>
        <w:rFonts w:ascii="Symbol" w:hAnsi="Symbol" w:hint="default"/>
      </w:rPr>
    </w:lvl>
    <w:lvl w:ilvl="4" w:tplc="08090003" w:tentative="1">
      <w:start w:val="1"/>
      <w:numFmt w:val="bullet"/>
      <w:lvlText w:val="o"/>
      <w:lvlJc w:val="left"/>
      <w:pPr>
        <w:ind w:left="3816" w:hanging="360"/>
      </w:pPr>
      <w:rPr>
        <w:rFonts w:ascii="Courier New" w:hAnsi="Courier New" w:cs="Courier New" w:hint="default"/>
      </w:rPr>
    </w:lvl>
    <w:lvl w:ilvl="5" w:tplc="08090005" w:tentative="1">
      <w:start w:val="1"/>
      <w:numFmt w:val="bullet"/>
      <w:lvlText w:val=""/>
      <w:lvlJc w:val="left"/>
      <w:pPr>
        <w:ind w:left="4536" w:hanging="360"/>
      </w:pPr>
      <w:rPr>
        <w:rFonts w:ascii="Wingdings" w:hAnsi="Wingdings" w:hint="default"/>
      </w:rPr>
    </w:lvl>
    <w:lvl w:ilvl="6" w:tplc="08090001" w:tentative="1">
      <w:start w:val="1"/>
      <w:numFmt w:val="bullet"/>
      <w:lvlText w:val=""/>
      <w:lvlJc w:val="left"/>
      <w:pPr>
        <w:ind w:left="5256" w:hanging="360"/>
      </w:pPr>
      <w:rPr>
        <w:rFonts w:ascii="Symbol" w:hAnsi="Symbol" w:hint="default"/>
      </w:rPr>
    </w:lvl>
    <w:lvl w:ilvl="7" w:tplc="08090003" w:tentative="1">
      <w:start w:val="1"/>
      <w:numFmt w:val="bullet"/>
      <w:lvlText w:val="o"/>
      <w:lvlJc w:val="left"/>
      <w:pPr>
        <w:ind w:left="5976" w:hanging="360"/>
      </w:pPr>
      <w:rPr>
        <w:rFonts w:ascii="Courier New" w:hAnsi="Courier New" w:cs="Courier New" w:hint="default"/>
      </w:rPr>
    </w:lvl>
    <w:lvl w:ilvl="8" w:tplc="08090005" w:tentative="1">
      <w:start w:val="1"/>
      <w:numFmt w:val="bullet"/>
      <w:lvlText w:val=""/>
      <w:lvlJc w:val="left"/>
      <w:pPr>
        <w:ind w:left="6696" w:hanging="360"/>
      </w:pPr>
      <w:rPr>
        <w:rFonts w:ascii="Wingdings" w:hAnsi="Wingdings" w:hint="default"/>
      </w:rPr>
    </w:lvl>
  </w:abstractNum>
  <w:abstractNum w:abstractNumId="39" w15:restartNumberingAfterBreak="0">
    <w:nsid w:val="69790DFF"/>
    <w:multiLevelType w:val="hybridMultilevel"/>
    <w:tmpl w:val="64660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8F54E6"/>
    <w:multiLevelType w:val="hybridMultilevel"/>
    <w:tmpl w:val="F78C4350"/>
    <w:lvl w:ilvl="0" w:tplc="537E978E">
      <w:numFmt w:val="bullet"/>
      <w:lvlText w:val="•"/>
      <w:lvlJc w:val="left"/>
      <w:pPr>
        <w:ind w:left="648" w:hanging="360"/>
      </w:pPr>
      <w:rPr>
        <w:rFonts w:ascii="Arial" w:eastAsia="Times New Roman" w:hAnsi="Arial" w:cs="Arial" w:hint="default"/>
      </w:rPr>
    </w:lvl>
    <w:lvl w:ilvl="1" w:tplc="FFFFFFFF" w:tentative="1">
      <w:start w:val="1"/>
      <w:numFmt w:val="bullet"/>
      <w:lvlText w:val="o"/>
      <w:lvlJc w:val="left"/>
      <w:pPr>
        <w:ind w:left="1368" w:hanging="360"/>
      </w:pPr>
      <w:rPr>
        <w:rFonts w:ascii="Courier New" w:hAnsi="Courier New" w:cs="Courier New" w:hint="default"/>
      </w:rPr>
    </w:lvl>
    <w:lvl w:ilvl="2" w:tplc="FFFFFFFF" w:tentative="1">
      <w:start w:val="1"/>
      <w:numFmt w:val="bullet"/>
      <w:lvlText w:val=""/>
      <w:lvlJc w:val="left"/>
      <w:pPr>
        <w:ind w:left="2088" w:hanging="360"/>
      </w:pPr>
      <w:rPr>
        <w:rFonts w:ascii="Wingdings" w:hAnsi="Wingdings" w:hint="default"/>
      </w:rPr>
    </w:lvl>
    <w:lvl w:ilvl="3" w:tplc="FFFFFFFF" w:tentative="1">
      <w:start w:val="1"/>
      <w:numFmt w:val="bullet"/>
      <w:lvlText w:val=""/>
      <w:lvlJc w:val="left"/>
      <w:pPr>
        <w:ind w:left="2808" w:hanging="360"/>
      </w:pPr>
      <w:rPr>
        <w:rFonts w:ascii="Symbol" w:hAnsi="Symbol" w:hint="default"/>
      </w:rPr>
    </w:lvl>
    <w:lvl w:ilvl="4" w:tplc="FFFFFFFF" w:tentative="1">
      <w:start w:val="1"/>
      <w:numFmt w:val="bullet"/>
      <w:lvlText w:val="o"/>
      <w:lvlJc w:val="left"/>
      <w:pPr>
        <w:ind w:left="3528" w:hanging="360"/>
      </w:pPr>
      <w:rPr>
        <w:rFonts w:ascii="Courier New" w:hAnsi="Courier New" w:cs="Courier New" w:hint="default"/>
      </w:rPr>
    </w:lvl>
    <w:lvl w:ilvl="5" w:tplc="FFFFFFFF" w:tentative="1">
      <w:start w:val="1"/>
      <w:numFmt w:val="bullet"/>
      <w:lvlText w:val=""/>
      <w:lvlJc w:val="left"/>
      <w:pPr>
        <w:ind w:left="4248" w:hanging="360"/>
      </w:pPr>
      <w:rPr>
        <w:rFonts w:ascii="Wingdings" w:hAnsi="Wingdings" w:hint="default"/>
      </w:rPr>
    </w:lvl>
    <w:lvl w:ilvl="6" w:tplc="FFFFFFFF" w:tentative="1">
      <w:start w:val="1"/>
      <w:numFmt w:val="bullet"/>
      <w:lvlText w:val=""/>
      <w:lvlJc w:val="left"/>
      <w:pPr>
        <w:ind w:left="4968" w:hanging="360"/>
      </w:pPr>
      <w:rPr>
        <w:rFonts w:ascii="Symbol" w:hAnsi="Symbol" w:hint="default"/>
      </w:rPr>
    </w:lvl>
    <w:lvl w:ilvl="7" w:tplc="FFFFFFFF" w:tentative="1">
      <w:start w:val="1"/>
      <w:numFmt w:val="bullet"/>
      <w:lvlText w:val="o"/>
      <w:lvlJc w:val="left"/>
      <w:pPr>
        <w:ind w:left="5688" w:hanging="360"/>
      </w:pPr>
      <w:rPr>
        <w:rFonts w:ascii="Courier New" w:hAnsi="Courier New" w:cs="Courier New" w:hint="default"/>
      </w:rPr>
    </w:lvl>
    <w:lvl w:ilvl="8" w:tplc="FFFFFFFF" w:tentative="1">
      <w:start w:val="1"/>
      <w:numFmt w:val="bullet"/>
      <w:lvlText w:val=""/>
      <w:lvlJc w:val="left"/>
      <w:pPr>
        <w:ind w:left="6408" w:hanging="360"/>
      </w:pPr>
      <w:rPr>
        <w:rFonts w:ascii="Wingdings" w:hAnsi="Wingdings" w:hint="default"/>
      </w:rPr>
    </w:lvl>
  </w:abstractNum>
  <w:abstractNum w:abstractNumId="41" w15:restartNumberingAfterBreak="0">
    <w:nsid w:val="70FA69FF"/>
    <w:multiLevelType w:val="hybridMultilevel"/>
    <w:tmpl w:val="398AE41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144F54"/>
    <w:multiLevelType w:val="hybridMultilevel"/>
    <w:tmpl w:val="23B2E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AB2BBE"/>
    <w:multiLevelType w:val="multilevel"/>
    <w:tmpl w:val="B96032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C692EBA"/>
    <w:multiLevelType w:val="multilevel"/>
    <w:tmpl w:val="C3589C4C"/>
    <w:lvl w:ilvl="0">
      <w:start w:val="1"/>
      <w:numFmt w:val="decimal"/>
      <w:pStyle w:val="SCAppendixLevel1Heading"/>
      <w:lvlText w:val="%1."/>
      <w:lvlJc w:val="left"/>
      <w:pPr>
        <w:tabs>
          <w:tab w:val="num" w:pos="794"/>
        </w:tabs>
        <w:ind w:left="794" w:hanging="794"/>
      </w:pPr>
      <w:rPr>
        <w:rFonts w:hint="default"/>
      </w:rPr>
    </w:lvl>
    <w:lvl w:ilvl="1">
      <w:start w:val="1"/>
      <w:numFmt w:val="decimal"/>
      <w:pStyle w:val="SCAppendixLevel2"/>
      <w:lvlText w:val="%1.%2"/>
      <w:lvlJc w:val="left"/>
      <w:pPr>
        <w:tabs>
          <w:tab w:val="num" w:pos="794"/>
        </w:tabs>
        <w:ind w:left="794" w:hanging="794"/>
      </w:pPr>
      <w:rPr>
        <w:rFonts w:hint="default"/>
      </w:rPr>
    </w:lvl>
    <w:lvl w:ilvl="2">
      <w:start w:val="1"/>
      <w:numFmt w:val="decimal"/>
      <w:pStyle w:val="SCAppendixLevel3"/>
      <w:lvlText w:val="%1.%2.%3"/>
      <w:lvlJc w:val="left"/>
      <w:pPr>
        <w:tabs>
          <w:tab w:val="num" w:pos="794"/>
        </w:tabs>
        <w:ind w:left="794" w:hanging="794"/>
      </w:pPr>
      <w:rPr>
        <w:rFonts w:hint="default"/>
      </w:rPr>
    </w:lvl>
    <w:lvl w:ilvl="3">
      <w:start w:val="1"/>
      <w:numFmt w:val="lowerLetter"/>
      <w:pStyle w:val="SCAppendixLevel4"/>
      <w:lvlText w:val="%4."/>
      <w:lvlJc w:val="left"/>
      <w:pPr>
        <w:tabs>
          <w:tab w:val="num" w:pos="1588"/>
        </w:tabs>
        <w:ind w:left="1588" w:hanging="794"/>
      </w:pPr>
      <w:rPr>
        <w:rFonts w:hint="default"/>
      </w:rPr>
    </w:lvl>
    <w:lvl w:ilvl="4">
      <w:start w:val="1"/>
      <w:numFmt w:val="lowerRoman"/>
      <w:pStyle w:val="SCAppendixLevel5"/>
      <w:lvlText w:val="%5."/>
      <w:lvlJc w:val="left"/>
      <w:pPr>
        <w:tabs>
          <w:tab w:val="num" w:pos="2381"/>
        </w:tabs>
        <w:ind w:left="2381" w:hanging="793"/>
      </w:pPr>
      <w:rPr>
        <w:rFonts w:hint="default"/>
      </w:rPr>
    </w:lvl>
    <w:lvl w:ilvl="5">
      <w:start w:val="1"/>
      <w:numFmt w:val="decimal"/>
      <w:pStyle w:val="SCAppendixLevel6"/>
      <w:lvlText w:val="%6."/>
      <w:lvlJc w:val="left"/>
      <w:pPr>
        <w:tabs>
          <w:tab w:val="num" w:pos="3175"/>
        </w:tabs>
        <w:ind w:left="3175" w:hanging="794"/>
      </w:pPr>
      <w:rPr>
        <w:rFonts w:hint="default"/>
      </w:rPr>
    </w:lvl>
    <w:lvl w:ilvl="6">
      <w:start w:val="1"/>
      <w:numFmt w:val="none"/>
      <w:lvlText w:val="Undefined"/>
      <w:lvlJc w:val="left"/>
      <w:pPr>
        <w:tabs>
          <w:tab w:val="num" w:pos="3175"/>
        </w:tabs>
        <w:ind w:left="3175" w:firstLine="0"/>
      </w:pPr>
      <w:rPr>
        <w:rFonts w:hint="default"/>
      </w:rPr>
    </w:lvl>
    <w:lvl w:ilvl="7">
      <w:start w:val="1"/>
      <w:numFmt w:val="none"/>
      <w:lvlText w:val="Undefined"/>
      <w:lvlJc w:val="left"/>
      <w:pPr>
        <w:tabs>
          <w:tab w:val="num" w:pos="3175"/>
        </w:tabs>
        <w:ind w:left="3175" w:firstLine="0"/>
      </w:pPr>
      <w:rPr>
        <w:rFonts w:hint="default"/>
      </w:rPr>
    </w:lvl>
    <w:lvl w:ilvl="8">
      <w:start w:val="1"/>
      <w:numFmt w:val="none"/>
      <w:lvlText w:val="%9Undefined"/>
      <w:lvlJc w:val="left"/>
      <w:pPr>
        <w:tabs>
          <w:tab w:val="num" w:pos="3175"/>
        </w:tabs>
        <w:ind w:left="3175" w:firstLine="0"/>
      </w:pPr>
      <w:rPr>
        <w:rFonts w:hint="default"/>
      </w:rPr>
    </w:lvl>
  </w:abstractNum>
  <w:abstractNum w:abstractNumId="45" w15:restartNumberingAfterBreak="0">
    <w:nsid w:val="7D1D105F"/>
    <w:multiLevelType w:val="hybridMultilevel"/>
    <w:tmpl w:val="60A29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29365092">
    <w:abstractNumId w:val="4"/>
  </w:num>
  <w:num w:numId="2" w16cid:durableId="1447694965">
    <w:abstractNumId w:val="34"/>
  </w:num>
  <w:num w:numId="3" w16cid:durableId="1822647789">
    <w:abstractNumId w:val="11"/>
  </w:num>
  <w:num w:numId="4" w16cid:durableId="848523563">
    <w:abstractNumId w:val="7"/>
  </w:num>
  <w:num w:numId="5" w16cid:durableId="1720132680">
    <w:abstractNumId w:val="0"/>
  </w:num>
  <w:num w:numId="6" w16cid:durableId="377708328">
    <w:abstractNumId w:val="27"/>
  </w:num>
  <w:num w:numId="7" w16cid:durableId="1419056027">
    <w:abstractNumId w:val="37"/>
  </w:num>
  <w:num w:numId="8" w16cid:durableId="336659654">
    <w:abstractNumId w:val="20"/>
  </w:num>
  <w:num w:numId="9" w16cid:durableId="845940965">
    <w:abstractNumId w:val="17"/>
  </w:num>
  <w:num w:numId="10" w16cid:durableId="289360575">
    <w:abstractNumId w:val="22"/>
  </w:num>
  <w:num w:numId="11" w16cid:durableId="1731534531">
    <w:abstractNumId w:val="29"/>
  </w:num>
  <w:num w:numId="12" w16cid:durableId="478885562">
    <w:abstractNumId w:val="23"/>
  </w:num>
  <w:num w:numId="13" w16cid:durableId="2146505548">
    <w:abstractNumId w:val="26"/>
  </w:num>
  <w:num w:numId="14" w16cid:durableId="335351191">
    <w:abstractNumId w:val="1"/>
  </w:num>
  <w:num w:numId="15" w16cid:durableId="1965042841">
    <w:abstractNumId w:val="44"/>
  </w:num>
  <w:num w:numId="16" w16cid:durableId="1602759127">
    <w:abstractNumId w:val="15"/>
  </w:num>
  <w:num w:numId="17" w16cid:durableId="353506122">
    <w:abstractNumId w:val="14"/>
  </w:num>
  <w:num w:numId="18" w16cid:durableId="1873960177">
    <w:abstractNumId w:val="3"/>
  </w:num>
  <w:num w:numId="19" w16cid:durableId="863254144">
    <w:abstractNumId w:val="8"/>
  </w:num>
  <w:num w:numId="20" w16cid:durableId="1263221536">
    <w:abstractNumId w:val="41"/>
  </w:num>
  <w:num w:numId="21" w16cid:durableId="2099054688">
    <w:abstractNumId w:val="33"/>
  </w:num>
  <w:num w:numId="22" w16cid:durableId="1064529257">
    <w:abstractNumId w:val="13"/>
  </w:num>
  <w:num w:numId="23" w16cid:durableId="156389571">
    <w:abstractNumId w:val="31"/>
  </w:num>
  <w:num w:numId="24" w16cid:durableId="1788621564">
    <w:abstractNumId w:val="36"/>
  </w:num>
  <w:num w:numId="25" w16cid:durableId="1951428881">
    <w:abstractNumId w:val="32"/>
  </w:num>
  <w:num w:numId="26" w16cid:durableId="1068920832">
    <w:abstractNumId w:val="2"/>
  </w:num>
  <w:num w:numId="27" w16cid:durableId="1420058302">
    <w:abstractNumId w:val="35"/>
  </w:num>
  <w:num w:numId="28" w16cid:durableId="2115318234">
    <w:abstractNumId w:val="18"/>
  </w:num>
  <w:num w:numId="29" w16cid:durableId="1732459022">
    <w:abstractNumId w:val="39"/>
  </w:num>
  <w:num w:numId="30" w16cid:durableId="1005017975">
    <w:abstractNumId w:val="5"/>
  </w:num>
  <w:num w:numId="31" w16cid:durableId="1952474290">
    <w:abstractNumId w:val="28"/>
  </w:num>
  <w:num w:numId="32" w16cid:durableId="502203677">
    <w:abstractNumId w:val="38"/>
  </w:num>
  <w:num w:numId="33" w16cid:durableId="1327519512">
    <w:abstractNumId w:val="40"/>
  </w:num>
  <w:num w:numId="34" w16cid:durableId="401409830">
    <w:abstractNumId w:val="19"/>
  </w:num>
  <w:num w:numId="35" w16cid:durableId="178158517">
    <w:abstractNumId w:val="12"/>
  </w:num>
  <w:num w:numId="36" w16cid:durableId="1051736537">
    <w:abstractNumId w:val="30"/>
  </w:num>
  <w:num w:numId="37" w16cid:durableId="1794473639">
    <w:abstractNumId w:val="43"/>
  </w:num>
  <w:num w:numId="38" w16cid:durableId="1115906549">
    <w:abstractNumId w:val="10"/>
  </w:num>
  <w:num w:numId="39" w16cid:durableId="1082028676">
    <w:abstractNumId w:val="25"/>
  </w:num>
  <w:num w:numId="40" w16cid:durableId="302851622">
    <w:abstractNumId w:val="21"/>
  </w:num>
  <w:num w:numId="41" w16cid:durableId="1261834998">
    <w:abstractNumId w:val="16"/>
  </w:num>
  <w:num w:numId="42" w16cid:durableId="680201610">
    <w:abstractNumId w:val="9"/>
  </w:num>
  <w:num w:numId="43" w16cid:durableId="923995944">
    <w:abstractNumId w:val="24"/>
  </w:num>
  <w:num w:numId="44" w16cid:durableId="1077166394">
    <w:abstractNumId w:val="6"/>
  </w:num>
  <w:num w:numId="45" w16cid:durableId="38434272">
    <w:abstractNumId w:val="42"/>
  </w:num>
  <w:num w:numId="46" w16cid:durableId="600987720">
    <w:abstractNumId w:val="45"/>
  </w:num>
  <w:num w:numId="47" w16cid:durableId="1992951242">
    <w:abstractNumId w:val="34"/>
  </w:num>
  <w:num w:numId="48" w16cid:durableId="2023362617">
    <w:abstractNumId w:val="34"/>
    <w:lvlOverride w:ilvl="0">
      <w:startOverride w:val="2"/>
    </w:lvlOverride>
    <w:lvlOverride w:ilvl="1">
      <w:startOverride w:val="3"/>
    </w:lvlOverride>
    <w:lvlOverride w:ilvl="2">
      <w:startOverride w:val="5"/>
    </w:lvlOverride>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720"/>
  <w:drawingGridHorizontalSpacing w:val="10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50" o:allowoverlap="f" fillcolor="#419be4" stroke="f">
      <v:fill color="#419be4"/>
      <v:stroke weight="2pt" on="f"/>
      <v:textbox inset="15pt,15pt,15pt,15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DE9"/>
    <w:rsid w:val="00000142"/>
    <w:rsid w:val="00000249"/>
    <w:rsid w:val="00000604"/>
    <w:rsid w:val="000008DB"/>
    <w:rsid w:val="00000B80"/>
    <w:rsid w:val="00000D06"/>
    <w:rsid w:val="00000D09"/>
    <w:rsid w:val="00000D71"/>
    <w:rsid w:val="00000EBC"/>
    <w:rsid w:val="00001052"/>
    <w:rsid w:val="00001465"/>
    <w:rsid w:val="0000159B"/>
    <w:rsid w:val="00001645"/>
    <w:rsid w:val="0000164A"/>
    <w:rsid w:val="00001900"/>
    <w:rsid w:val="00001953"/>
    <w:rsid w:val="000019BF"/>
    <w:rsid w:val="00001B48"/>
    <w:rsid w:val="00001C45"/>
    <w:rsid w:val="00001DD3"/>
    <w:rsid w:val="00002001"/>
    <w:rsid w:val="000021F5"/>
    <w:rsid w:val="0000228B"/>
    <w:rsid w:val="00002330"/>
    <w:rsid w:val="00002481"/>
    <w:rsid w:val="0000284F"/>
    <w:rsid w:val="00002A33"/>
    <w:rsid w:val="00002B69"/>
    <w:rsid w:val="00002C1D"/>
    <w:rsid w:val="00002DCA"/>
    <w:rsid w:val="00002EAA"/>
    <w:rsid w:val="00002F8B"/>
    <w:rsid w:val="00002FBD"/>
    <w:rsid w:val="000030AA"/>
    <w:rsid w:val="00003166"/>
    <w:rsid w:val="0000330F"/>
    <w:rsid w:val="0000360A"/>
    <w:rsid w:val="00003624"/>
    <w:rsid w:val="0000390C"/>
    <w:rsid w:val="00003963"/>
    <w:rsid w:val="00003B3E"/>
    <w:rsid w:val="00003B53"/>
    <w:rsid w:val="00004C3C"/>
    <w:rsid w:val="00004C6A"/>
    <w:rsid w:val="00004DAA"/>
    <w:rsid w:val="00004E2B"/>
    <w:rsid w:val="000050ED"/>
    <w:rsid w:val="0000568B"/>
    <w:rsid w:val="00005909"/>
    <w:rsid w:val="00005A04"/>
    <w:rsid w:val="00005A3F"/>
    <w:rsid w:val="00005A9A"/>
    <w:rsid w:val="0000630A"/>
    <w:rsid w:val="00006550"/>
    <w:rsid w:val="00006615"/>
    <w:rsid w:val="00006630"/>
    <w:rsid w:val="00006731"/>
    <w:rsid w:val="000067D2"/>
    <w:rsid w:val="000067F4"/>
    <w:rsid w:val="00006922"/>
    <w:rsid w:val="00006937"/>
    <w:rsid w:val="000069C0"/>
    <w:rsid w:val="00006A89"/>
    <w:rsid w:val="00006D93"/>
    <w:rsid w:val="00006E60"/>
    <w:rsid w:val="00006EDB"/>
    <w:rsid w:val="000072C3"/>
    <w:rsid w:val="000072D7"/>
    <w:rsid w:val="00007362"/>
    <w:rsid w:val="000074C0"/>
    <w:rsid w:val="000076DF"/>
    <w:rsid w:val="0000773E"/>
    <w:rsid w:val="00007A73"/>
    <w:rsid w:val="00010344"/>
    <w:rsid w:val="000105A0"/>
    <w:rsid w:val="00010B55"/>
    <w:rsid w:val="00010CD1"/>
    <w:rsid w:val="0001101D"/>
    <w:rsid w:val="000110CA"/>
    <w:rsid w:val="000111A3"/>
    <w:rsid w:val="000111F9"/>
    <w:rsid w:val="00011409"/>
    <w:rsid w:val="0001178C"/>
    <w:rsid w:val="00011C5A"/>
    <w:rsid w:val="00011DC4"/>
    <w:rsid w:val="0001200D"/>
    <w:rsid w:val="000125B1"/>
    <w:rsid w:val="0001276F"/>
    <w:rsid w:val="00012A45"/>
    <w:rsid w:val="00012AE7"/>
    <w:rsid w:val="00012C2A"/>
    <w:rsid w:val="00012C41"/>
    <w:rsid w:val="00012CFF"/>
    <w:rsid w:val="00013009"/>
    <w:rsid w:val="000131C8"/>
    <w:rsid w:val="00013252"/>
    <w:rsid w:val="000132BF"/>
    <w:rsid w:val="0001391E"/>
    <w:rsid w:val="000139CA"/>
    <w:rsid w:val="00013C18"/>
    <w:rsid w:val="0001421F"/>
    <w:rsid w:val="0001424E"/>
    <w:rsid w:val="000143A7"/>
    <w:rsid w:val="00014508"/>
    <w:rsid w:val="00014912"/>
    <w:rsid w:val="0001499D"/>
    <w:rsid w:val="00014C9C"/>
    <w:rsid w:val="00015752"/>
    <w:rsid w:val="0001588F"/>
    <w:rsid w:val="00015892"/>
    <w:rsid w:val="000158F0"/>
    <w:rsid w:val="000159E3"/>
    <w:rsid w:val="00015AB1"/>
    <w:rsid w:val="00015B67"/>
    <w:rsid w:val="00015CEE"/>
    <w:rsid w:val="0001607A"/>
    <w:rsid w:val="000161F4"/>
    <w:rsid w:val="00016538"/>
    <w:rsid w:val="0001654A"/>
    <w:rsid w:val="000165F3"/>
    <w:rsid w:val="000166AB"/>
    <w:rsid w:val="0001674E"/>
    <w:rsid w:val="0001678B"/>
    <w:rsid w:val="000167E5"/>
    <w:rsid w:val="0001680A"/>
    <w:rsid w:val="0001690D"/>
    <w:rsid w:val="0001698A"/>
    <w:rsid w:val="00016FAF"/>
    <w:rsid w:val="0001703E"/>
    <w:rsid w:val="000170B1"/>
    <w:rsid w:val="0001716B"/>
    <w:rsid w:val="0001745B"/>
    <w:rsid w:val="00017AFA"/>
    <w:rsid w:val="00017E62"/>
    <w:rsid w:val="00017E69"/>
    <w:rsid w:val="00017EA1"/>
    <w:rsid w:val="00020271"/>
    <w:rsid w:val="00020463"/>
    <w:rsid w:val="000206BB"/>
    <w:rsid w:val="000207CE"/>
    <w:rsid w:val="000207FE"/>
    <w:rsid w:val="00020806"/>
    <w:rsid w:val="0002089A"/>
    <w:rsid w:val="00020A9E"/>
    <w:rsid w:val="00020B5C"/>
    <w:rsid w:val="00020D52"/>
    <w:rsid w:val="00020E8D"/>
    <w:rsid w:val="00020F6E"/>
    <w:rsid w:val="00021049"/>
    <w:rsid w:val="000216D7"/>
    <w:rsid w:val="00021744"/>
    <w:rsid w:val="000217B1"/>
    <w:rsid w:val="000217FD"/>
    <w:rsid w:val="00021AEA"/>
    <w:rsid w:val="00021EBD"/>
    <w:rsid w:val="00021FB9"/>
    <w:rsid w:val="00022271"/>
    <w:rsid w:val="000223EA"/>
    <w:rsid w:val="000223FF"/>
    <w:rsid w:val="00022677"/>
    <w:rsid w:val="00022779"/>
    <w:rsid w:val="00022964"/>
    <w:rsid w:val="000229C9"/>
    <w:rsid w:val="00022D50"/>
    <w:rsid w:val="00022EA3"/>
    <w:rsid w:val="0002335A"/>
    <w:rsid w:val="000234F5"/>
    <w:rsid w:val="000234FE"/>
    <w:rsid w:val="00023CCA"/>
    <w:rsid w:val="00023EC4"/>
    <w:rsid w:val="00023F23"/>
    <w:rsid w:val="00023F98"/>
    <w:rsid w:val="000241C2"/>
    <w:rsid w:val="000245B9"/>
    <w:rsid w:val="000248D5"/>
    <w:rsid w:val="00024954"/>
    <w:rsid w:val="00024971"/>
    <w:rsid w:val="00024A54"/>
    <w:rsid w:val="00024B09"/>
    <w:rsid w:val="00024B1B"/>
    <w:rsid w:val="00024E90"/>
    <w:rsid w:val="00025158"/>
    <w:rsid w:val="000251DC"/>
    <w:rsid w:val="000254EE"/>
    <w:rsid w:val="000255A6"/>
    <w:rsid w:val="00025655"/>
    <w:rsid w:val="000256FD"/>
    <w:rsid w:val="00025851"/>
    <w:rsid w:val="000258AD"/>
    <w:rsid w:val="000258E7"/>
    <w:rsid w:val="00025911"/>
    <w:rsid w:val="000259BE"/>
    <w:rsid w:val="00025CCE"/>
    <w:rsid w:val="00025CF2"/>
    <w:rsid w:val="00026953"/>
    <w:rsid w:val="00026A33"/>
    <w:rsid w:val="00026B17"/>
    <w:rsid w:val="00026E21"/>
    <w:rsid w:val="00026E48"/>
    <w:rsid w:val="00026E8D"/>
    <w:rsid w:val="000271E4"/>
    <w:rsid w:val="00027330"/>
    <w:rsid w:val="000277CA"/>
    <w:rsid w:val="00027842"/>
    <w:rsid w:val="00027AAB"/>
    <w:rsid w:val="00027AAD"/>
    <w:rsid w:val="00027AE3"/>
    <w:rsid w:val="00027B99"/>
    <w:rsid w:val="00027C2B"/>
    <w:rsid w:val="00027C96"/>
    <w:rsid w:val="00030854"/>
    <w:rsid w:val="000308C1"/>
    <w:rsid w:val="00030917"/>
    <w:rsid w:val="00030C91"/>
    <w:rsid w:val="00030CC1"/>
    <w:rsid w:val="00030D15"/>
    <w:rsid w:val="00030FC5"/>
    <w:rsid w:val="00031032"/>
    <w:rsid w:val="00031071"/>
    <w:rsid w:val="00031403"/>
    <w:rsid w:val="0003153B"/>
    <w:rsid w:val="000316ED"/>
    <w:rsid w:val="0003198E"/>
    <w:rsid w:val="00031A87"/>
    <w:rsid w:val="00031BF3"/>
    <w:rsid w:val="000320E0"/>
    <w:rsid w:val="000321BA"/>
    <w:rsid w:val="00032200"/>
    <w:rsid w:val="000322E1"/>
    <w:rsid w:val="0003245B"/>
    <w:rsid w:val="000324E1"/>
    <w:rsid w:val="0003290C"/>
    <w:rsid w:val="00032A32"/>
    <w:rsid w:val="00032D4B"/>
    <w:rsid w:val="00032E51"/>
    <w:rsid w:val="00032E94"/>
    <w:rsid w:val="00032EFC"/>
    <w:rsid w:val="0003300E"/>
    <w:rsid w:val="000330B9"/>
    <w:rsid w:val="000330DE"/>
    <w:rsid w:val="00033154"/>
    <w:rsid w:val="0003344F"/>
    <w:rsid w:val="000335D9"/>
    <w:rsid w:val="00033685"/>
    <w:rsid w:val="00033849"/>
    <w:rsid w:val="000339A4"/>
    <w:rsid w:val="00033A12"/>
    <w:rsid w:val="00033C76"/>
    <w:rsid w:val="00033D0F"/>
    <w:rsid w:val="00033DFA"/>
    <w:rsid w:val="00033EB3"/>
    <w:rsid w:val="00034210"/>
    <w:rsid w:val="00034391"/>
    <w:rsid w:val="0003451A"/>
    <w:rsid w:val="000345C1"/>
    <w:rsid w:val="000345CF"/>
    <w:rsid w:val="00034B22"/>
    <w:rsid w:val="00034BB5"/>
    <w:rsid w:val="00034D14"/>
    <w:rsid w:val="00034E49"/>
    <w:rsid w:val="00034EC3"/>
    <w:rsid w:val="0003529F"/>
    <w:rsid w:val="0003556A"/>
    <w:rsid w:val="00035650"/>
    <w:rsid w:val="00035658"/>
    <w:rsid w:val="000357ED"/>
    <w:rsid w:val="000359C2"/>
    <w:rsid w:val="000359DA"/>
    <w:rsid w:val="00035A65"/>
    <w:rsid w:val="00035AB7"/>
    <w:rsid w:val="00036112"/>
    <w:rsid w:val="0003633D"/>
    <w:rsid w:val="00036949"/>
    <w:rsid w:val="000369A1"/>
    <w:rsid w:val="00036A8B"/>
    <w:rsid w:val="00036D2D"/>
    <w:rsid w:val="00036E82"/>
    <w:rsid w:val="00036EB6"/>
    <w:rsid w:val="000370BC"/>
    <w:rsid w:val="00037134"/>
    <w:rsid w:val="00037595"/>
    <w:rsid w:val="000375BE"/>
    <w:rsid w:val="00037A3E"/>
    <w:rsid w:val="00037A5A"/>
    <w:rsid w:val="00037AD1"/>
    <w:rsid w:val="00037BBB"/>
    <w:rsid w:val="00037CE9"/>
    <w:rsid w:val="00037DC1"/>
    <w:rsid w:val="000400CD"/>
    <w:rsid w:val="00040776"/>
    <w:rsid w:val="0004091A"/>
    <w:rsid w:val="000409BC"/>
    <w:rsid w:val="00040ADC"/>
    <w:rsid w:val="00040DC3"/>
    <w:rsid w:val="00041311"/>
    <w:rsid w:val="00041C8E"/>
    <w:rsid w:val="00041CAD"/>
    <w:rsid w:val="00041E39"/>
    <w:rsid w:val="00041E81"/>
    <w:rsid w:val="00041F5D"/>
    <w:rsid w:val="0004223F"/>
    <w:rsid w:val="000428CB"/>
    <w:rsid w:val="000428F3"/>
    <w:rsid w:val="0004291B"/>
    <w:rsid w:val="00042CEA"/>
    <w:rsid w:val="00042E26"/>
    <w:rsid w:val="00043755"/>
    <w:rsid w:val="00043905"/>
    <w:rsid w:val="00043987"/>
    <w:rsid w:val="00043A9F"/>
    <w:rsid w:val="00043AEB"/>
    <w:rsid w:val="00043B35"/>
    <w:rsid w:val="00043D67"/>
    <w:rsid w:val="00043DFE"/>
    <w:rsid w:val="00043F48"/>
    <w:rsid w:val="00044024"/>
    <w:rsid w:val="000440B9"/>
    <w:rsid w:val="000441DF"/>
    <w:rsid w:val="00044322"/>
    <w:rsid w:val="000443D0"/>
    <w:rsid w:val="000444F1"/>
    <w:rsid w:val="0004464C"/>
    <w:rsid w:val="000446FB"/>
    <w:rsid w:val="0004477D"/>
    <w:rsid w:val="00044935"/>
    <w:rsid w:val="00044A42"/>
    <w:rsid w:val="00044AD3"/>
    <w:rsid w:val="00044BDD"/>
    <w:rsid w:val="000453BB"/>
    <w:rsid w:val="0004547B"/>
    <w:rsid w:val="00045485"/>
    <w:rsid w:val="00045587"/>
    <w:rsid w:val="0004598E"/>
    <w:rsid w:val="00045A1F"/>
    <w:rsid w:val="00045C0A"/>
    <w:rsid w:val="00045E1E"/>
    <w:rsid w:val="00045F5B"/>
    <w:rsid w:val="0004657C"/>
    <w:rsid w:val="00046596"/>
    <w:rsid w:val="00046925"/>
    <w:rsid w:val="0004694F"/>
    <w:rsid w:val="000469C4"/>
    <w:rsid w:val="000469CF"/>
    <w:rsid w:val="000469EF"/>
    <w:rsid w:val="00046B43"/>
    <w:rsid w:val="00046B9A"/>
    <w:rsid w:val="00046C52"/>
    <w:rsid w:val="00046D9D"/>
    <w:rsid w:val="00046DDC"/>
    <w:rsid w:val="00046F0B"/>
    <w:rsid w:val="00046F50"/>
    <w:rsid w:val="00046F85"/>
    <w:rsid w:val="0004702E"/>
    <w:rsid w:val="000472AF"/>
    <w:rsid w:val="00047573"/>
    <w:rsid w:val="000475F3"/>
    <w:rsid w:val="00047A62"/>
    <w:rsid w:val="00047C8A"/>
    <w:rsid w:val="00047EE8"/>
    <w:rsid w:val="0005001F"/>
    <w:rsid w:val="00050286"/>
    <w:rsid w:val="000503A9"/>
    <w:rsid w:val="00050613"/>
    <w:rsid w:val="000508ED"/>
    <w:rsid w:val="00050A35"/>
    <w:rsid w:val="00050B54"/>
    <w:rsid w:val="00050CF3"/>
    <w:rsid w:val="00050CF7"/>
    <w:rsid w:val="00051274"/>
    <w:rsid w:val="0005155C"/>
    <w:rsid w:val="000516CF"/>
    <w:rsid w:val="00051729"/>
    <w:rsid w:val="000517D3"/>
    <w:rsid w:val="00051B5C"/>
    <w:rsid w:val="00051B6C"/>
    <w:rsid w:val="00051B91"/>
    <w:rsid w:val="00051C92"/>
    <w:rsid w:val="00051DB9"/>
    <w:rsid w:val="000521DE"/>
    <w:rsid w:val="0005233B"/>
    <w:rsid w:val="00052349"/>
    <w:rsid w:val="00052375"/>
    <w:rsid w:val="000523F8"/>
    <w:rsid w:val="00052623"/>
    <w:rsid w:val="000526BB"/>
    <w:rsid w:val="0005285F"/>
    <w:rsid w:val="00052910"/>
    <w:rsid w:val="000529EB"/>
    <w:rsid w:val="00052A21"/>
    <w:rsid w:val="00052BAC"/>
    <w:rsid w:val="000531CC"/>
    <w:rsid w:val="0005376E"/>
    <w:rsid w:val="00053BF7"/>
    <w:rsid w:val="00053D6B"/>
    <w:rsid w:val="00053D6D"/>
    <w:rsid w:val="00053DFC"/>
    <w:rsid w:val="00053F72"/>
    <w:rsid w:val="000540B3"/>
    <w:rsid w:val="000540CA"/>
    <w:rsid w:val="00054342"/>
    <w:rsid w:val="0005445E"/>
    <w:rsid w:val="000547DB"/>
    <w:rsid w:val="000547E8"/>
    <w:rsid w:val="00054AFB"/>
    <w:rsid w:val="00054CA2"/>
    <w:rsid w:val="00054F5D"/>
    <w:rsid w:val="0005539E"/>
    <w:rsid w:val="00055492"/>
    <w:rsid w:val="0005550F"/>
    <w:rsid w:val="000557A9"/>
    <w:rsid w:val="00055813"/>
    <w:rsid w:val="0005591B"/>
    <w:rsid w:val="00055ED2"/>
    <w:rsid w:val="00055FAB"/>
    <w:rsid w:val="00056019"/>
    <w:rsid w:val="0005622A"/>
    <w:rsid w:val="0005626A"/>
    <w:rsid w:val="00056450"/>
    <w:rsid w:val="00056451"/>
    <w:rsid w:val="000564A6"/>
    <w:rsid w:val="000564B9"/>
    <w:rsid w:val="00056890"/>
    <w:rsid w:val="00056B0B"/>
    <w:rsid w:val="00056B6D"/>
    <w:rsid w:val="00056BE1"/>
    <w:rsid w:val="00056C5F"/>
    <w:rsid w:val="00056D6B"/>
    <w:rsid w:val="00056DAD"/>
    <w:rsid w:val="00056ECE"/>
    <w:rsid w:val="0005702E"/>
    <w:rsid w:val="0005738E"/>
    <w:rsid w:val="0005756E"/>
    <w:rsid w:val="00057588"/>
    <w:rsid w:val="000576D1"/>
    <w:rsid w:val="000578A9"/>
    <w:rsid w:val="0005797A"/>
    <w:rsid w:val="00057A6E"/>
    <w:rsid w:val="00057B58"/>
    <w:rsid w:val="00057C82"/>
    <w:rsid w:val="0006004F"/>
    <w:rsid w:val="0006048C"/>
    <w:rsid w:val="000607FC"/>
    <w:rsid w:val="00060908"/>
    <w:rsid w:val="00060A3D"/>
    <w:rsid w:val="00060A70"/>
    <w:rsid w:val="00060B45"/>
    <w:rsid w:val="00060D48"/>
    <w:rsid w:val="00060DE7"/>
    <w:rsid w:val="0006107C"/>
    <w:rsid w:val="00061647"/>
    <w:rsid w:val="00061706"/>
    <w:rsid w:val="00061A6B"/>
    <w:rsid w:val="00061A90"/>
    <w:rsid w:val="00061AF7"/>
    <w:rsid w:val="00061CD8"/>
    <w:rsid w:val="00061DE9"/>
    <w:rsid w:val="00061E71"/>
    <w:rsid w:val="00062054"/>
    <w:rsid w:val="000622BF"/>
    <w:rsid w:val="00062434"/>
    <w:rsid w:val="00062515"/>
    <w:rsid w:val="00062729"/>
    <w:rsid w:val="00062785"/>
    <w:rsid w:val="00062823"/>
    <w:rsid w:val="00062A67"/>
    <w:rsid w:val="00062C1D"/>
    <w:rsid w:val="00062D46"/>
    <w:rsid w:val="00062DD3"/>
    <w:rsid w:val="00063124"/>
    <w:rsid w:val="0006325F"/>
    <w:rsid w:val="00063367"/>
    <w:rsid w:val="000634E4"/>
    <w:rsid w:val="00063545"/>
    <w:rsid w:val="000638F1"/>
    <w:rsid w:val="000641F2"/>
    <w:rsid w:val="00064349"/>
    <w:rsid w:val="00064628"/>
    <w:rsid w:val="000648B2"/>
    <w:rsid w:val="00064DB8"/>
    <w:rsid w:val="00064E1F"/>
    <w:rsid w:val="00064FF0"/>
    <w:rsid w:val="0006592A"/>
    <w:rsid w:val="00065A9D"/>
    <w:rsid w:val="000664F4"/>
    <w:rsid w:val="00066510"/>
    <w:rsid w:val="0006654A"/>
    <w:rsid w:val="0006655F"/>
    <w:rsid w:val="000665AF"/>
    <w:rsid w:val="000665F2"/>
    <w:rsid w:val="00066664"/>
    <w:rsid w:val="00066884"/>
    <w:rsid w:val="00066AA2"/>
    <w:rsid w:val="00066BA9"/>
    <w:rsid w:val="00066EE9"/>
    <w:rsid w:val="00066F23"/>
    <w:rsid w:val="000673DC"/>
    <w:rsid w:val="00067558"/>
    <w:rsid w:val="000675BB"/>
    <w:rsid w:val="000676F1"/>
    <w:rsid w:val="0006791D"/>
    <w:rsid w:val="00067AC3"/>
    <w:rsid w:val="00067B59"/>
    <w:rsid w:val="00067DAC"/>
    <w:rsid w:val="00070725"/>
    <w:rsid w:val="00070A29"/>
    <w:rsid w:val="00071022"/>
    <w:rsid w:val="00071182"/>
    <w:rsid w:val="0007129D"/>
    <w:rsid w:val="00071540"/>
    <w:rsid w:val="000715C7"/>
    <w:rsid w:val="0007181C"/>
    <w:rsid w:val="00071A23"/>
    <w:rsid w:val="00072031"/>
    <w:rsid w:val="00072274"/>
    <w:rsid w:val="0007279B"/>
    <w:rsid w:val="000728C3"/>
    <w:rsid w:val="000728D4"/>
    <w:rsid w:val="00072A9A"/>
    <w:rsid w:val="00072B4C"/>
    <w:rsid w:val="00072B92"/>
    <w:rsid w:val="00072DFA"/>
    <w:rsid w:val="00072F23"/>
    <w:rsid w:val="000732C0"/>
    <w:rsid w:val="000736CB"/>
    <w:rsid w:val="000739E9"/>
    <w:rsid w:val="00073F49"/>
    <w:rsid w:val="000740AA"/>
    <w:rsid w:val="000740C7"/>
    <w:rsid w:val="00074228"/>
    <w:rsid w:val="000746C0"/>
    <w:rsid w:val="00074869"/>
    <w:rsid w:val="00074944"/>
    <w:rsid w:val="000749E7"/>
    <w:rsid w:val="00074A7A"/>
    <w:rsid w:val="00074B1B"/>
    <w:rsid w:val="00074B65"/>
    <w:rsid w:val="00074C94"/>
    <w:rsid w:val="00074DAF"/>
    <w:rsid w:val="00074F0F"/>
    <w:rsid w:val="0007510D"/>
    <w:rsid w:val="00075363"/>
    <w:rsid w:val="00075426"/>
    <w:rsid w:val="000754B1"/>
    <w:rsid w:val="000754F5"/>
    <w:rsid w:val="00075C04"/>
    <w:rsid w:val="00075E65"/>
    <w:rsid w:val="00075F1B"/>
    <w:rsid w:val="00076065"/>
    <w:rsid w:val="000760BB"/>
    <w:rsid w:val="00076388"/>
    <w:rsid w:val="000763C2"/>
    <w:rsid w:val="00076566"/>
    <w:rsid w:val="00077059"/>
    <w:rsid w:val="00077237"/>
    <w:rsid w:val="0007727C"/>
    <w:rsid w:val="00077375"/>
    <w:rsid w:val="0007737D"/>
    <w:rsid w:val="0007740D"/>
    <w:rsid w:val="0007779F"/>
    <w:rsid w:val="00077DD5"/>
    <w:rsid w:val="00077E40"/>
    <w:rsid w:val="00080311"/>
    <w:rsid w:val="00080445"/>
    <w:rsid w:val="00080583"/>
    <w:rsid w:val="000807F4"/>
    <w:rsid w:val="00080E23"/>
    <w:rsid w:val="000810EB"/>
    <w:rsid w:val="0008153D"/>
    <w:rsid w:val="0008173C"/>
    <w:rsid w:val="00081875"/>
    <w:rsid w:val="000820D1"/>
    <w:rsid w:val="000821C4"/>
    <w:rsid w:val="00082297"/>
    <w:rsid w:val="00082460"/>
    <w:rsid w:val="000826C6"/>
    <w:rsid w:val="000826FE"/>
    <w:rsid w:val="0008292B"/>
    <w:rsid w:val="00082FAB"/>
    <w:rsid w:val="00083099"/>
    <w:rsid w:val="000832D3"/>
    <w:rsid w:val="000838D6"/>
    <w:rsid w:val="00083B3A"/>
    <w:rsid w:val="00083D19"/>
    <w:rsid w:val="00083D5F"/>
    <w:rsid w:val="0008433C"/>
    <w:rsid w:val="0008440D"/>
    <w:rsid w:val="00084464"/>
    <w:rsid w:val="00084504"/>
    <w:rsid w:val="0008470C"/>
    <w:rsid w:val="00084860"/>
    <w:rsid w:val="0008488E"/>
    <w:rsid w:val="00084AB8"/>
    <w:rsid w:val="00084ADF"/>
    <w:rsid w:val="00084C6B"/>
    <w:rsid w:val="000850FB"/>
    <w:rsid w:val="00085214"/>
    <w:rsid w:val="00085269"/>
    <w:rsid w:val="000852F0"/>
    <w:rsid w:val="00085355"/>
    <w:rsid w:val="0008569F"/>
    <w:rsid w:val="000858DD"/>
    <w:rsid w:val="00085A37"/>
    <w:rsid w:val="00085ACB"/>
    <w:rsid w:val="00085C47"/>
    <w:rsid w:val="00085EA6"/>
    <w:rsid w:val="00085FB7"/>
    <w:rsid w:val="000860ED"/>
    <w:rsid w:val="00086180"/>
    <w:rsid w:val="000862BC"/>
    <w:rsid w:val="00086421"/>
    <w:rsid w:val="000865D3"/>
    <w:rsid w:val="000867B9"/>
    <w:rsid w:val="0008683C"/>
    <w:rsid w:val="00086C5C"/>
    <w:rsid w:val="00086C64"/>
    <w:rsid w:val="00086E4A"/>
    <w:rsid w:val="00086F5D"/>
    <w:rsid w:val="000874AC"/>
    <w:rsid w:val="0008755E"/>
    <w:rsid w:val="000878EB"/>
    <w:rsid w:val="00087979"/>
    <w:rsid w:val="00087B38"/>
    <w:rsid w:val="00087E13"/>
    <w:rsid w:val="00087EBA"/>
    <w:rsid w:val="0009013D"/>
    <w:rsid w:val="0009049C"/>
    <w:rsid w:val="00090587"/>
    <w:rsid w:val="000905FA"/>
    <w:rsid w:val="000908C9"/>
    <w:rsid w:val="00090A54"/>
    <w:rsid w:val="00090B01"/>
    <w:rsid w:val="00090D00"/>
    <w:rsid w:val="00090DA1"/>
    <w:rsid w:val="00090F8F"/>
    <w:rsid w:val="00090FA8"/>
    <w:rsid w:val="00091266"/>
    <w:rsid w:val="000914F2"/>
    <w:rsid w:val="00091564"/>
    <w:rsid w:val="0009170E"/>
    <w:rsid w:val="00091935"/>
    <w:rsid w:val="00091CA8"/>
    <w:rsid w:val="00091E16"/>
    <w:rsid w:val="00091EB5"/>
    <w:rsid w:val="00091EB9"/>
    <w:rsid w:val="00091FFA"/>
    <w:rsid w:val="000920A3"/>
    <w:rsid w:val="000924E4"/>
    <w:rsid w:val="00092502"/>
    <w:rsid w:val="000928A2"/>
    <w:rsid w:val="00092A10"/>
    <w:rsid w:val="00092ACB"/>
    <w:rsid w:val="00092BFA"/>
    <w:rsid w:val="00092CBA"/>
    <w:rsid w:val="00092EC9"/>
    <w:rsid w:val="0009303E"/>
    <w:rsid w:val="0009332B"/>
    <w:rsid w:val="0009363C"/>
    <w:rsid w:val="000936A1"/>
    <w:rsid w:val="00093C35"/>
    <w:rsid w:val="0009406B"/>
    <w:rsid w:val="0009409E"/>
    <w:rsid w:val="0009461C"/>
    <w:rsid w:val="0009485F"/>
    <w:rsid w:val="000949C3"/>
    <w:rsid w:val="00094D7C"/>
    <w:rsid w:val="000950E8"/>
    <w:rsid w:val="00095112"/>
    <w:rsid w:val="00095BBA"/>
    <w:rsid w:val="00095F1A"/>
    <w:rsid w:val="00095F9C"/>
    <w:rsid w:val="000960A1"/>
    <w:rsid w:val="000964FE"/>
    <w:rsid w:val="000968B2"/>
    <w:rsid w:val="00096906"/>
    <w:rsid w:val="0009695C"/>
    <w:rsid w:val="00096CB0"/>
    <w:rsid w:val="00096D6F"/>
    <w:rsid w:val="00097362"/>
    <w:rsid w:val="000973B5"/>
    <w:rsid w:val="000976DD"/>
    <w:rsid w:val="00097725"/>
    <w:rsid w:val="0009795A"/>
    <w:rsid w:val="00097B1E"/>
    <w:rsid w:val="00097D1E"/>
    <w:rsid w:val="000A0794"/>
    <w:rsid w:val="000A0B9F"/>
    <w:rsid w:val="000A0BD9"/>
    <w:rsid w:val="000A0C8A"/>
    <w:rsid w:val="000A11F3"/>
    <w:rsid w:val="000A1270"/>
    <w:rsid w:val="000A138E"/>
    <w:rsid w:val="000A1418"/>
    <w:rsid w:val="000A1486"/>
    <w:rsid w:val="000A1666"/>
    <w:rsid w:val="000A1679"/>
    <w:rsid w:val="000A1AAC"/>
    <w:rsid w:val="000A1B34"/>
    <w:rsid w:val="000A1B5F"/>
    <w:rsid w:val="000A1DF4"/>
    <w:rsid w:val="000A20D6"/>
    <w:rsid w:val="000A2180"/>
    <w:rsid w:val="000A21AB"/>
    <w:rsid w:val="000A2406"/>
    <w:rsid w:val="000A2466"/>
    <w:rsid w:val="000A2CA4"/>
    <w:rsid w:val="000A2E14"/>
    <w:rsid w:val="000A2EFF"/>
    <w:rsid w:val="000A2FDA"/>
    <w:rsid w:val="000A31E8"/>
    <w:rsid w:val="000A32E8"/>
    <w:rsid w:val="000A343B"/>
    <w:rsid w:val="000A3790"/>
    <w:rsid w:val="000A3B39"/>
    <w:rsid w:val="000A3BFF"/>
    <w:rsid w:val="000A3E55"/>
    <w:rsid w:val="000A4212"/>
    <w:rsid w:val="000A445C"/>
    <w:rsid w:val="000A44C3"/>
    <w:rsid w:val="000A45FD"/>
    <w:rsid w:val="000A465B"/>
    <w:rsid w:val="000A492A"/>
    <w:rsid w:val="000A49A1"/>
    <w:rsid w:val="000A4D2D"/>
    <w:rsid w:val="000A4E77"/>
    <w:rsid w:val="000A4F3F"/>
    <w:rsid w:val="000A50B4"/>
    <w:rsid w:val="000A546F"/>
    <w:rsid w:val="000A552E"/>
    <w:rsid w:val="000A59D0"/>
    <w:rsid w:val="000A5B26"/>
    <w:rsid w:val="000A5B54"/>
    <w:rsid w:val="000A5BD7"/>
    <w:rsid w:val="000A6298"/>
    <w:rsid w:val="000A68DD"/>
    <w:rsid w:val="000A6A2E"/>
    <w:rsid w:val="000A6FE6"/>
    <w:rsid w:val="000A7089"/>
    <w:rsid w:val="000A74A3"/>
    <w:rsid w:val="000A7607"/>
    <w:rsid w:val="000A7759"/>
    <w:rsid w:val="000A7791"/>
    <w:rsid w:val="000A78CE"/>
    <w:rsid w:val="000A79EB"/>
    <w:rsid w:val="000A7B66"/>
    <w:rsid w:val="000A7C7E"/>
    <w:rsid w:val="000A7D77"/>
    <w:rsid w:val="000B002D"/>
    <w:rsid w:val="000B00E6"/>
    <w:rsid w:val="000B010D"/>
    <w:rsid w:val="000B01A2"/>
    <w:rsid w:val="000B02D4"/>
    <w:rsid w:val="000B064E"/>
    <w:rsid w:val="000B08BF"/>
    <w:rsid w:val="000B095F"/>
    <w:rsid w:val="000B0990"/>
    <w:rsid w:val="000B09F9"/>
    <w:rsid w:val="000B0A1B"/>
    <w:rsid w:val="000B0AC9"/>
    <w:rsid w:val="000B0BD3"/>
    <w:rsid w:val="000B0C27"/>
    <w:rsid w:val="000B0C4E"/>
    <w:rsid w:val="000B0D68"/>
    <w:rsid w:val="000B0E41"/>
    <w:rsid w:val="000B162C"/>
    <w:rsid w:val="000B176C"/>
    <w:rsid w:val="000B1773"/>
    <w:rsid w:val="000B28DF"/>
    <w:rsid w:val="000B295A"/>
    <w:rsid w:val="000B30DF"/>
    <w:rsid w:val="000B31D7"/>
    <w:rsid w:val="000B367D"/>
    <w:rsid w:val="000B44C2"/>
    <w:rsid w:val="000B44DF"/>
    <w:rsid w:val="000B45F3"/>
    <w:rsid w:val="000B4A1E"/>
    <w:rsid w:val="000B4C86"/>
    <w:rsid w:val="000B4EDD"/>
    <w:rsid w:val="000B4EF0"/>
    <w:rsid w:val="000B50EA"/>
    <w:rsid w:val="000B5713"/>
    <w:rsid w:val="000B5820"/>
    <w:rsid w:val="000B5972"/>
    <w:rsid w:val="000B59C4"/>
    <w:rsid w:val="000B5CEF"/>
    <w:rsid w:val="000B5E56"/>
    <w:rsid w:val="000B61C3"/>
    <w:rsid w:val="000B6673"/>
    <w:rsid w:val="000B66DE"/>
    <w:rsid w:val="000B68D8"/>
    <w:rsid w:val="000B74B9"/>
    <w:rsid w:val="000B7793"/>
    <w:rsid w:val="000B77E9"/>
    <w:rsid w:val="000B79BF"/>
    <w:rsid w:val="000B7C7E"/>
    <w:rsid w:val="000B7C8F"/>
    <w:rsid w:val="000B7DFC"/>
    <w:rsid w:val="000C0012"/>
    <w:rsid w:val="000C0069"/>
    <w:rsid w:val="000C01D5"/>
    <w:rsid w:val="000C046D"/>
    <w:rsid w:val="000C04B8"/>
    <w:rsid w:val="000C04CA"/>
    <w:rsid w:val="000C0994"/>
    <w:rsid w:val="000C0E9E"/>
    <w:rsid w:val="000C0FB1"/>
    <w:rsid w:val="000C11FA"/>
    <w:rsid w:val="000C1428"/>
    <w:rsid w:val="000C145D"/>
    <w:rsid w:val="000C16D3"/>
    <w:rsid w:val="000C1706"/>
    <w:rsid w:val="000C1754"/>
    <w:rsid w:val="000C19B3"/>
    <w:rsid w:val="000C1B07"/>
    <w:rsid w:val="000C1D39"/>
    <w:rsid w:val="000C2145"/>
    <w:rsid w:val="000C231A"/>
    <w:rsid w:val="000C2568"/>
    <w:rsid w:val="000C277E"/>
    <w:rsid w:val="000C2AB3"/>
    <w:rsid w:val="000C2D48"/>
    <w:rsid w:val="000C2E59"/>
    <w:rsid w:val="000C2EB9"/>
    <w:rsid w:val="000C2FC8"/>
    <w:rsid w:val="000C2FFD"/>
    <w:rsid w:val="000C31FF"/>
    <w:rsid w:val="000C32D8"/>
    <w:rsid w:val="000C3418"/>
    <w:rsid w:val="000C39E9"/>
    <w:rsid w:val="000C3D52"/>
    <w:rsid w:val="000C4057"/>
    <w:rsid w:val="000C41EA"/>
    <w:rsid w:val="000C4399"/>
    <w:rsid w:val="000C48D6"/>
    <w:rsid w:val="000C49A4"/>
    <w:rsid w:val="000C4C32"/>
    <w:rsid w:val="000C4E15"/>
    <w:rsid w:val="000C4E92"/>
    <w:rsid w:val="000C4FA0"/>
    <w:rsid w:val="000C5340"/>
    <w:rsid w:val="000C579B"/>
    <w:rsid w:val="000C57A9"/>
    <w:rsid w:val="000C57DF"/>
    <w:rsid w:val="000C59D0"/>
    <w:rsid w:val="000C5A03"/>
    <w:rsid w:val="000C5B34"/>
    <w:rsid w:val="000C5B3C"/>
    <w:rsid w:val="000C5C66"/>
    <w:rsid w:val="000C5C91"/>
    <w:rsid w:val="000C5CE3"/>
    <w:rsid w:val="000C6463"/>
    <w:rsid w:val="000C66F5"/>
    <w:rsid w:val="000C687A"/>
    <w:rsid w:val="000C68A7"/>
    <w:rsid w:val="000C6AF2"/>
    <w:rsid w:val="000C7044"/>
    <w:rsid w:val="000C75DD"/>
    <w:rsid w:val="000C786B"/>
    <w:rsid w:val="000C7961"/>
    <w:rsid w:val="000C7962"/>
    <w:rsid w:val="000C7B96"/>
    <w:rsid w:val="000C7CCE"/>
    <w:rsid w:val="000C7D12"/>
    <w:rsid w:val="000C7F15"/>
    <w:rsid w:val="000C7F53"/>
    <w:rsid w:val="000D0174"/>
    <w:rsid w:val="000D01CC"/>
    <w:rsid w:val="000D0A7F"/>
    <w:rsid w:val="000D0BCD"/>
    <w:rsid w:val="000D0EFB"/>
    <w:rsid w:val="000D15AE"/>
    <w:rsid w:val="000D1660"/>
    <w:rsid w:val="000D188F"/>
    <w:rsid w:val="000D19D6"/>
    <w:rsid w:val="000D19E5"/>
    <w:rsid w:val="000D1CF5"/>
    <w:rsid w:val="000D1F4E"/>
    <w:rsid w:val="000D207B"/>
    <w:rsid w:val="000D2093"/>
    <w:rsid w:val="000D260E"/>
    <w:rsid w:val="000D2AA0"/>
    <w:rsid w:val="000D2D1D"/>
    <w:rsid w:val="000D3102"/>
    <w:rsid w:val="000D3167"/>
    <w:rsid w:val="000D334C"/>
    <w:rsid w:val="000D3929"/>
    <w:rsid w:val="000D3A55"/>
    <w:rsid w:val="000D3C47"/>
    <w:rsid w:val="000D3C68"/>
    <w:rsid w:val="000D4040"/>
    <w:rsid w:val="000D4180"/>
    <w:rsid w:val="000D41A5"/>
    <w:rsid w:val="000D4427"/>
    <w:rsid w:val="000D443D"/>
    <w:rsid w:val="000D4923"/>
    <w:rsid w:val="000D4B30"/>
    <w:rsid w:val="000D5022"/>
    <w:rsid w:val="000D5042"/>
    <w:rsid w:val="000D546E"/>
    <w:rsid w:val="000D5855"/>
    <w:rsid w:val="000D5A1F"/>
    <w:rsid w:val="000D5E07"/>
    <w:rsid w:val="000D60DC"/>
    <w:rsid w:val="000D6510"/>
    <w:rsid w:val="000D65F6"/>
    <w:rsid w:val="000D6635"/>
    <w:rsid w:val="000D681A"/>
    <w:rsid w:val="000D6C9D"/>
    <w:rsid w:val="000D6D74"/>
    <w:rsid w:val="000D6DA5"/>
    <w:rsid w:val="000D6E65"/>
    <w:rsid w:val="000D70A9"/>
    <w:rsid w:val="000D7437"/>
    <w:rsid w:val="000D7A81"/>
    <w:rsid w:val="000D7AF5"/>
    <w:rsid w:val="000D7B03"/>
    <w:rsid w:val="000D7B3B"/>
    <w:rsid w:val="000E038E"/>
    <w:rsid w:val="000E0777"/>
    <w:rsid w:val="000E07DE"/>
    <w:rsid w:val="000E083C"/>
    <w:rsid w:val="000E0875"/>
    <w:rsid w:val="000E08A3"/>
    <w:rsid w:val="000E0B8B"/>
    <w:rsid w:val="000E0C46"/>
    <w:rsid w:val="000E0D60"/>
    <w:rsid w:val="000E11AC"/>
    <w:rsid w:val="000E1237"/>
    <w:rsid w:val="000E14C9"/>
    <w:rsid w:val="000E1A46"/>
    <w:rsid w:val="000E1A47"/>
    <w:rsid w:val="000E1B90"/>
    <w:rsid w:val="000E1BD1"/>
    <w:rsid w:val="000E1E86"/>
    <w:rsid w:val="000E2040"/>
    <w:rsid w:val="000E20C2"/>
    <w:rsid w:val="000E25A7"/>
    <w:rsid w:val="000E29F9"/>
    <w:rsid w:val="000E2BA9"/>
    <w:rsid w:val="000E2BFB"/>
    <w:rsid w:val="000E2FE2"/>
    <w:rsid w:val="000E3001"/>
    <w:rsid w:val="000E30D6"/>
    <w:rsid w:val="000E3251"/>
    <w:rsid w:val="000E335D"/>
    <w:rsid w:val="000E345B"/>
    <w:rsid w:val="000E373E"/>
    <w:rsid w:val="000E3753"/>
    <w:rsid w:val="000E3889"/>
    <w:rsid w:val="000E3A83"/>
    <w:rsid w:val="000E3A98"/>
    <w:rsid w:val="000E3BAC"/>
    <w:rsid w:val="000E3C7A"/>
    <w:rsid w:val="000E3DBC"/>
    <w:rsid w:val="000E3F7F"/>
    <w:rsid w:val="000E4291"/>
    <w:rsid w:val="000E437E"/>
    <w:rsid w:val="000E44CC"/>
    <w:rsid w:val="000E4865"/>
    <w:rsid w:val="000E4B12"/>
    <w:rsid w:val="000E4B77"/>
    <w:rsid w:val="000E4CE0"/>
    <w:rsid w:val="000E4D70"/>
    <w:rsid w:val="000E4EC1"/>
    <w:rsid w:val="000E5349"/>
    <w:rsid w:val="000E545B"/>
    <w:rsid w:val="000E579E"/>
    <w:rsid w:val="000E597F"/>
    <w:rsid w:val="000E59DD"/>
    <w:rsid w:val="000E5B78"/>
    <w:rsid w:val="000E5C29"/>
    <w:rsid w:val="000E5C73"/>
    <w:rsid w:val="000E5DF9"/>
    <w:rsid w:val="000E6226"/>
    <w:rsid w:val="000E6300"/>
    <w:rsid w:val="000E63F6"/>
    <w:rsid w:val="000E6645"/>
    <w:rsid w:val="000E6660"/>
    <w:rsid w:val="000E66D4"/>
    <w:rsid w:val="000E67D8"/>
    <w:rsid w:val="000E68BB"/>
    <w:rsid w:val="000E69DC"/>
    <w:rsid w:val="000E6A63"/>
    <w:rsid w:val="000E6BC2"/>
    <w:rsid w:val="000E714D"/>
    <w:rsid w:val="000E725F"/>
    <w:rsid w:val="000E728B"/>
    <w:rsid w:val="000E7399"/>
    <w:rsid w:val="000E73F2"/>
    <w:rsid w:val="000E74B2"/>
    <w:rsid w:val="000E773C"/>
    <w:rsid w:val="000E7AE3"/>
    <w:rsid w:val="000E7D6D"/>
    <w:rsid w:val="000E7FCD"/>
    <w:rsid w:val="000F026B"/>
    <w:rsid w:val="000F06CD"/>
    <w:rsid w:val="000F08ED"/>
    <w:rsid w:val="000F090D"/>
    <w:rsid w:val="000F096D"/>
    <w:rsid w:val="000F126B"/>
    <w:rsid w:val="000F12BA"/>
    <w:rsid w:val="000F1569"/>
    <w:rsid w:val="000F19FE"/>
    <w:rsid w:val="000F1AC0"/>
    <w:rsid w:val="000F1AEC"/>
    <w:rsid w:val="000F1BB1"/>
    <w:rsid w:val="000F1DBD"/>
    <w:rsid w:val="000F1EFC"/>
    <w:rsid w:val="000F1F1C"/>
    <w:rsid w:val="000F210A"/>
    <w:rsid w:val="000F22E6"/>
    <w:rsid w:val="000F2440"/>
    <w:rsid w:val="000F288C"/>
    <w:rsid w:val="000F2936"/>
    <w:rsid w:val="000F2D4C"/>
    <w:rsid w:val="000F2D57"/>
    <w:rsid w:val="000F2D88"/>
    <w:rsid w:val="000F2EF6"/>
    <w:rsid w:val="000F2FB7"/>
    <w:rsid w:val="000F30C8"/>
    <w:rsid w:val="000F3396"/>
    <w:rsid w:val="000F3610"/>
    <w:rsid w:val="000F3786"/>
    <w:rsid w:val="000F3796"/>
    <w:rsid w:val="000F37FA"/>
    <w:rsid w:val="000F3946"/>
    <w:rsid w:val="000F3A57"/>
    <w:rsid w:val="000F3F28"/>
    <w:rsid w:val="000F4293"/>
    <w:rsid w:val="000F4644"/>
    <w:rsid w:val="000F4C47"/>
    <w:rsid w:val="000F4D1A"/>
    <w:rsid w:val="000F519D"/>
    <w:rsid w:val="000F51C9"/>
    <w:rsid w:val="000F5239"/>
    <w:rsid w:val="000F5318"/>
    <w:rsid w:val="000F5348"/>
    <w:rsid w:val="000F58B5"/>
    <w:rsid w:val="000F5A84"/>
    <w:rsid w:val="000F601A"/>
    <w:rsid w:val="000F638C"/>
    <w:rsid w:val="000F65F6"/>
    <w:rsid w:val="000F6791"/>
    <w:rsid w:val="000F688F"/>
    <w:rsid w:val="000F68D1"/>
    <w:rsid w:val="000F6E8F"/>
    <w:rsid w:val="000F71B3"/>
    <w:rsid w:val="000F7229"/>
    <w:rsid w:val="000F74DE"/>
    <w:rsid w:val="000F74FC"/>
    <w:rsid w:val="000F752D"/>
    <w:rsid w:val="000F753C"/>
    <w:rsid w:val="000F7AF2"/>
    <w:rsid w:val="000F7DCA"/>
    <w:rsid w:val="00100274"/>
    <w:rsid w:val="0010056F"/>
    <w:rsid w:val="00100687"/>
    <w:rsid w:val="00100698"/>
    <w:rsid w:val="00100900"/>
    <w:rsid w:val="00100925"/>
    <w:rsid w:val="00100AE2"/>
    <w:rsid w:val="00100AE7"/>
    <w:rsid w:val="00100E24"/>
    <w:rsid w:val="0010117F"/>
    <w:rsid w:val="001012CD"/>
    <w:rsid w:val="0010134F"/>
    <w:rsid w:val="001013AD"/>
    <w:rsid w:val="0010146E"/>
    <w:rsid w:val="00101724"/>
    <w:rsid w:val="0010186B"/>
    <w:rsid w:val="0010193A"/>
    <w:rsid w:val="00101A17"/>
    <w:rsid w:val="00101A6E"/>
    <w:rsid w:val="00101C18"/>
    <w:rsid w:val="00101D37"/>
    <w:rsid w:val="00101DC5"/>
    <w:rsid w:val="00102B5B"/>
    <w:rsid w:val="00102B89"/>
    <w:rsid w:val="00102EE4"/>
    <w:rsid w:val="00103037"/>
    <w:rsid w:val="0010308D"/>
    <w:rsid w:val="00103144"/>
    <w:rsid w:val="0010316D"/>
    <w:rsid w:val="00103514"/>
    <w:rsid w:val="0010372A"/>
    <w:rsid w:val="00103EA5"/>
    <w:rsid w:val="00103EB2"/>
    <w:rsid w:val="0010436F"/>
    <w:rsid w:val="00104542"/>
    <w:rsid w:val="00104BED"/>
    <w:rsid w:val="00104C25"/>
    <w:rsid w:val="00104CAF"/>
    <w:rsid w:val="00104F41"/>
    <w:rsid w:val="00105036"/>
    <w:rsid w:val="001056EF"/>
    <w:rsid w:val="00105828"/>
    <w:rsid w:val="00105B05"/>
    <w:rsid w:val="00105EE3"/>
    <w:rsid w:val="00105FE1"/>
    <w:rsid w:val="0010607C"/>
    <w:rsid w:val="001061A0"/>
    <w:rsid w:val="00106403"/>
    <w:rsid w:val="00106894"/>
    <w:rsid w:val="001069A3"/>
    <w:rsid w:val="001069A5"/>
    <w:rsid w:val="00106C07"/>
    <w:rsid w:val="00106EBB"/>
    <w:rsid w:val="00106FF6"/>
    <w:rsid w:val="001070C3"/>
    <w:rsid w:val="0010794D"/>
    <w:rsid w:val="00107A41"/>
    <w:rsid w:val="00107D05"/>
    <w:rsid w:val="00110060"/>
    <w:rsid w:val="001100BD"/>
    <w:rsid w:val="00110144"/>
    <w:rsid w:val="001103FC"/>
    <w:rsid w:val="00110464"/>
    <w:rsid w:val="00110A28"/>
    <w:rsid w:val="00110CC8"/>
    <w:rsid w:val="00110E03"/>
    <w:rsid w:val="00110F43"/>
    <w:rsid w:val="0011150E"/>
    <w:rsid w:val="0011157F"/>
    <w:rsid w:val="0011161A"/>
    <w:rsid w:val="00111E3C"/>
    <w:rsid w:val="001122BF"/>
    <w:rsid w:val="0011261C"/>
    <w:rsid w:val="00112867"/>
    <w:rsid w:val="00112964"/>
    <w:rsid w:val="00112D88"/>
    <w:rsid w:val="00113115"/>
    <w:rsid w:val="0011359B"/>
    <w:rsid w:val="001138CC"/>
    <w:rsid w:val="00113C82"/>
    <w:rsid w:val="00113D3A"/>
    <w:rsid w:val="0011423F"/>
    <w:rsid w:val="00114266"/>
    <w:rsid w:val="0011442E"/>
    <w:rsid w:val="00114536"/>
    <w:rsid w:val="00114B4A"/>
    <w:rsid w:val="0011515D"/>
    <w:rsid w:val="00115481"/>
    <w:rsid w:val="00115628"/>
    <w:rsid w:val="00115C60"/>
    <w:rsid w:val="00115F1D"/>
    <w:rsid w:val="001160B5"/>
    <w:rsid w:val="00116285"/>
    <w:rsid w:val="001165CE"/>
    <w:rsid w:val="001166D9"/>
    <w:rsid w:val="00116AA4"/>
    <w:rsid w:val="00116AE7"/>
    <w:rsid w:val="001170EB"/>
    <w:rsid w:val="00117214"/>
    <w:rsid w:val="00117236"/>
    <w:rsid w:val="001173BA"/>
    <w:rsid w:val="001177A9"/>
    <w:rsid w:val="001178D8"/>
    <w:rsid w:val="00117B0F"/>
    <w:rsid w:val="001201A1"/>
    <w:rsid w:val="00120AF2"/>
    <w:rsid w:val="00120C1C"/>
    <w:rsid w:val="00120C57"/>
    <w:rsid w:val="00120CBE"/>
    <w:rsid w:val="00120D46"/>
    <w:rsid w:val="00120F4B"/>
    <w:rsid w:val="001211A2"/>
    <w:rsid w:val="001211F5"/>
    <w:rsid w:val="001214B6"/>
    <w:rsid w:val="0012172A"/>
    <w:rsid w:val="001219D7"/>
    <w:rsid w:val="00121B0B"/>
    <w:rsid w:val="00121CE2"/>
    <w:rsid w:val="00121DBC"/>
    <w:rsid w:val="00121EC7"/>
    <w:rsid w:val="001222CD"/>
    <w:rsid w:val="001224F0"/>
    <w:rsid w:val="001224FF"/>
    <w:rsid w:val="001225A1"/>
    <w:rsid w:val="001225DE"/>
    <w:rsid w:val="0012274A"/>
    <w:rsid w:val="001229BD"/>
    <w:rsid w:val="00123196"/>
    <w:rsid w:val="001232A6"/>
    <w:rsid w:val="00123380"/>
    <w:rsid w:val="00123857"/>
    <w:rsid w:val="00123A23"/>
    <w:rsid w:val="00123B37"/>
    <w:rsid w:val="00123B73"/>
    <w:rsid w:val="00123BB9"/>
    <w:rsid w:val="00123EC4"/>
    <w:rsid w:val="00123EC6"/>
    <w:rsid w:val="00123F7C"/>
    <w:rsid w:val="00123FD3"/>
    <w:rsid w:val="0012404D"/>
    <w:rsid w:val="00124563"/>
    <w:rsid w:val="001246AF"/>
    <w:rsid w:val="00124802"/>
    <w:rsid w:val="00124824"/>
    <w:rsid w:val="001248CA"/>
    <w:rsid w:val="00124C52"/>
    <w:rsid w:val="00124FD7"/>
    <w:rsid w:val="001255A5"/>
    <w:rsid w:val="0012572D"/>
    <w:rsid w:val="001257A9"/>
    <w:rsid w:val="00125885"/>
    <w:rsid w:val="001258D2"/>
    <w:rsid w:val="00125A8F"/>
    <w:rsid w:val="00125C64"/>
    <w:rsid w:val="00125E2D"/>
    <w:rsid w:val="001260D1"/>
    <w:rsid w:val="00126194"/>
    <w:rsid w:val="001261F9"/>
    <w:rsid w:val="0012621E"/>
    <w:rsid w:val="00126611"/>
    <w:rsid w:val="001268BA"/>
    <w:rsid w:val="00126963"/>
    <w:rsid w:val="00126C3E"/>
    <w:rsid w:val="00127228"/>
    <w:rsid w:val="00127471"/>
    <w:rsid w:val="0012762E"/>
    <w:rsid w:val="00127859"/>
    <w:rsid w:val="001278AB"/>
    <w:rsid w:val="001279D8"/>
    <w:rsid w:val="00127E39"/>
    <w:rsid w:val="00127F54"/>
    <w:rsid w:val="001300DD"/>
    <w:rsid w:val="00130150"/>
    <w:rsid w:val="00130462"/>
    <w:rsid w:val="00130957"/>
    <w:rsid w:val="00130983"/>
    <w:rsid w:val="00130EFA"/>
    <w:rsid w:val="00130EFB"/>
    <w:rsid w:val="00130F86"/>
    <w:rsid w:val="001315A1"/>
    <w:rsid w:val="00131754"/>
    <w:rsid w:val="0013180A"/>
    <w:rsid w:val="001319F0"/>
    <w:rsid w:val="00131A44"/>
    <w:rsid w:val="00131B08"/>
    <w:rsid w:val="00131C45"/>
    <w:rsid w:val="00131CC8"/>
    <w:rsid w:val="00131DA6"/>
    <w:rsid w:val="00131FA7"/>
    <w:rsid w:val="00132346"/>
    <w:rsid w:val="00132989"/>
    <w:rsid w:val="00132AB3"/>
    <w:rsid w:val="00132FED"/>
    <w:rsid w:val="00132FFD"/>
    <w:rsid w:val="00133277"/>
    <w:rsid w:val="00133617"/>
    <w:rsid w:val="001336C5"/>
    <w:rsid w:val="00133826"/>
    <w:rsid w:val="00133A36"/>
    <w:rsid w:val="00133B72"/>
    <w:rsid w:val="00133D04"/>
    <w:rsid w:val="00133D23"/>
    <w:rsid w:val="00133E27"/>
    <w:rsid w:val="001346CC"/>
    <w:rsid w:val="00134B68"/>
    <w:rsid w:val="00134BC8"/>
    <w:rsid w:val="00134C71"/>
    <w:rsid w:val="00134E3D"/>
    <w:rsid w:val="00134E90"/>
    <w:rsid w:val="00134FA8"/>
    <w:rsid w:val="00134FE3"/>
    <w:rsid w:val="0013514F"/>
    <w:rsid w:val="001354E1"/>
    <w:rsid w:val="00135AB5"/>
    <w:rsid w:val="00135CD4"/>
    <w:rsid w:val="00135DF2"/>
    <w:rsid w:val="00136026"/>
    <w:rsid w:val="001362D0"/>
    <w:rsid w:val="001362E8"/>
    <w:rsid w:val="0013644D"/>
    <w:rsid w:val="00136757"/>
    <w:rsid w:val="00136ACE"/>
    <w:rsid w:val="00136AF3"/>
    <w:rsid w:val="00136E83"/>
    <w:rsid w:val="00136EB7"/>
    <w:rsid w:val="00136EC1"/>
    <w:rsid w:val="00136EC2"/>
    <w:rsid w:val="00137024"/>
    <w:rsid w:val="001373A0"/>
    <w:rsid w:val="00137954"/>
    <w:rsid w:val="00137E1F"/>
    <w:rsid w:val="00137EF7"/>
    <w:rsid w:val="001401AB"/>
    <w:rsid w:val="00140433"/>
    <w:rsid w:val="001404B5"/>
    <w:rsid w:val="00140602"/>
    <w:rsid w:val="00140787"/>
    <w:rsid w:val="00140929"/>
    <w:rsid w:val="0014097A"/>
    <w:rsid w:val="00140AFE"/>
    <w:rsid w:val="00140B50"/>
    <w:rsid w:val="00140E53"/>
    <w:rsid w:val="00140F15"/>
    <w:rsid w:val="00140FFD"/>
    <w:rsid w:val="001412DB"/>
    <w:rsid w:val="00141332"/>
    <w:rsid w:val="0014140C"/>
    <w:rsid w:val="00141511"/>
    <w:rsid w:val="001415F2"/>
    <w:rsid w:val="00141A44"/>
    <w:rsid w:val="00141A92"/>
    <w:rsid w:val="001421E9"/>
    <w:rsid w:val="0014242B"/>
    <w:rsid w:val="00142537"/>
    <w:rsid w:val="00142617"/>
    <w:rsid w:val="001427D3"/>
    <w:rsid w:val="001428C5"/>
    <w:rsid w:val="00142BD5"/>
    <w:rsid w:val="00142CA6"/>
    <w:rsid w:val="00142D7C"/>
    <w:rsid w:val="00142DD3"/>
    <w:rsid w:val="00142FB7"/>
    <w:rsid w:val="001430FA"/>
    <w:rsid w:val="001434B7"/>
    <w:rsid w:val="0014383C"/>
    <w:rsid w:val="001438D5"/>
    <w:rsid w:val="00143C10"/>
    <w:rsid w:val="00143E12"/>
    <w:rsid w:val="00143E9D"/>
    <w:rsid w:val="00143F32"/>
    <w:rsid w:val="00143F91"/>
    <w:rsid w:val="001440EB"/>
    <w:rsid w:val="001443BF"/>
    <w:rsid w:val="001444A1"/>
    <w:rsid w:val="0014451A"/>
    <w:rsid w:val="00144609"/>
    <w:rsid w:val="00144655"/>
    <w:rsid w:val="001447C7"/>
    <w:rsid w:val="0014492E"/>
    <w:rsid w:val="00144950"/>
    <w:rsid w:val="001449AE"/>
    <w:rsid w:val="00144B30"/>
    <w:rsid w:val="00144B4D"/>
    <w:rsid w:val="00144DDC"/>
    <w:rsid w:val="00144E57"/>
    <w:rsid w:val="00145646"/>
    <w:rsid w:val="00145932"/>
    <w:rsid w:val="00145D37"/>
    <w:rsid w:val="001463FC"/>
    <w:rsid w:val="00146456"/>
    <w:rsid w:val="00146A82"/>
    <w:rsid w:val="00146FF6"/>
    <w:rsid w:val="00147207"/>
    <w:rsid w:val="00147353"/>
    <w:rsid w:val="0014759F"/>
    <w:rsid w:val="001475AB"/>
    <w:rsid w:val="001478CE"/>
    <w:rsid w:val="00147AC6"/>
    <w:rsid w:val="00147D95"/>
    <w:rsid w:val="00150155"/>
    <w:rsid w:val="001501C9"/>
    <w:rsid w:val="0015022D"/>
    <w:rsid w:val="00150698"/>
    <w:rsid w:val="001509C5"/>
    <w:rsid w:val="001511ED"/>
    <w:rsid w:val="001513F8"/>
    <w:rsid w:val="001516F0"/>
    <w:rsid w:val="00151B85"/>
    <w:rsid w:val="00151D7A"/>
    <w:rsid w:val="001523CE"/>
    <w:rsid w:val="00152427"/>
    <w:rsid w:val="001524AD"/>
    <w:rsid w:val="00152907"/>
    <w:rsid w:val="00152AC7"/>
    <w:rsid w:val="00152F09"/>
    <w:rsid w:val="0015332F"/>
    <w:rsid w:val="00153405"/>
    <w:rsid w:val="0015360E"/>
    <w:rsid w:val="0015363C"/>
    <w:rsid w:val="00153738"/>
    <w:rsid w:val="001537BD"/>
    <w:rsid w:val="001539AA"/>
    <w:rsid w:val="00153B86"/>
    <w:rsid w:val="00153B88"/>
    <w:rsid w:val="00153B90"/>
    <w:rsid w:val="00153C01"/>
    <w:rsid w:val="00153D14"/>
    <w:rsid w:val="00153DAF"/>
    <w:rsid w:val="00153DF0"/>
    <w:rsid w:val="00153E4A"/>
    <w:rsid w:val="001541A8"/>
    <w:rsid w:val="001543BD"/>
    <w:rsid w:val="0015463A"/>
    <w:rsid w:val="00154755"/>
    <w:rsid w:val="001547DD"/>
    <w:rsid w:val="00154A36"/>
    <w:rsid w:val="00154BCA"/>
    <w:rsid w:val="00154C03"/>
    <w:rsid w:val="00154D13"/>
    <w:rsid w:val="00154E31"/>
    <w:rsid w:val="00154EDB"/>
    <w:rsid w:val="00154F47"/>
    <w:rsid w:val="0015513A"/>
    <w:rsid w:val="00155280"/>
    <w:rsid w:val="00155347"/>
    <w:rsid w:val="001553C0"/>
    <w:rsid w:val="00155A11"/>
    <w:rsid w:val="00155DD9"/>
    <w:rsid w:val="00155F0A"/>
    <w:rsid w:val="001560E4"/>
    <w:rsid w:val="001561E3"/>
    <w:rsid w:val="001561F2"/>
    <w:rsid w:val="00156643"/>
    <w:rsid w:val="001566C1"/>
    <w:rsid w:val="0015675B"/>
    <w:rsid w:val="00156984"/>
    <w:rsid w:val="00156AE8"/>
    <w:rsid w:val="00156CF7"/>
    <w:rsid w:val="00156CFC"/>
    <w:rsid w:val="00157174"/>
    <w:rsid w:val="001575A2"/>
    <w:rsid w:val="001575BC"/>
    <w:rsid w:val="00157672"/>
    <w:rsid w:val="0015772F"/>
    <w:rsid w:val="00157804"/>
    <w:rsid w:val="00157E8D"/>
    <w:rsid w:val="00157F1F"/>
    <w:rsid w:val="00157F43"/>
    <w:rsid w:val="00160138"/>
    <w:rsid w:val="00160280"/>
    <w:rsid w:val="0016036E"/>
    <w:rsid w:val="001607FC"/>
    <w:rsid w:val="0016091B"/>
    <w:rsid w:val="0016099C"/>
    <w:rsid w:val="00160AEE"/>
    <w:rsid w:val="00160C05"/>
    <w:rsid w:val="00160D40"/>
    <w:rsid w:val="0016108E"/>
    <w:rsid w:val="00161238"/>
    <w:rsid w:val="00161415"/>
    <w:rsid w:val="0016144B"/>
    <w:rsid w:val="00161658"/>
    <w:rsid w:val="001618B1"/>
    <w:rsid w:val="001619B0"/>
    <w:rsid w:val="00161CE5"/>
    <w:rsid w:val="00161CF2"/>
    <w:rsid w:val="00161D3C"/>
    <w:rsid w:val="00161DC4"/>
    <w:rsid w:val="00162597"/>
    <w:rsid w:val="00162861"/>
    <w:rsid w:val="00162F6E"/>
    <w:rsid w:val="001631E7"/>
    <w:rsid w:val="0016365D"/>
    <w:rsid w:val="00163838"/>
    <w:rsid w:val="00163978"/>
    <w:rsid w:val="00163BCA"/>
    <w:rsid w:val="00163BFB"/>
    <w:rsid w:val="00163C77"/>
    <w:rsid w:val="00163D79"/>
    <w:rsid w:val="00163E45"/>
    <w:rsid w:val="00163E79"/>
    <w:rsid w:val="00163EB4"/>
    <w:rsid w:val="0016463A"/>
    <w:rsid w:val="001647D8"/>
    <w:rsid w:val="0016499A"/>
    <w:rsid w:val="00164D7F"/>
    <w:rsid w:val="00164EED"/>
    <w:rsid w:val="00164F7E"/>
    <w:rsid w:val="00164FE4"/>
    <w:rsid w:val="00165072"/>
    <w:rsid w:val="001651E3"/>
    <w:rsid w:val="0016528A"/>
    <w:rsid w:val="001652CA"/>
    <w:rsid w:val="00165514"/>
    <w:rsid w:val="00165D16"/>
    <w:rsid w:val="00165D9F"/>
    <w:rsid w:val="00165DE1"/>
    <w:rsid w:val="0016604D"/>
    <w:rsid w:val="001669DF"/>
    <w:rsid w:val="00166DDE"/>
    <w:rsid w:val="00167535"/>
    <w:rsid w:val="0016775E"/>
    <w:rsid w:val="00167957"/>
    <w:rsid w:val="00167A08"/>
    <w:rsid w:val="00167BB6"/>
    <w:rsid w:val="00170012"/>
    <w:rsid w:val="00170022"/>
    <w:rsid w:val="001703B3"/>
    <w:rsid w:val="00170494"/>
    <w:rsid w:val="00170770"/>
    <w:rsid w:val="001707D9"/>
    <w:rsid w:val="00171A41"/>
    <w:rsid w:val="00171AD9"/>
    <w:rsid w:val="00171C15"/>
    <w:rsid w:val="001724E0"/>
    <w:rsid w:val="00172655"/>
    <w:rsid w:val="0017271C"/>
    <w:rsid w:val="00172A7D"/>
    <w:rsid w:val="00173222"/>
    <w:rsid w:val="0017389F"/>
    <w:rsid w:val="00173973"/>
    <w:rsid w:val="001739A9"/>
    <w:rsid w:val="00173A99"/>
    <w:rsid w:val="00173BE1"/>
    <w:rsid w:val="00173F9A"/>
    <w:rsid w:val="00173FC5"/>
    <w:rsid w:val="0017411E"/>
    <w:rsid w:val="001742B8"/>
    <w:rsid w:val="00174453"/>
    <w:rsid w:val="0017448E"/>
    <w:rsid w:val="001745F9"/>
    <w:rsid w:val="00174A30"/>
    <w:rsid w:val="00174C83"/>
    <w:rsid w:val="00174D57"/>
    <w:rsid w:val="00174EF6"/>
    <w:rsid w:val="00175048"/>
    <w:rsid w:val="001754D9"/>
    <w:rsid w:val="00175630"/>
    <w:rsid w:val="0017578B"/>
    <w:rsid w:val="00175885"/>
    <w:rsid w:val="00175954"/>
    <w:rsid w:val="00175A9D"/>
    <w:rsid w:val="00175FE9"/>
    <w:rsid w:val="00176374"/>
    <w:rsid w:val="001764C7"/>
    <w:rsid w:val="00176616"/>
    <w:rsid w:val="001769AF"/>
    <w:rsid w:val="001769F6"/>
    <w:rsid w:val="00176AFF"/>
    <w:rsid w:val="00176BEA"/>
    <w:rsid w:val="00176E79"/>
    <w:rsid w:val="00177026"/>
    <w:rsid w:val="001772D2"/>
    <w:rsid w:val="0017762E"/>
    <w:rsid w:val="00177638"/>
    <w:rsid w:val="00177DE0"/>
    <w:rsid w:val="00177F04"/>
    <w:rsid w:val="00177FEE"/>
    <w:rsid w:val="0018032B"/>
    <w:rsid w:val="00180646"/>
    <w:rsid w:val="0018081F"/>
    <w:rsid w:val="001808A9"/>
    <w:rsid w:val="001808D7"/>
    <w:rsid w:val="0018094B"/>
    <w:rsid w:val="00180A21"/>
    <w:rsid w:val="00180B03"/>
    <w:rsid w:val="00180F53"/>
    <w:rsid w:val="001811F8"/>
    <w:rsid w:val="0018126D"/>
    <w:rsid w:val="00181691"/>
    <w:rsid w:val="00181AA7"/>
    <w:rsid w:val="00181D87"/>
    <w:rsid w:val="00182113"/>
    <w:rsid w:val="00182250"/>
    <w:rsid w:val="00182317"/>
    <w:rsid w:val="0018231D"/>
    <w:rsid w:val="00182406"/>
    <w:rsid w:val="00182415"/>
    <w:rsid w:val="00182466"/>
    <w:rsid w:val="00182657"/>
    <w:rsid w:val="0018297E"/>
    <w:rsid w:val="00182985"/>
    <w:rsid w:val="00182AE0"/>
    <w:rsid w:val="00182CD6"/>
    <w:rsid w:val="00182F1D"/>
    <w:rsid w:val="001835AA"/>
    <w:rsid w:val="001836F9"/>
    <w:rsid w:val="001837E9"/>
    <w:rsid w:val="00183D5C"/>
    <w:rsid w:val="00183E87"/>
    <w:rsid w:val="00183EFA"/>
    <w:rsid w:val="00183F4D"/>
    <w:rsid w:val="00184091"/>
    <w:rsid w:val="001841D0"/>
    <w:rsid w:val="00184619"/>
    <w:rsid w:val="00184651"/>
    <w:rsid w:val="001846F8"/>
    <w:rsid w:val="0018480C"/>
    <w:rsid w:val="00184BBD"/>
    <w:rsid w:val="00184C20"/>
    <w:rsid w:val="00184CB5"/>
    <w:rsid w:val="00184EAC"/>
    <w:rsid w:val="0018503B"/>
    <w:rsid w:val="00185082"/>
    <w:rsid w:val="00185182"/>
    <w:rsid w:val="0018592C"/>
    <w:rsid w:val="00185AA3"/>
    <w:rsid w:val="00185DB2"/>
    <w:rsid w:val="00186077"/>
    <w:rsid w:val="001861AB"/>
    <w:rsid w:val="0018638B"/>
    <w:rsid w:val="00186407"/>
    <w:rsid w:val="0018641A"/>
    <w:rsid w:val="001864B8"/>
    <w:rsid w:val="001866EF"/>
    <w:rsid w:val="0018688C"/>
    <w:rsid w:val="001868BE"/>
    <w:rsid w:val="00186938"/>
    <w:rsid w:val="00186B16"/>
    <w:rsid w:val="00186F96"/>
    <w:rsid w:val="0018707B"/>
    <w:rsid w:val="001871EA"/>
    <w:rsid w:val="0018742B"/>
    <w:rsid w:val="0018745B"/>
    <w:rsid w:val="001879B6"/>
    <w:rsid w:val="00187BD8"/>
    <w:rsid w:val="00187F50"/>
    <w:rsid w:val="001901D1"/>
    <w:rsid w:val="00190326"/>
    <w:rsid w:val="001903B0"/>
    <w:rsid w:val="001905A9"/>
    <w:rsid w:val="001907BF"/>
    <w:rsid w:val="00190954"/>
    <w:rsid w:val="00190DFF"/>
    <w:rsid w:val="00190F53"/>
    <w:rsid w:val="0019110D"/>
    <w:rsid w:val="001911BE"/>
    <w:rsid w:val="001912E8"/>
    <w:rsid w:val="001916AE"/>
    <w:rsid w:val="00191DEF"/>
    <w:rsid w:val="0019279B"/>
    <w:rsid w:val="00193164"/>
    <w:rsid w:val="00193323"/>
    <w:rsid w:val="0019340E"/>
    <w:rsid w:val="00193470"/>
    <w:rsid w:val="001938B9"/>
    <w:rsid w:val="001938EA"/>
    <w:rsid w:val="00193B20"/>
    <w:rsid w:val="00193BFA"/>
    <w:rsid w:val="00193C51"/>
    <w:rsid w:val="00193D16"/>
    <w:rsid w:val="00193D8A"/>
    <w:rsid w:val="00193FCB"/>
    <w:rsid w:val="001940FC"/>
    <w:rsid w:val="00194217"/>
    <w:rsid w:val="0019473E"/>
    <w:rsid w:val="00194740"/>
    <w:rsid w:val="00194994"/>
    <w:rsid w:val="00194AB6"/>
    <w:rsid w:val="00194AEA"/>
    <w:rsid w:val="00194D18"/>
    <w:rsid w:val="001950E9"/>
    <w:rsid w:val="0019510E"/>
    <w:rsid w:val="00195129"/>
    <w:rsid w:val="001951AD"/>
    <w:rsid w:val="0019546A"/>
    <w:rsid w:val="001955EB"/>
    <w:rsid w:val="00195670"/>
    <w:rsid w:val="00195785"/>
    <w:rsid w:val="001959B5"/>
    <w:rsid w:val="001959D2"/>
    <w:rsid w:val="00195B09"/>
    <w:rsid w:val="00195BBC"/>
    <w:rsid w:val="00195CC7"/>
    <w:rsid w:val="0019627C"/>
    <w:rsid w:val="00196364"/>
    <w:rsid w:val="00196635"/>
    <w:rsid w:val="00196916"/>
    <w:rsid w:val="001969D2"/>
    <w:rsid w:val="0019706E"/>
    <w:rsid w:val="0019711F"/>
    <w:rsid w:val="00197173"/>
    <w:rsid w:val="00197263"/>
    <w:rsid w:val="001974E8"/>
    <w:rsid w:val="00197629"/>
    <w:rsid w:val="0019789D"/>
    <w:rsid w:val="001978CD"/>
    <w:rsid w:val="00197AA9"/>
    <w:rsid w:val="00197ADD"/>
    <w:rsid w:val="00197C3B"/>
    <w:rsid w:val="00197E2A"/>
    <w:rsid w:val="00197FCD"/>
    <w:rsid w:val="001A006F"/>
    <w:rsid w:val="001A0393"/>
    <w:rsid w:val="001A05A1"/>
    <w:rsid w:val="001A06FB"/>
    <w:rsid w:val="001A088A"/>
    <w:rsid w:val="001A090D"/>
    <w:rsid w:val="001A0C80"/>
    <w:rsid w:val="001A0DC2"/>
    <w:rsid w:val="001A0DE1"/>
    <w:rsid w:val="001A0DEA"/>
    <w:rsid w:val="001A0E90"/>
    <w:rsid w:val="001A0F2A"/>
    <w:rsid w:val="001A12BF"/>
    <w:rsid w:val="001A137B"/>
    <w:rsid w:val="001A1410"/>
    <w:rsid w:val="001A14CB"/>
    <w:rsid w:val="001A1719"/>
    <w:rsid w:val="001A1C2E"/>
    <w:rsid w:val="001A1E4C"/>
    <w:rsid w:val="001A1F83"/>
    <w:rsid w:val="001A229B"/>
    <w:rsid w:val="001A236B"/>
    <w:rsid w:val="001A2608"/>
    <w:rsid w:val="001A2787"/>
    <w:rsid w:val="001A2B4A"/>
    <w:rsid w:val="001A2B8F"/>
    <w:rsid w:val="001A2F3B"/>
    <w:rsid w:val="001A2F64"/>
    <w:rsid w:val="001A3207"/>
    <w:rsid w:val="001A38BC"/>
    <w:rsid w:val="001A42C3"/>
    <w:rsid w:val="001A4420"/>
    <w:rsid w:val="001A4471"/>
    <w:rsid w:val="001A460C"/>
    <w:rsid w:val="001A4A03"/>
    <w:rsid w:val="001A4F41"/>
    <w:rsid w:val="001A500E"/>
    <w:rsid w:val="001A544A"/>
    <w:rsid w:val="001A579F"/>
    <w:rsid w:val="001A5941"/>
    <w:rsid w:val="001A5AD5"/>
    <w:rsid w:val="001A5BF3"/>
    <w:rsid w:val="001A5F1B"/>
    <w:rsid w:val="001A5FCE"/>
    <w:rsid w:val="001A61DB"/>
    <w:rsid w:val="001A61FB"/>
    <w:rsid w:val="001A6204"/>
    <w:rsid w:val="001A6406"/>
    <w:rsid w:val="001A6617"/>
    <w:rsid w:val="001A6A49"/>
    <w:rsid w:val="001A6C08"/>
    <w:rsid w:val="001A6C16"/>
    <w:rsid w:val="001A6CE8"/>
    <w:rsid w:val="001A6E9B"/>
    <w:rsid w:val="001A6F63"/>
    <w:rsid w:val="001A732D"/>
    <w:rsid w:val="001A7994"/>
    <w:rsid w:val="001A7C11"/>
    <w:rsid w:val="001A7C37"/>
    <w:rsid w:val="001A7CA0"/>
    <w:rsid w:val="001A7CE4"/>
    <w:rsid w:val="001B0099"/>
    <w:rsid w:val="001B011D"/>
    <w:rsid w:val="001B02E2"/>
    <w:rsid w:val="001B02F0"/>
    <w:rsid w:val="001B053D"/>
    <w:rsid w:val="001B077D"/>
    <w:rsid w:val="001B07AF"/>
    <w:rsid w:val="001B083B"/>
    <w:rsid w:val="001B0ACE"/>
    <w:rsid w:val="001B0BAC"/>
    <w:rsid w:val="001B0BD0"/>
    <w:rsid w:val="001B0C4D"/>
    <w:rsid w:val="001B0E8A"/>
    <w:rsid w:val="001B0E8E"/>
    <w:rsid w:val="001B114D"/>
    <w:rsid w:val="001B1181"/>
    <w:rsid w:val="001B1264"/>
    <w:rsid w:val="001B14D2"/>
    <w:rsid w:val="001B19C7"/>
    <w:rsid w:val="001B1A05"/>
    <w:rsid w:val="001B1D8C"/>
    <w:rsid w:val="001B1DD4"/>
    <w:rsid w:val="001B1F8A"/>
    <w:rsid w:val="001B20DB"/>
    <w:rsid w:val="001B22F4"/>
    <w:rsid w:val="001B2418"/>
    <w:rsid w:val="001B2457"/>
    <w:rsid w:val="001B2619"/>
    <w:rsid w:val="001B2789"/>
    <w:rsid w:val="001B2A5E"/>
    <w:rsid w:val="001B2AD2"/>
    <w:rsid w:val="001B2B3F"/>
    <w:rsid w:val="001B2B98"/>
    <w:rsid w:val="001B2F03"/>
    <w:rsid w:val="001B31A5"/>
    <w:rsid w:val="001B39A0"/>
    <w:rsid w:val="001B3A22"/>
    <w:rsid w:val="001B3C92"/>
    <w:rsid w:val="001B3D26"/>
    <w:rsid w:val="001B3D44"/>
    <w:rsid w:val="001B400E"/>
    <w:rsid w:val="001B414D"/>
    <w:rsid w:val="001B42C3"/>
    <w:rsid w:val="001B4511"/>
    <w:rsid w:val="001B4CD4"/>
    <w:rsid w:val="001B5374"/>
    <w:rsid w:val="001B5516"/>
    <w:rsid w:val="001B5894"/>
    <w:rsid w:val="001B59E7"/>
    <w:rsid w:val="001B5EBE"/>
    <w:rsid w:val="001B615F"/>
    <w:rsid w:val="001B658F"/>
    <w:rsid w:val="001B6801"/>
    <w:rsid w:val="001B6B2F"/>
    <w:rsid w:val="001B6BE6"/>
    <w:rsid w:val="001B6F5E"/>
    <w:rsid w:val="001B73CA"/>
    <w:rsid w:val="001B74EA"/>
    <w:rsid w:val="001B78DA"/>
    <w:rsid w:val="001B7A5D"/>
    <w:rsid w:val="001B7C9B"/>
    <w:rsid w:val="001C04E4"/>
    <w:rsid w:val="001C04E8"/>
    <w:rsid w:val="001C053F"/>
    <w:rsid w:val="001C06F3"/>
    <w:rsid w:val="001C087D"/>
    <w:rsid w:val="001C0B1F"/>
    <w:rsid w:val="001C0CFF"/>
    <w:rsid w:val="001C0D0F"/>
    <w:rsid w:val="001C0D1D"/>
    <w:rsid w:val="001C0FB8"/>
    <w:rsid w:val="001C1416"/>
    <w:rsid w:val="001C1879"/>
    <w:rsid w:val="001C1947"/>
    <w:rsid w:val="001C198A"/>
    <w:rsid w:val="001C1B1D"/>
    <w:rsid w:val="001C1B84"/>
    <w:rsid w:val="001C1B90"/>
    <w:rsid w:val="001C1D5E"/>
    <w:rsid w:val="001C1DB8"/>
    <w:rsid w:val="001C1EEF"/>
    <w:rsid w:val="001C1F5D"/>
    <w:rsid w:val="001C2683"/>
    <w:rsid w:val="001C2793"/>
    <w:rsid w:val="001C2E7B"/>
    <w:rsid w:val="001C3314"/>
    <w:rsid w:val="001C371E"/>
    <w:rsid w:val="001C3BC0"/>
    <w:rsid w:val="001C3CBA"/>
    <w:rsid w:val="001C3D91"/>
    <w:rsid w:val="001C3E7F"/>
    <w:rsid w:val="001C4000"/>
    <w:rsid w:val="001C40BB"/>
    <w:rsid w:val="001C4188"/>
    <w:rsid w:val="001C41A6"/>
    <w:rsid w:val="001C41C4"/>
    <w:rsid w:val="001C4684"/>
    <w:rsid w:val="001C47BC"/>
    <w:rsid w:val="001C4885"/>
    <w:rsid w:val="001C4EAF"/>
    <w:rsid w:val="001C50D0"/>
    <w:rsid w:val="001C51AF"/>
    <w:rsid w:val="001C51E8"/>
    <w:rsid w:val="001C5337"/>
    <w:rsid w:val="001C53FA"/>
    <w:rsid w:val="001C5502"/>
    <w:rsid w:val="001C55AF"/>
    <w:rsid w:val="001C562F"/>
    <w:rsid w:val="001C5B15"/>
    <w:rsid w:val="001C5B97"/>
    <w:rsid w:val="001C5BEA"/>
    <w:rsid w:val="001C5F30"/>
    <w:rsid w:val="001C5F32"/>
    <w:rsid w:val="001C6177"/>
    <w:rsid w:val="001C6592"/>
    <w:rsid w:val="001C66F6"/>
    <w:rsid w:val="001C678A"/>
    <w:rsid w:val="001C67D2"/>
    <w:rsid w:val="001C68F6"/>
    <w:rsid w:val="001C6975"/>
    <w:rsid w:val="001C69B5"/>
    <w:rsid w:val="001C6DCE"/>
    <w:rsid w:val="001C6E28"/>
    <w:rsid w:val="001C72C4"/>
    <w:rsid w:val="001C7710"/>
    <w:rsid w:val="001C7A75"/>
    <w:rsid w:val="001C7EE8"/>
    <w:rsid w:val="001C7F61"/>
    <w:rsid w:val="001D0049"/>
    <w:rsid w:val="001D03E8"/>
    <w:rsid w:val="001D043E"/>
    <w:rsid w:val="001D0D72"/>
    <w:rsid w:val="001D0D7B"/>
    <w:rsid w:val="001D0F60"/>
    <w:rsid w:val="001D12DC"/>
    <w:rsid w:val="001D1362"/>
    <w:rsid w:val="001D14E7"/>
    <w:rsid w:val="001D15CD"/>
    <w:rsid w:val="001D184A"/>
    <w:rsid w:val="001D1956"/>
    <w:rsid w:val="001D1AD0"/>
    <w:rsid w:val="001D1CFA"/>
    <w:rsid w:val="001D2127"/>
    <w:rsid w:val="001D24AC"/>
    <w:rsid w:val="001D2551"/>
    <w:rsid w:val="001D26A8"/>
    <w:rsid w:val="001D29E1"/>
    <w:rsid w:val="001D2CDB"/>
    <w:rsid w:val="001D2E87"/>
    <w:rsid w:val="001D300B"/>
    <w:rsid w:val="001D3642"/>
    <w:rsid w:val="001D3684"/>
    <w:rsid w:val="001D39B2"/>
    <w:rsid w:val="001D39BB"/>
    <w:rsid w:val="001D3BA7"/>
    <w:rsid w:val="001D3D5C"/>
    <w:rsid w:val="001D416F"/>
    <w:rsid w:val="001D4174"/>
    <w:rsid w:val="001D4499"/>
    <w:rsid w:val="001D4D03"/>
    <w:rsid w:val="001D4E28"/>
    <w:rsid w:val="001D4FB8"/>
    <w:rsid w:val="001D53E8"/>
    <w:rsid w:val="001D549F"/>
    <w:rsid w:val="001D5731"/>
    <w:rsid w:val="001D574B"/>
    <w:rsid w:val="001D57D7"/>
    <w:rsid w:val="001D5933"/>
    <w:rsid w:val="001D59D2"/>
    <w:rsid w:val="001D5C9D"/>
    <w:rsid w:val="001D600E"/>
    <w:rsid w:val="001D6013"/>
    <w:rsid w:val="001D633B"/>
    <w:rsid w:val="001D64DE"/>
    <w:rsid w:val="001D6534"/>
    <w:rsid w:val="001D6783"/>
    <w:rsid w:val="001D6A0E"/>
    <w:rsid w:val="001D6A41"/>
    <w:rsid w:val="001D6D4F"/>
    <w:rsid w:val="001D6E4B"/>
    <w:rsid w:val="001D6F54"/>
    <w:rsid w:val="001D6F61"/>
    <w:rsid w:val="001D70EF"/>
    <w:rsid w:val="001D7660"/>
    <w:rsid w:val="001D77FA"/>
    <w:rsid w:val="001D7DAB"/>
    <w:rsid w:val="001D7E6F"/>
    <w:rsid w:val="001D7F50"/>
    <w:rsid w:val="001D7F53"/>
    <w:rsid w:val="001E01FB"/>
    <w:rsid w:val="001E0301"/>
    <w:rsid w:val="001E0319"/>
    <w:rsid w:val="001E03D5"/>
    <w:rsid w:val="001E0E5B"/>
    <w:rsid w:val="001E0F02"/>
    <w:rsid w:val="001E1000"/>
    <w:rsid w:val="001E123B"/>
    <w:rsid w:val="001E14CB"/>
    <w:rsid w:val="001E1703"/>
    <w:rsid w:val="001E1A2B"/>
    <w:rsid w:val="001E1CC3"/>
    <w:rsid w:val="001E22FE"/>
    <w:rsid w:val="001E2509"/>
    <w:rsid w:val="001E262B"/>
    <w:rsid w:val="001E27EA"/>
    <w:rsid w:val="001E2EB0"/>
    <w:rsid w:val="001E3112"/>
    <w:rsid w:val="001E345C"/>
    <w:rsid w:val="001E359D"/>
    <w:rsid w:val="001E3879"/>
    <w:rsid w:val="001E39D7"/>
    <w:rsid w:val="001E3AB7"/>
    <w:rsid w:val="001E3DCC"/>
    <w:rsid w:val="001E3F38"/>
    <w:rsid w:val="001E4094"/>
    <w:rsid w:val="001E42C6"/>
    <w:rsid w:val="001E4B4D"/>
    <w:rsid w:val="001E4CB0"/>
    <w:rsid w:val="001E4CD4"/>
    <w:rsid w:val="001E4D19"/>
    <w:rsid w:val="001E4E6A"/>
    <w:rsid w:val="001E53B3"/>
    <w:rsid w:val="001E557E"/>
    <w:rsid w:val="001E55BE"/>
    <w:rsid w:val="001E56AF"/>
    <w:rsid w:val="001E5C84"/>
    <w:rsid w:val="001E5CE0"/>
    <w:rsid w:val="001E5D8C"/>
    <w:rsid w:val="001E5F83"/>
    <w:rsid w:val="001E5FCE"/>
    <w:rsid w:val="001E613D"/>
    <w:rsid w:val="001E64B5"/>
    <w:rsid w:val="001E676B"/>
    <w:rsid w:val="001E68D5"/>
    <w:rsid w:val="001E6D1C"/>
    <w:rsid w:val="001E6E7A"/>
    <w:rsid w:val="001E6F36"/>
    <w:rsid w:val="001E70EB"/>
    <w:rsid w:val="001E7494"/>
    <w:rsid w:val="001E7670"/>
    <w:rsid w:val="001E7821"/>
    <w:rsid w:val="001E7A3C"/>
    <w:rsid w:val="001E7FB0"/>
    <w:rsid w:val="001F018F"/>
    <w:rsid w:val="001F02B1"/>
    <w:rsid w:val="001F02DD"/>
    <w:rsid w:val="001F0378"/>
    <w:rsid w:val="001F03CB"/>
    <w:rsid w:val="001F0486"/>
    <w:rsid w:val="001F0B01"/>
    <w:rsid w:val="001F0E18"/>
    <w:rsid w:val="001F0EE8"/>
    <w:rsid w:val="001F18EB"/>
    <w:rsid w:val="001F26CF"/>
    <w:rsid w:val="001F284B"/>
    <w:rsid w:val="001F288D"/>
    <w:rsid w:val="001F2DF1"/>
    <w:rsid w:val="001F30DC"/>
    <w:rsid w:val="001F34E1"/>
    <w:rsid w:val="001F3625"/>
    <w:rsid w:val="001F363C"/>
    <w:rsid w:val="001F3678"/>
    <w:rsid w:val="001F3712"/>
    <w:rsid w:val="001F375B"/>
    <w:rsid w:val="001F382C"/>
    <w:rsid w:val="001F3A27"/>
    <w:rsid w:val="001F3ED0"/>
    <w:rsid w:val="001F416E"/>
    <w:rsid w:val="001F4B6E"/>
    <w:rsid w:val="001F4C53"/>
    <w:rsid w:val="001F4E84"/>
    <w:rsid w:val="001F5058"/>
    <w:rsid w:val="001F5605"/>
    <w:rsid w:val="001F562B"/>
    <w:rsid w:val="001F566B"/>
    <w:rsid w:val="001F56B4"/>
    <w:rsid w:val="001F5761"/>
    <w:rsid w:val="001F59CB"/>
    <w:rsid w:val="001F59F9"/>
    <w:rsid w:val="001F5DF5"/>
    <w:rsid w:val="001F6397"/>
    <w:rsid w:val="001F639D"/>
    <w:rsid w:val="001F64D8"/>
    <w:rsid w:val="001F679B"/>
    <w:rsid w:val="001F6827"/>
    <w:rsid w:val="001F6868"/>
    <w:rsid w:val="001F69D2"/>
    <w:rsid w:val="001F6B01"/>
    <w:rsid w:val="001F6C08"/>
    <w:rsid w:val="001F6CA7"/>
    <w:rsid w:val="001F6CD4"/>
    <w:rsid w:val="001F6E0A"/>
    <w:rsid w:val="001F6EE7"/>
    <w:rsid w:val="001F6FE1"/>
    <w:rsid w:val="001F70D7"/>
    <w:rsid w:val="001F7308"/>
    <w:rsid w:val="001F73DE"/>
    <w:rsid w:val="001F74BD"/>
    <w:rsid w:val="001F74D5"/>
    <w:rsid w:val="001F78CF"/>
    <w:rsid w:val="001F7C17"/>
    <w:rsid w:val="001F7D8E"/>
    <w:rsid w:val="001F7DA8"/>
    <w:rsid w:val="002004DC"/>
    <w:rsid w:val="0020055A"/>
    <w:rsid w:val="002007C3"/>
    <w:rsid w:val="002007E4"/>
    <w:rsid w:val="00200891"/>
    <w:rsid w:val="00200A0D"/>
    <w:rsid w:val="00200E23"/>
    <w:rsid w:val="00200EBC"/>
    <w:rsid w:val="0020103D"/>
    <w:rsid w:val="0020115C"/>
    <w:rsid w:val="0020165D"/>
    <w:rsid w:val="00201B06"/>
    <w:rsid w:val="00201B4F"/>
    <w:rsid w:val="00201C2D"/>
    <w:rsid w:val="00201DB8"/>
    <w:rsid w:val="00202069"/>
    <w:rsid w:val="002021D7"/>
    <w:rsid w:val="002023F2"/>
    <w:rsid w:val="00202404"/>
    <w:rsid w:val="00202412"/>
    <w:rsid w:val="0020246A"/>
    <w:rsid w:val="0020274B"/>
    <w:rsid w:val="002029CD"/>
    <w:rsid w:val="002029F8"/>
    <w:rsid w:val="00203070"/>
    <w:rsid w:val="00203108"/>
    <w:rsid w:val="00203157"/>
    <w:rsid w:val="002031AD"/>
    <w:rsid w:val="002033DC"/>
    <w:rsid w:val="00203546"/>
    <w:rsid w:val="002035A0"/>
    <w:rsid w:val="00203616"/>
    <w:rsid w:val="00203C9E"/>
    <w:rsid w:val="0020441D"/>
    <w:rsid w:val="00204434"/>
    <w:rsid w:val="00204517"/>
    <w:rsid w:val="0020452D"/>
    <w:rsid w:val="002045D8"/>
    <w:rsid w:val="0020481F"/>
    <w:rsid w:val="002050D0"/>
    <w:rsid w:val="002052E0"/>
    <w:rsid w:val="002053F7"/>
    <w:rsid w:val="00205405"/>
    <w:rsid w:val="00205416"/>
    <w:rsid w:val="00205671"/>
    <w:rsid w:val="00205971"/>
    <w:rsid w:val="00205FE6"/>
    <w:rsid w:val="00206A10"/>
    <w:rsid w:val="00206C26"/>
    <w:rsid w:val="00206C2D"/>
    <w:rsid w:val="00206D3B"/>
    <w:rsid w:val="00206D3E"/>
    <w:rsid w:val="00206D84"/>
    <w:rsid w:val="00207217"/>
    <w:rsid w:val="00207285"/>
    <w:rsid w:val="0020733A"/>
    <w:rsid w:val="002074DE"/>
    <w:rsid w:val="00207529"/>
    <w:rsid w:val="0020759B"/>
    <w:rsid w:val="002076AF"/>
    <w:rsid w:val="00207A92"/>
    <w:rsid w:val="00207D69"/>
    <w:rsid w:val="00207D8E"/>
    <w:rsid w:val="00207EBD"/>
    <w:rsid w:val="00207F68"/>
    <w:rsid w:val="00210043"/>
    <w:rsid w:val="002101EE"/>
    <w:rsid w:val="002103AF"/>
    <w:rsid w:val="0021045F"/>
    <w:rsid w:val="002105AA"/>
    <w:rsid w:val="002107A9"/>
    <w:rsid w:val="002107E0"/>
    <w:rsid w:val="00210878"/>
    <w:rsid w:val="00210BC0"/>
    <w:rsid w:val="00210DE6"/>
    <w:rsid w:val="00210E67"/>
    <w:rsid w:val="00210FA4"/>
    <w:rsid w:val="0021102E"/>
    <w:rsid w:val="002110F7"/>
    <w:rsid w:val="002111F0"/>
    <w:rsid w:val="002114FD"/>
    <w:rsid w:val="00211522"/>
    <w:rsid w:val="0021164A"/>
    <w:rsid w:val="002116FF"/>
    <w:rsid w:val="00211C12"/>
    <w:rsid w:val="00211C57"/>
    <w:rsid w:val="00211FFB"/>
    <w:rsid w:val="00212047"/>
    <w:rsid w:val="00212336"/>
    <w:rsid w:val="00212581"/>
    <w:rsid w:val="002125F3"/>
    <w:rsid w:val="0021286C"/>
    <w:rsid w:val="002128D4"/>
    <w:rsid w:val="002128DE"/>
    <w:rsid w:val="00212A5B"/>
    <w:rsid w:val="00212BF2"/>
    <w:rsid w:val="002131A4"/>
    <w:rsid w:val="0021347E"/>
    <w:rsid w:val="00213AC7"/>
    <w:rsid w:val="00213B9A"/>
    <w:rsid w:val="00214130"/>
    <w:rsid w:val="002141BA"/>
    <w:rsid w:val="002141E1"/>
    <w:rsid w:val="002141EF"/>
    <w:rsid w:val="002142D6"/>
    <w:rsid w:val="00214320"/>
    <w:rsid w:val="002146B2"/>
    <w:rsid w:val="00214921"/>
    <w:rsid w:val="00214BB2"/>
    <w:rsid w:val="00214BE6"/>
    <w:rsid w:val="00214C55"/>
    <w:rsid w:val="00214E96"/>
    <w:rsid w:val="00215157"/>
    <w:rsid w:val="0021518B"/>
    <w:rsid w:val="0021537F"/>
    <w:rsid w:val="00215796"/>
    <w:rsid w:val="00216372"/>
    <w:rsid w:val="002164FA"/>
    <w:rsid w:val="00216ADC"/>
    <w:rsid w:val="00216BD9"/>
    <w:rsid w:val="00216C35"/>
    <w:rsid w:val="00217043"/>
    <w:rsid w:val="00217206"/>
    <w:rsid w:val="0021727D"/>
    <w:rsid w:val="00217447"/>
    <w:rsid w:val="002174ED"/>
    <w:rsid w:val="002178AD"/>
    <w:rsid w:val="002178BF"/>
    <w:rsid w:val="0021794E"/>
    <w:rsid w:val="002179EB"/>
    <w:rsid w:val="00217E64"/>
    <w:rsid w:val="00217EF4"/>
    <w:rsid w:val="0022007A"/>
    <w:rsid w:val="002206B6"/>
    <w:rsid w:val="00220E1A"/>
    <w:rsid w:val="00220EB5"/>
    <w:rsid w:val="00220FDB"/>
    <w:rsid w:val="0022140C"/>
    <w:rsid w:val="0022145B"/>
    <w:rsid w:val="002219CD"/>
    <w:rsid w:val="002219F6"/>
    <w:rsid w:val="002220DB"/>
    <w:rsid w:val="00222151"/>
    <w:rsid w:val="002224A8"/>
    <w:rsid w:val="00222778"/>
    <w:rsid w:val="0022283F"/>
    <w:rsid w:val="0022288D"/>
    <w:rsid w:val="00222909"/>
    <w:rsid w:val="0022295D"/>
    <w:rsid w:val="00222A9A"/>
    <w:rsid w:val="00222AAF"/>
    <w:rsid w:val="00222B35"/>
    <w:rsid w:val="00222C55"/>
    <w:rsid w:val="00222D93"/>
    <w:rsid w:val="00222FE4"/>
    <w:rsid w:val="002230D8"/>
    <w:rsid w:val="00223264"/>
    <w:rsid w:val="002232CF"/>
    <w:rsid w:val="00223927"/>
    <w:rsid w:val="0022392F"/>
    <w:rsid w:val="00223959"/>
    <w:rsid w:val="002244BF"/>
    <w:rsid w:val="002244E9"/>
    <w:rsid w:val="0022452B"/>
    <w:rsid w:val="00224714"/>
    <w:rsid w:val="00224722"/>
    <w:rsid w:val="002249FB"/>
    <w:rsid w:val="00224AFA"/>
    <w:rsid w:val="00224B28"/>
    <w:rsid w:val="00224C4D"/>
    <w:rsid w:val="00224C72"/>
    <w:rsid w:val="00224D0B"/>
    <w:rsid w:val="00225088"/>
    <w:rsid w:val="0022543A"/>
    <w:rsid w:val="0022566E"/>
    <w:rsid w:val="00225780"/>
    <w:rsid w:val="00225793"/>
    <w:rsid w:val="00225839"/>
    <w:rsid w:val="002258A3"/>
    <w:rsid w:val="00225A25"/>
    <w:rsid w:val="00226194"/>
    <w:rsid w:val="002263CB"/>
    <w:rsid w:val="00226446"/>
    <w:rsid w:val="00226697"/>
    <w:rsid w:val="0022677E"/>
    <w:rsid w:val="00226885"/>
    <w:rsid w:val="00226C3E"/>
    <w:rsid w:val="00226DDC"/>
    <w:rsid w:val="00226F50"/>
    <w:rsid w:val="00227211"/>
    <w:rsid w:val="0022774A"/>
    <w:rsid w:val="002279C6"/>
    <w:rsid w:val="00227A21"/>
    <w:rsid w:val="00227AAC"/>
    <w:rsid w:val="00227B31"/>
    <w:rsid w:val="00227C1B"/>
    <w:rsid w:val="0023019F"/>
    <w:rsid w:val="00230221"/>
    <w:rsid w:val="002304AC"/>
    <w:rsid w:val="00230510"/>
    <w:rsid w:val="002306D1"/>
    <w:rsid w:val="00230871"/>
    <w:rsid w:val="00230BB5"/>
    <w:rsid w:val="002314C9"/>
    <w:rsid w:val="00231505"/>
    <w:rsid w:val="0023152A"/>
    <w:rsid w:val="002315E8"/>
    <w:rsid w:val="0023204C"/>
    <w:rsid w:val="002320C0"/>
    <w:rsid w:val="002322CC"/>
    <w:rsid w:val="0023244C"/>
    <w:rsid w:val="0023251F"/>
    <w:rsid w:val="00232545"/>
    <w:rsid w:val="0023266A"/>
    <w:rsid w:val="00232E6E"/>
    <w:rsid w:val="00232EB6"/>
    <w:rsid w:val="002330AB"/>
    <w:rsid w:val="002331DB"/>
    <w:rsid w:val="0023337A"/>
    <w:rsid w:val="0023341B"/>
    <w:rsid w:val="00233898"/>
    <w:rsid w:val="002338A9"/>
    <w:rsid w:val="00233A06"/>
    <w:rsid w:val="00233A22"/>
    <w:rsid w:val="00233E05"/>
    <w:rsid w:val="00233F3A"/>
    <w:rsid w:val="00234144"/>
    <w:rsid w:val="00234621"/>
    <w:rsid w:val="00234AD1"/>
    <w:rsid w:val="00234C9B"/>
    <w:rsid w:val="00234D8F"/>
    <w:rsid w:val="00234FB3"/>
    <w:rsid w:val="00235368"/>
    <w:rsid w:val="002359E9"/>
    <w:rsid w:val="00235B23"/>
    <w:rsid w:val="00235F21"/>
    <w:rsid w:val="00236199"/>
    <w:rsid w:val="002361E3"/>
    <w:rsid w:val="00236529"/>
    <w:rsid w:val="00236B07"/>
    <w:rsid w:val="00236BA3"/>
    <w:rsid w:val="00236F24"/>
    <w:rsid w:val="00236F81"/>
    <w:rsid w:val="002370DB"/>
    <w:rsid w:val="002373FC"/>
    <w:rsid w:val="00237424"/>
    <w:rsid w:val="00237607"/>
    <w:rsid w:val="00237D43"/>
    <w:rsid w:val="00237D79"/>
    <w:rsid w:val="00237DB5"/>
    <w:rsid w:val="00237DDA"/>
    <w:rsid w:val="00237E0F"/>
    <w:rsid w:val="00237FDA"/>
    <w:rsid w:val="002400E8"/>
    <w:rsid w:val="002405F5"/>
    <w:rsid w:val="00240760"/>
    <w:rsid w:val="002409B1"/>
    <w:rsid w:val="002409C1"/>
    <w:rsid w:val="00240A9B"/>
    <w:rsid w:val="00240C29"/>
    <w:rsid w:val="00240F8D"/>
    <w:rsid w:val="002410DB"/>
    <w:rsid w:val="00241331"/>
    <w:rsid w:val="002413BC"/>
    <w:rsid w:val="00241986"/>
    <w:rsid w:val="00241A40"/>
    <w:rsid w:val="00241AF3"/>
    <w:rsid w:val="0024208B"/>
    <w:rsid w:val="0024227B"/>
    <w:rsid w:val="002422B1"/>
    <w:rsid w:val="0024238D"/>
    <w:rsid w:val="002423AA"/>
    <w:rsid w:val="002423AE"/>
    <w:rsid w:val="0024266C"/>
    <w:rsid w:val="00242716"/>
    <w:rsid w:val="00242BCF"/>
    <w:rsid w:val="00242C0D"/>
    <w:rsid w:val="00242F7E"/>
    <w:rsid w:val="0024305C"/>
    <w:rsid w:val="00243280"/>
    <w:rsid w:val="00243429"/>
    <w:rsid w:val="0024391A"/>
    <w:rsid w:val="002439E6"/>
    <w:rsid w:val="00243B49"/>
    <w:rsid w:val="00243E15"/>
    <w:rsid w:val="0024417E"/>
    <w:rsid w:val="00244218"/>
    <w:rsid w:val="0024454A"/>
    <w:rsid w:val="00244567"/>
    <w:rsid w:val="002447CD"/>
    <w:rsid w:val="00244F67"/>
    <w:rsid w:val="00245279"/>
    <w:rsid w:val="00245281"/>
    <w:rsid w:val="00245285"/>
    <w:rsid w:val="00245477"/>
    <w:rsid w:val="002457BE"/>
    <w:rsid w:val="00245938"/>
    <w:rsid w:val="00245942"/>
    <w:rsid w:val="002459CA"/>
    <w:rsid w:val="00245A78"/>
    <w:rsid w:val="00245C6C"/>
    <w:rsid w:val="00245E9C"/>
    <w:rsid w:val="00245F0D"/>
    <w:rsid w:val="002460A8"/>
    <w:rsid w:val="00246155"/>
    <w:rsid w:val="00246585"/>
    <w:rsid w:val="00246747"/>
    <w:rsid w:val="00246B72"/>
    <w:rsid w:val="0024712B"/>
    <w:rsid w:val="002473C8"/>
    <w:rsid w:val="002474EA"/>
    <w:rsid w:val="002477EF"/>
    <w:rsid w:val="00247837"/>
    <w:rsid w:val="00247844"/>
    <w:rsid w:val="002478FB"/>
    <w:rsid w:val="0024798A"/>
    <w:rsid w:val="00247A6E"/>
    <w:rsid w:val="00247ECE"/>
    <w:rsid w:val="00250109"/>
    <w:rsid w:val="0025032E"/>
    <w:rsid w:val="00250385"/>
    <w:rsid w:val="002503B7"/>
    <w:rsid w:val="002503FB"/>
    <w:rsid w:val="002503FF"/>
    <w:rsid w:val="00250833"/>
    <w:rsid w:val="00250BBA"/>
    <w:rsid w:val="0025103F"/>
    <w:rsid w:val="0025104E"/>
    <w:rsid w:val="00251213"/>
    <w:rsid w:val="00251293"/>
    <w:rsid w:val="002515CC"/>
    <w:rsid w:val="002517BA"/>
    <w:rsid w:val="00251A9B"/>
    <w:rsid w:val="00251B4F"/>
    <w:rsid w:val="00251C4B"/>
    <w:rsid w:val="0025204B"/>
    <w:rsid w:val="00252091"/>
    <w:rsid w:val="0025240B"/>
    <w:rsid w:val="00252541"/>
    <w:rsid w:val="0025276C"/>
    <w:rsid w:val="002527BF"/>
    <w:rsid w:val="00252968"/>
    <w:rsid w:val="00252A16"/>
    <w:rsid w:val="00252EA8"/>
    <w:rsid w:val="00252FA2"/>
    <w:rsid w:val="00253055"/>
    <w:rsid w:val="00253325"/>
    <w:rsid w:val="002533CE"/>
    <w:rsid w:val="002534FF"/>
    <w:rsid w:val="0025353C"/>
    <w:rsid w:val="00253654"/>
    <w:rsid w:val="00253769"/>
    <w:rsid w:val="00253841"/>
    <w:rsid w:val="00253933"/>
    <w:rsid w:val="00253DBC"/>
    <w:rsid w:val="00253F0A"/>
    <w:rsid w:val="00254209"/>
    <w:rsid w:val="002543FD"/>
    <w:rsid w:val="002545C0"/>
    <w:rsid w:val="002546BD"/>
    <w:rsid w:val="00254DB6"/>
    <w:rsid w:val="00254FBB"/>
    <w:rsid w:val="00255308"/>
    <w:rsid w:val="00255441"/>
    <w:rsid w:val="00255581"/>
    <w:rsid w:val="00255A4E"/>
    <w:rsid w:val="00255BB1"/>
    <w:rsid w:val="00256252"/>
    <w:rsid w:val="00256705"/>
    <w:rsid w:val="00256916"/>
    <w:rsid w:val="00256A80"/>
    <w:rsid w:val="00256AD8"/>
    <w:rsid w:val="00256ADE"/>
    <w:rsid w:val="00256CC6"/>
    <w:rsid w:val="00256DE9"/>
    <w:rsid w:val="00256E16"/>
    <w:rsid w:val="00256FDA"/>
    <w:rsid w:val="0025707F"/>
    <w:rsid w:val="00257381"/>
    <w:rsid w:val="00257405"/>
    <w:rsid w:val="0025795E"/>
    <w:rsid w:val="00257E3D"/>
    <w:rsid w:val="00260070"/>
    <w:rsid w:val="0026043D"/>
    <w:rsid w:val="00260A28"/>
    <w:rsid w:val="00260C30"/>
    <w:rsid w:val="00260C7A"/>
    <w:rsid w:val="00260D09"/>
    <w:rsid w:val="00260D13"/>
    <w:rsid w:val="00260E0B"/>
    <w:rsid w:val="00260F80"/>
    <w:rsid w:val="00260FA6"/>
    <w:rsid w:val="00261071"/>
    <w:rsid w:val="002610E6"/>
    <w:rsid w:val="002611B3"/>
    <w:rsid w:val="002613F0"/>
    <w:rsid w:val="002613F1"/>
    <w:rsid w:val="0026140A"/>
    <w:rsid w:val="00261431"/>
    <w:rsid w:val="002615CB"/>
    <w:rsid w:val="002619E1"/>
    <w:rsid w:val="00261AAA"/>
    <w:rsid w:val="00261B50"/>
    <w:rsid w:val="00261F71"/>
    <w:rsid w:val="0026243F"/>
    <w:rsid w:val="0026246B"/>
    <w:rsid w:val="002624BE"/>
    <w:rsid w:val="002625E5"/>
    <w:rsid w:val="00262672"/>
    <w:rsid w:val="00262754"/>
    <w:rsid w:val="002627A4"/>
    <w:rsid w:val="002629FC"/>
    <w:rsid w:val="00262B37"/>
    <w:rsid w:val="00262EE7"/>
    <w:rsid w:val="00263240"/>
    <w:rsid w:val="00263AF5"/>
    <w:rsid w:val="00263C2E"/>
    <w:rsid w:val="00263C52"/>
    <w:rsid w:val="00263E8A"/>
    <w:rsid w:val="00263EF4"/>
    <w:rsid w:val="00263F15"/>
    <w:rsid w:val="002642C3"/>
    <w:rsid w:val="002645F6"/>
    <w:rsid w:val="002646F9"/>
    <w:rsid w:val="00264A6B"/>
    <w:rsid w:val="00264F2A"/>
    <w:rsid w:val="00265357"/>
    <w:rsid w:val="002653FC"/>
    <w:rsid w:val="00265AAB"/>
    <w:rsid w:val="00265B32"/>
    <w:rsid w:val="00265BFE"/>
    <w:rsid w:val="00265CB5"/>
    <w:rsid w:val="00266704"/>
    <w:rsid w:val="0026687D"/>
    <w:rsid w:val="00266C23"/>
    <w:rsid w:val="00266E30"/>
    <w:rsid w:val="00266E54"/>
    <w:rsid w:val="00266ED9"/>
    <w:rsid w:val="00266F37"/>
    <w:rsid w:val="0026707E"/>
    <w:rsid w:val="0026729E"/>
    <w:rsid w:val="0026736D"/>
    <w:rsid w:val="002673F0"/>
    <w:rsid w:val="0026767F"/>
    <w:rsid w:val="00267B5B"/>
    <w:rsid w:val="00267F41"/>
    <w:rsid w:val="0027013D"/>
    <w:rsid w:val="00270447"/>
    <w:rsid w:val="0027059D"/>
    <w:rsid w:val="00270849"/>
    <w:rsid w:val="00270A0D"/>
    <w:rsid w:val="00270B6A"/>
    <w:rsid w:val="00270BF1"/>
    <w:rsid w:val="00270DE2"/>
    <w:rsid w:val="00270F94"/>
    <w:rsid w:val="00271024"/>
    <w:rsid w:val="00271215"/>
    <w:rsid w:val="002712BD"/>
    <w:rsid w:val="002714D0"/>
    <w:rsid w:val="00271636"/>
    <w:rsid w:val="0027191E"/>
    <w:rsid w:val="00271B05"/>
    <w:rsid w:val="00271E64"/>
    <w:rsid w:val="00272214"/>
    <w:rsid w:val="00272284"/>
    <w:rsid w:val="002722EF"/>
    <w:rsid w:val="00272551"/>
    <w:rsid w:val="002727CD"/>
    <w:rsid w:val="00272A19"/>
    <w:rsid w:val="00272CDF"/>
    <w:rsid w:val="00273CAF"/>
    <w:rsid w:val="00273DA3"/>
    <w:rsid w:val="002743DB"/>
    <w:rsid w:val="002745F0"/>
    <w:rsid w:val="00274E0A"/>
    <w:rsid w:val="00274EC1"/>
    <w:rsid w:val="00274F42"/>
    <w:rsid w:val="00275118"/>
    <w:rsid w:val="0027513B"/>
    <w:rsid w:val="002754DB"/>
    <w:rsid w:val="002759D4"/>
    <w:rsid w:val="00275E88"/>
    <w:rsid w:val="00275EB1"/>
    <w:rsid w:val="00275FEE"/>
    <w:rsid w:val="0027614D"/>
    <w:rsid w:val="002763FC"/>
    <w:rsid w:val="0027664A"/>
    <w:rsid w:val="00276679"/>
    <w:rsid w:val="002767BB"/>
    <w:rsid w:val="002767D4"/>
    <w:rsid w:val="002769A9"/>
    <w:rsid w:val="00276D92"/>
    <w:rsid w:val="00276FE0"/>
    <w:rsid w:val="002774F8"/>
    <w:rsid w:val="0027769D"/>
    <w:rsid w:val="00277AA4"/>
    <w:rsid w:val="00277AF8"/>
    <w:rsid w:val="00277BE9"/>
    <w:rsid w:val="00277DFF"/>
    <w:rsid w:val="00277F08"/>
    <w:rsid w:val="00277F89"/>
    <w:rsid w:val="0028003F"/>
    <w:rsid w:val="002801EF"/>
    <w:rsid w:val="002802AA"/>
    <w:rsid w:val="002804B5"/>
    <w:rsid w:val="002805F3"/>
    <w:rsid w:val="002806FE"/>
    <w:rsid w:val="00280BA4"/>
    <w:rsid w:val="00280C8B"/>
    <w:rsid w:val="00280EEA"/>
    <w:rsid w:val="00281042"/>
    <w:rsid w:val="00281056"/>
    <w:rsid w:val="0028146A"/>
    <w:rsid w:val="00281850"/>
    <w:rsid w:val="0028185E"/>
    <w:rsid w:val="00281AB7"/>
    <w:rsid w:val="00281C9A"/>
    <w:rsid w:val="00281D0B"/>
    <w:rsid w:val="0028247C"/>
    <w:rsid w:val="0028251B"/>
    <w:rsid w:val="0028263D"/>
    <w:rsid w:val="00282B8C"/>
    <w:rsid w:val="00282BE5"/>
    <w:rsid w:val="00282C22"/>
    <w:rsid w:val="00282CE5"/>
    <w:rsid w:val="00282D90"/>
    <w:rsid w:val="00282EA9"/>
    <w:rsid w:val="0028316E"/>
    <w:rsid w:val="00283279"/>
    <w:rsid w:val="002834A8"/>
    <w:rsid w:val="002839E5"/>
    <w:rsid w:val="00283BBC"/>
    <w:rsid w:val="00283D14"/>
    <w:rsid w:val="0028429F"/>
    <w:rsid w:val="00284444"/>
    <w:rsid w:val="00284564"/>
    <w:rsid w:val="0028464C"/>
    <w:rsid w:val="002848EE"/>
    <w:rsid w:val="00284B69"/>
    <w:rsid w:val="00284B82"/>
    <w:rsid w:val="00284CA4"/>
    <w:rsid w:val="00284D3C"/>
    <w:rsid w:val="00284D73"/>
    <w:rsid w:val="002852C4"/>
    <w:rsid w:val="0028569D"/>
    <w:rsid w:val="002856B0"/>
    <w:rsid w:val="002856C6"/>
    <w:rsid w:val="0028571D"/>
    <w:rsid w:val="00285961"/>
    <w:rsid w:val="00285962"/>
    <w:rsid w:val="00285B44"/>
    <w:rsid w:val="00285E34"/>
    <w:rsid w:val="00285F0A"/>
    <w:rsid w:val="00286405"/>
    <w:rsid w:val="002865D4"/>
    <w:rsid w:val="00286820"/>
    <w:rsid w:val="00286882"/>
    <w:rsid w:val="002869DD"/>
    <w:rsid w:val="00286BF1"/>
    <w:rsid w:val="00286C1A"/>
    <w:rsid w:val="00286D4B"/>
    <w:rsid w:val="00286E72"/>
    <w:rsid w:val="00286F0B"/>
    <w:rsid w:val="002873E9"/>
    <w:rsid w:val="002875CF"/>
    <w:rsid w:val="002879DC"/>
    <w:rsid w:val="00287A56"/>
    <w:rsid w:val="00287A6C"/>
    <w:rsid w:val="00287B25"/>
    <w:rsid w:val="0029008E"/>
    <w:rsid w:val="0029032B"/>
    <w:rsid w:val="00290530"/>
    <w:rsid w:val="00290D69"/>
    <w:rsid w:val="00291239"/>
    <w:rsid w:val="0029133F"/>
    <w:rsid w:val="0029195A"/>
    <w:rsid w:val="002919CE"/>
    <w:rsid w:val="00291AA0"/>
    <w:rsid w:val="00291E3F"/>
    <w:rsid w:val="00292163"/>
    <w:rsid w:val="0029236E"/>
    <w:rsid w:val="00292524"/>
    <w:rsid w:val="002925E5"/>
    <w:rsid w:val="00292875"/>
    <w:rsid w:val="00292AFB"/>
    <w:rsid w:val="00292B67"/>
    <w:rsid w:val="00292E4F"/>
    <w:rsid w:val="00293086"/>
    <w:rsid w:val="0029312E"/>
    <w:rsid w:val="00293132"/>
    <w:rsid w:val="00293232"/>
    <w:rsid w:val="002934C6"/>
    <w:rsid w:val="0029361C"/>
    <w:rsid w:val="002938DB"/>
    <w:rsid w:val="0029398D"/>
    <w:rsid w:val="00293F71"/>
    <w:rsid w:val="0029405C"/>
    <w:rsid w:val="002942EC"/>
    <w:rsid w:val="002943F7"/>
    <w:rsid w:val="00294486"/>
    <w:rsid w:val="00294581"/>
    <w:rsid w:val="00294B16"/>
    <w:rsid w:val="00294C34"/>
    <w:rsid w:val="00294EEA"/>
    <w:rsid w:val="00295377"/>
    <w:rsid w:val="002953DD"/>
    <w:rsid w:val="0029540E"/>
    <w:rsid w:val="002954AE"/>
    <w:rsid w:val="002957EE"/>
    <w:rsid w:val="00295C47"/>
    <w:rsid w:val="00295F48"/>
    <w:rsid w:val="00296632"/>
    <w:rsid w:val="0029678B"/>
    <w:rsid w:val="002967E6"/>
    <w:rsid w:val="00296943"/>
    <w:rsid w:val="0029699A"/>
    <w:rsid w:val="00296AFF"/>
    <w:rsid w:val="00296E5E"/>
    <w:rsid w:val="00296FE2"/>
    <w:rsid w:val="0029729B"/>
    <w:rsid w:val="002978B9"/>
    <w:rsid w:val="00297922"/>
    <w:rsid w:val="002979BF"/>
    <w:rsid w:val="00297B9A"/>
    <w:rsid w:val="002A05C4"/>
    <w:rsid w:val="002A085C"/>
    <w:rsid w:val="002A0A60"/>
    <w:rsid w:val="002A0B18"/>
    <w:rsid w:val="002A0C4A"/>
    <w:rsid w:val="002A0DEE"/>
    <w:rsid w:val="002A0E27"/>
    <w:rsid w:val="002A117B"/>
    <w:rsid w:val="002A12F4"/>
    <w:rsid w:val="002A1757"/>
    <w:rsid w:val="002A19DC"/>
    <w:rsid w:val="002A1C08"/>
    <w:rsid w:val="002A2645"/>
    <w:rsid w:val="002A26A7"/>
    <w:rsid w:val="002A26DE"/>
    <w:rsid w:val="002A2726"/>
    <w:rsid w:val="002A2A9B"/>
    <w:rsid w:val="002A2EBD"/>
    <w:rsid w:val="002A30AE"/>
    <w:rsid w:val="002A31BE"/>
    <w:rsid w:val="002A32BC"/>
    <w:rsid w:val="002A3439"/>
    <w:rsid w:val="002A354E"/>
    <w:rsid w:val="002A3629"/>
    <w:rsid w:val="002A3661"/>
    <w:rsid w:val="002A3771"/>
    <w:rsid w:val="002A386D"/>
    <w:rsid w:val="002A3CE5"/>
    <w:rsid w:val="002A3F7F"/>
    <w:rsid w:val="002A4397"/>
    <w:rsid w:val="002A4406"/>
    <w:rsid w:val="002A44F5"/>
    <w:rsid w:val="002A49EF"/>
    <w:rsid w:val="002A4A36"/>
    <w:rsid w:val="002A4CDB"/>
    <w:rsid w:val="002A5113"/>
    <w:rsid w:val="002A5120"/>
    <w:rsid w:val="002A5680"/>
    <w:rsid w:val="002A5897"/>
    <w:rsid w:val="002A596D"/>
    <w:rsid w:val="002A5A12"/>
    <w:rsid w:val="002A5B71"/>
    <w:rsid w:val="002A5D57"/>
    <w:rsid w:val="002A5DD8"/>
    <w:rsid w:val="002A5FFB"/>
    <w:rsid w:val="002A61BB"/>
    <w:rsid w:val="002A62A1"/>
    <w:rsid w:val="002A670B"/>
    <w:rsid w:val="002A69B0"/>
    <w:rsid w:val="002A69EB"/>
    <w:rsid w:val="002A6DFD"/>
    <w:rsid w:val="002A6EB2"/>
    <w:rsid w:val="002A719C"/>
    <w:rsid w:val="002A75B5"/>
    <w:rsid w:val="002A785C"/>
    <w:rsid w:val="002A79C1"/>
    <w:rsid w:val="002A7A16"/>
    <w:rsid w:val="002A7A24"/>
    <w:rsid w:val="002A7A3C"/>
    <w:rsid w:val="002A7C8C"/>
    <w:rsid w:val="002A7D5D"/>
    <w:rsid w:val="002A7EBD"/>
    <w:rsid w:val="002A7F99"/>
    <w:rsid w:val="002B0326"/>
    <w:rsid w:val="002B04E4"/>
    <w:rsid w:val="002B04FB"/>
    <w:rsid w:val="002B0602"/>
    <w:rsid w:val="002B0625"/>
    <w:rsid w:val="002B0C18"/>
    <w:rsid w:val="002B0DF6"/>
    <w:rsid w:val="002B11A1"/>
    <w:rsid w:val="002B1326"/>
    <w:rsid w:val="002B1382"/>
    <w:rsid w:val="002B1AA2"/>
    <w:rsid w:val="002B1B8D"/>
    <w:rsid w:val="002B1CF2"/>
    <w:rsid w:val="002B2002"/>
    <w:rsid w:val="002B2465"/>
    <w:rsid w:val="002B2659"/>
    <w:rsid w:val="002B2C08"/>
    <w:rsid w:val="002B2C0D"/>
    <w:rsid w:val="002B2E4D"/>
    <w:rsid w:val="002B2FC8"/>
    <w:rsid w:val="002B3021"/>
    <w:rsid w:val="002B3203"/>
    <w:rsid w:val="002B3227"/>
    <w:rsid w:val="002B32A4"/>
    <w:rsid w:val="002B36BC"/>
    <w:rsid w:val="002B3AF5"/>
    <w:rsid w:val="002B3B6A"/>
    <w:rsid w:val="002B3D7F"/>
    <w:rsid w:val="002B3EC2"/>
    <w:rsid w:val="002B3F7F"/>
    <w:rsid w:val="002B418E"/>
    <w:rsid w:val="002B4378"/>
    <w:rsid w:val="002B43FA"/>
    <w:rsid w:val="002B4493"/>
    <w:rsid w:val="002B4A3E"/>
    <w:rsid w:val="002B4D2B"/>
    <w:rsid w:val="002B4D4E"/>
    <w:rsid w:val="002B4D5A"/>
    <w:rsid w:val="002B4F2C"/>
    <w:rsid w:val="002B5096"/>
    <w:rsid w:val="002B5168"/>
    <w:rsid w:val="002B51CD"/>
    <w:rsid w:val="002B52DE"/>
    <w:rsid w:val="002B5563"/>
    <w:rsid w:val="002B5878"/>
    <w:rsid w:val="002B5B26"/>
    <w:rsid w:val="002B6109"/>
    <w:rsid w:val="002B6155"/>
    <w:rsid w:val="002B6D4B"/>
    <w:rsid w:val="002B6DB2"/>
    <w:rsid w:val="002B71F0"/>
    <w:rsid w:val="002B7216"/>
    <w:rsid w:val="002B745C"/>
    <w:rsid w:val="002B755D"/>
    <w:rsid w:val="002B777F"/>
    <w:rsid w:val="002B7968"/>
    <w:rsid w:val="002B7EF4"/>
    <w:rsid w:val="002B7F67"/>
    <w:rsid w:val="002B7FEB"/>
    <w:rsid w:val="002C0108"/>
    <w:rsid w:val="002C0247"/>
    <w:rsid w:val="002C0569"/>
    <w:rsid w:val="002C06D4"/>
    <w:rsid w:val="002C0918"/>
    <w:rsid w:val="002C09DA"/>
    <w:rsid w:val="002C0FCD"/>
    <w:rsid w:val="002C100A"/>
    <w:rsid w:val="002C1101"/>
    <w:rsid w:val="002C1303"/>
    <w:rsid w:val="002C1496"/>
    <w:rsid w:val="002C1685"/>
    <w:rsid w:val="002C18D6"/>
    <w:rsid w:val="002C1BF2"/>
    <w:rsid w:val="002C2607"/>
    <w:rsid w:val="002C2B1C"/>
    <w:rsid w:val="002C2E32"/>
    <w:rsid w:val="002C2FD1"/>
    <w:rsid w:val="002C3053"/>
    <w:rsid w:val="002C31F9"/>
    <w:rsid w:val="002C34F4"/>
    <w:rsid w:val="002C357F"/>
    <w:rsid w:val="002C358A"/>
    <w:rsid w:val="002C36D1"/>
    <w:rsid w:val="002C372E"/>
    <w:rsid w:val="002C37D4"/>
    <w:rsid w:val="002C380E"/>
    <w:rsid w:val="002C3DBD"/>
    <w:rsid w:val="002C3E9D"/>
    <w:rsid w:val="002C3F13"/>
    <w:rsid w:val="002C4022"/>
    <w:rsid w:val="002C416A"/>
    <w:rsid w:val="002C4367"/>
    <w:rsid w:val="002C4396"/>
    <w:rsid w:val="002C486A"/>
    <w:rsid w:val="002C495E"/>
    <w:rsid w:val="002C49ED"/>
    <w:rsid w:val="002C4A29"/>
    <w:rsid w:val="002C4D2F"/>
    <w:rsid w:val="002C4F99"/>
    <w:rsid w:val="002C50BB"/>
    <w:rsid w:val="002C5344"/>
    <w:rsid w:val="002C5400"/>
    <w:rsid w:val="002C54EA"/>
    <w:rsid w:val="002C5BAE"/>
    <w:rsid w:val="002C5C06"/>
    <w:rsid w:val="002C5CF2"/>
    <w:rsid w:val="002C5E23"/>
    <w:rsid w:val="002C5E27"/>
    <w:rsid w:val="002C6006"/>
    <w:rsid w:val="002C60B8"/>
    <w:rsid w:val="002C64B0"/>
    <w:rsid w:val="002C6571"/>
    <w:rsid w:val="002C66B0"/>
    <w:rsid w:val="002C6A73"/>
    <w:rsid w:val="002C6C30"/>
    <w:rsid w:val="002C6C38"/>
    <w:rsid w:val="002C6EF7"/>
    <w:rsid w:val="002C6F64"/>
    <w:rsid w:val="002C702A"/>
    <w:rsid w:val="002C719E"/>
    <w:rsid w:val="002C75D7"/>
    <w:rsid w:val="002C7799"/>
    <w:rsid w:val="002C785E"/>
    <w:rsid w:val="002C7882"/>
    <w:rsid w:val="002C7ACF"/>
    <w:rsid w:val="002C7CF6"/>
    <w:rsid w:val="002C7E4D"/>
    <w:rsid w:val="002C7F5A"/>
    <w:rsid w:val="002C7F6F"/>
    <w:rsid w:val="002D009C"/>
    <w:rsid w:val="002D01BB"/>
    <w:rsid w:val="002D0489"/>
    <w:rsid w:val="002D0601"/>
    <w:rsid w:val="002D083D"/>
    <w:rsid w:val="002D0A8B"/>
    <w:rsid w:val="002D0D2E"/>
    <w:rsid w:val="002D10C4"/>
    <w:rsid w:val="002D12F1"/>
    <w:rsid w:val="002D132A"/>
    <w:rsid w:val="002D145A"/>
    <w:rsid w:val="002D1660"/>
    <w:rsid w:val="002D1B3F"/>
    <w:rsid w:val="002D1C2F"/>
    <w:rsid w:val="002D1C4F"/>
    <w:rsid w:val="002D1CE2"/>
    <w:rsid w:val="002D1D11"/>
    <w:rsid w:val="002D1D74"/>
    <w:rsid w:val="002D20D3"/>
    <w:rsid w:val="002D2211"/>
    <w:rsid w:val="002D23A5"/>
    <w:rsid w:val="002D23E2"/>
    <w:rsid w:val="002D23E7"/>
    <w:rsid w:val="002D23EA"/>
    <w:rsid w:val="002D24C3"/>
    <w:rsid w:val="002D277C"/>
    <w:rsid w:val="002D2A1A"/>
    <w:rsid w:val="002D2C76"/>
    <w:rsid w:val="002D2CBD"/>
    <w:rsid w:val="002D2DDB"/>
    <w:rsid w:val="002D2ECE"/>
    <w:rsid w:val="002D3265"/>
    <w:rsid w:val="002D3365"/>
    <w:rsid w:val="002D3503"/>
    <w:rsid w:val="002D359E"/>
    <w:rsid w:val="002D369F"/>
    <w:rsid w:val="002D3913"/>
    <w:rsid w:val="002D3CD7"/>
    <w:rsid w:val="002D3F2F"/>
    <w:rsid w:val="002D3FF8"/>
    <w:rsid w:val="002D4082"/>
    <w:rsid w:val="002D4510"/>
    <w:rsid w:val="002D45F5"/>
    <w:rsid w:val="002D4719"/>
    <w:rsid w:val="002D47F9"/>
    <w:rsid w:val="002D495D"/>
    <w:rsid w:val="002D4E92"/>
    <w:rsid w:val="002D500D"/>
    <w:rsid w:val="002D517D"/>
    <w:rsid w:val="002D5277"/>
    <w:rsid w:val="002D5932"/>
    <w:rsid w:val="002D5AC1"/>
    <w:rsid w:val="002D5BD9"/>
    <w:rsid w:val="002D5CAE"/>
    <w:rsid w:val="002D5D10"/>
    <w:rsid w:val="002D5EBB"/>
    <w:rsid w:val="002D6297"/>
    <w:rsid w:val="002D67BF"/>
    <w:rsid w:val="002D6AAD"/>
    <w:rsid w:val="002D6B5D"/>
    <w:rsid w:val="002D6D47"/>
    <w:rsid w:val="002D75E4"/>
    <w:rsid w:val="002D77DE"/>
    <w:rsid w:val="002D7903"/>
    <w:rsid w:val="002D792B"/>
    <w:rsid w:val="002D7A2C"/>
    <w:rsid w:val="002D7C19"/>
    <w:rsid w:val="002D7D8C"/>
    <w:rsid w:val="002D7F23"/>
    <w:rsid w:val="002D7FB0"/>
    <w:rsid w:val="002D7FD5"/>
    <w:rsid w:val="002E02B7"/>
    <w:rsid w:val="002E03B3"/>
    <w:rsid w:val="002E0921"/>
    <w:rsid w:val="002E0AE0"/>
    <w:rsid w:val="002E0FE3"/>
    <w:rsid w:val="002E1277"/>
    <w:rsid w:val="002E191B"/>
    <w:rsid w:val="002E19CD"/>
    <w:rsid w:val="002E1BE2"/>
    <w:rsid w:val="002E2289"/>
    <w:rsid w:val="002E234C"/>
    <w:rsid w:val="002E29AD"/>
    <w:rsid w:val="002E29C5"/>
    <w:rsid w:val="002E2C01"/>
    <w:rsid w:val="002E2DC0"/>
    <w:rsid w:val="002E378E"/>
    <w:rsid w:val="002E3823"/>
    <w:rsid w:val="002E3847"/>
    <w:rsid w:val="002E396B"/>
    <w:rsid w:val="002E39A5"/>
    <w:rsid w:val="002E39B3"/>
    <w:rsid w:val="002E3A08"/>
    <w:rsid w:val="002E3FFF"/>
    <w:rsid w:val="002E41C2"/>
    <w:rsid w:val="002E44CF"/>
    <w:rsid w:val="002E45CA"/>
    <w:rsid w:val="002E47E1"/>
    <w:rsid w:val="002E4A4E"/>
    <w:rsid w:val="002E4AA1"/>
    <w:rsid w:val="002E4C06"/>
    <w:rsid w:val="002E4E51"/>
    <w:rsid w:val="002E4F47"/>
    <w:rsid w:val="002E50E8"/>
    <w:rsid w:val="002E55E3"/>
    <w:rsid w:val="002E5A69"/>
    <w:rsid w:val="002E5ABA"/>
    <w:rsid w:val="002E5AE8"/>
    <w:rsid w:val="002E5B56"/>
    <w:rsid w:val="002E5B70"/>
    <w:rsid w:val="002E5C54"/>
    <w:rsid w:val="002E5D2B"/>
    <w:rsid w:val="002E5D74"/>
    <w:rsid w:val="002E5E82"/>
    <w:rsid w:val="002E6068"/>
    <w:rsid w:val="002E644D"/>
    <w:rsid w:val="002E6456"/>
    <w:rsid w:val="002E6C0A"/>
    <w:rsid w:val="002E6DB5"/>
    <w:rsid w:val="002E6DE1"/>
    <w:rsid w:val="002E6E70"/>
    <w:rsid w:val="002E7040"/>
    <w:rsid w:val="002E71A2"/>
    <w:rsid w:val="002E7212"/>
    <w:rsid w:val="002E7308"/>
    <w:rsid w:val="002E74BB"/>
    <w:rsid w:val="002F069B"/>
    <w:rsid w:val="002F082D"/>
    <w:rsid w:val="002F0877"/>
    <w:rsid w:val="002F0907"/>
    <w:rsid w:val="002F0C5B"/>
    <w:rsid w:val="002F0CF1"/>
    <w:rsid w:val="002F0D97"/>
    <w:rsid w:val="002F0F89"/>
    <w:rsid w:val="002F1207"/>
    <w:rsid w:val="002F13C1"/>
    <w:rsid w:val="002F13F3"/>
    <w:rsid w:val="002F1926"/>
    <w:rsid w:val="002F1B1E"/>
    <w:rsid w:val="002F1DB9"/>
    <w:rsid w:val="002F1EE1"/>
    <w:rsid w:val="002F2000"/>
    <w:rsid w:val="002F2025"/>
    <w:rsid w:val="002F2100"/>
    <w:rsid w:val="002F23D6"/>
    <w:rsid w:val="002F24EC"/>
    <w:rsid w:val="002F2670"/>
    <w:rsid w:val="002F27B6"/>
    <w:rsid w:val="002F29F0"/>
    <w:rsid w:val="002F2A65"/>
    <w:rsid w:val="002F2AA5"/>
    <w:rsid w:val="002F2DA9"/>
    <w:rsid w:val="002F2F2A"/>
    <w:rsid w:val="002F2FA7"/>
    <w:rsid w:val="002F3569"/>
    <w:rsid w:val="002F36A5"/>
    <w:rsid w:val="002F3890"/>
    <w:rsid w:val="002F3D39"/>
    <w:rsid w:val="002F3DAC"/>
    <w:rsid w:val="002F4244"/>
    <w:rsid w:val="002F437D"/>
    <w:rsid w:val="002F48F3"/>
    <w:rsid w:val="002F4A57"/>
    <w:rsid w:val="002F4A68"/>
    <w:rsid w:val="002F4B4C"/>
    <w:rsid w:val="002F4EE2"/>
    <w:rsid w:val="002F4EEB"/>
    <w:rsid w:val="002F507E"/>
    <w:rsid w:val="002F51FB"/>
    <w:rsid w:val="002F57A5"/>
    <w:rsid w:val="002F5900"/>
    <w:rsid w:val="002F5E62"/>
    <w:rsid w:val="002F5F04"/>
    <w:rsid w:val="002F61D0"/>
    <w:rsid w:val="002F623B"/>
    <w:rsid w:val="002F62D8"/>
    <w:rsid w:val="002F6865"/>
    <w:rsid w:val="002F6AAC"/>
    <w:rsid w:val="002F73DF"/>
    <w:rsid w:val="002F7B12"/>
    <w:rsid w:val="002F7B71"/>
    <w:rsid w:val="002F7B89"/>
    <w:rsid w:val="002F7BCC"/>
    <w:rsid w:val="002F7E0F"/>
    <w:rsid w:val="002F7EE1"/>
    <w:rsid w:val="00300071"/>
    <w:rsid w:val="00300428"/>
    <w:rsid w:val="00300622"/>
    <w:rsid w:val="00300FCA"/>
    <w:rsid w:val="00301434"/>
    <w:rsid w:val="0030143B"/>
    <w:rsid w:val="0030149D"/>
    <w:rsid w:val="00301652"/>
    <w:rsid w:val="00301DE0"/>
    <w:rsid w:val="00301E4A"/>
    <w:rsid w:val="00301E57"/>
    <w:rsid w:val="00301EE1"/>
    <w:rsid w:val="00302121"/>
    <w:rsid w:val="00302162"/>
    <w:rsid w:val="00302661"/>
    <w:rsid w:val="00302D7F"/>
    <w:rsid w:val="00302F7D"/>
    <w:rsid w:val="00302FFF"/>
    <w:rsid w:val="00303032"/>
    <w:rsid w:val="00303063"/>
    <w:rsid w:val="00303216"/>
    <w:rsid w:val="00303231"/>
    <w:rsid w:val="00303268"/>
    <w:rsid w:val="00303295"/>
    <w:rsid w:val="00303687"/>
    <w:rsid w:val="00303BCA"/>
    <w:rsid w:val="00303BF3"/>
    <w:rsid w:val="00303E11"/>
    <w:rsid w:val="00303E13"/>
    <w:rsid w:val="00303E63"/>
    <w:rsid w:val="00304167"/>
    <w:rsid w:val="00304232"/>
    <w:rsid w:val="003044E1"/>
    <w:rsid w:val="00304641"/>
    <w:rsid w:val="003047A6"/>
    <w:rsid w:val="00304A95"/>
    <w:rsid w:val="00305472"/>
    <w:rsid w:val="0030576D"/>
    <w:rsid w:val="00305E85"/>
    <w:rsid w:val="00305EB8"/>
    <w:rsid w:val="003063DC"/>
    <w:rsid w:val="003064E2"/>
    <w:rsid w:val="0030659E"/>
    <w:rsid w:val="00306641"/>
    <w:rsid w:val="00306923"/>
    <w:rsid w:val="0030704B"/>
    <w:rsid w:val="003070C8"/>
    <w:rsid w:val="0030712F"/>
    <w:rsid w:val="003074CB"/>
    <w:rsid w:val="0030783F"/>
    <w:rsid w:val="0030784E"/>
    <w:rsid w:val="00307860"/>
    <w:rsid w:val="00307AFF"/>
    <w:rsid w:val="00307CB6"/>
    <w:rsid w:val="00307DBF"/>
    <w:rsid w:val="0031012A"/>
    <w:rsid w:val="00310336"/>
    <w:rsid w:val="0031061D"/>
    <w:rsid w:val="00310A3D"/>
    <w:rsid w:val="00310B40"/>
    <w:rsid w:val="00310C3C"/>
    <w:rsid w:val="00310C99"/>
    <w:rsid w:val="00310E20"/>
    <w:rsid w:val="00310E42"/>
    <w:rsid w:val="00310EEE"/>
    <w:rsid w:val="00310F73"/>
    <w:rsid w:val="00310F75"/>
    <w:rsid w:val="00310F77"/>
    <w:rsid w:val="0031134A"/>
    <w:rsid w:val="003114F3"/>
    <w:rsid w:val="003115CC"/>
    <w:rsid w:val="0031174F"/>
    <w:rsid w:val="00311B1A"/>
    <w:rsid w:val="00311F17"/>
    <w:rsid w:val="00312083"/>
    <w:rsid w:val="003120A5"/>
    <w:rsid w:val="00312286"/>
    <w:rsid w:val="003123C8"/>
    <w:rsid w:val="003126EC"/>
    <w:rsid w:val="003126FB"/>
    <w:rsid w:val="00312945"/>
    <w:rsid w:val="00312998"/>
    <w:rsid w:val="00312A48"/>
    <w:rsid w:val="00312E06"/>
    <w:rsid w:val="00313359"/>
    <w:rsid w:val="0031338D"/>
    <w:rsid w:val="003137D3"/>
    <w:rsid w:val="00313A2B"/>
    <w:rsid w:val="00313B3D"/>
    <w:rsid w:val="00313E80"/>
    <w:rsid w:val="00313EFC"/>
    <w:rsid w:val="00313F85"/>
    <w:rsid w:val="003141D4"/>
    <w:rsid w:val="00314240"/>
    <w:rsid w:val="00314AE5"/>
    <w:rsid w:val="00314DC3"/>
    <w:rsid w:val="00314E6C"/>
    <w:rsid w:val="00315018"/>
    <w:rsid w:val="0031526F"/>
    <w:rsid w:val="003152A3"/>
    <w:rsid w:val="00315441"/>
    <w:rsid w:val="00315490"/>
    <w:rsid w:val="00315E42"/>
    <w:rsid w:val="00316000"/>
    <w:rsid w:val="00316049"/>
    <w:rsid w:val="003160B2"/>
    <w:rsid w:val="003161F8"/>
    <w:rsid w:val="00316367"/>
    <w:rsid w:val="003168F1"/>
    <w:rsid w:val="00316976"/>
    <w:rsid w:val="00316C1F"/>
    <w:rsid w:val="00316E4F"/>
    <w:rsid w:val="0031762B"/>
    <w:rsid w:val="00317715"/>
    <w:rsid w:val="0031779A"/>
    <w:rsid w:val="00317B32"/>
    <w:rsid w:val="00317B44"/>
    <w:rsid w:val="00317BB0"/>
    <w:rsid w:val="00317CF3"/>
    <w:rsid w:val="00317D40"/>
    <w:rsid w:val="00317D96"/>
    <w:rsid w:val="00320143"/>
    <w:rsid w:val="00320145"/>
    <w:rsid w:val="003202C7"/>
    <w:rsid w:val="0032036C"/>
    <w:rsid w:val="003204AB"/>
    <w:rsid w:val="003208C7"/>
    <w:rsid w:val="00320A43"/>
    <w:rsid w:val="00320E5D"/>
    <w:rsid w:val="00320FA5"/>
    <w:rsid w:val="00321020"/>
    <w:rsid w:val="00321380"/>
    <w:rsid w:val="003214CC"/>
    <w:rsid w:val="003214EA"/>
    <w:rsid w:val="003215EF"/>
    <w:rsid w:val="003217C8"/>
    <w:rsid w:val="0032189C"/>
    <w:rsid w:val="00321EE3"/>
    <w:rsid w:val="00322045"/>
    <w:rsid w:val="003220FB"/>
    <w:rsid w:val="003221DB"/>
    <w:rsid w:val="00322324"/>
    <w:rsid w:val="0032233F"/>
    <w:rsid w:val="003225DC"/>
    <w:rsid w:val="0032278C"/>
    <w:rsid w:val="00322882"/>
    <w:rsid w:val="00322AC1"/>
    <w:rsid w:val="00322F11"/>
    <w:rsid w:val="003230EA"/>
    <w:rsid w:val="0032333C"/>
    <w:rsid w:val="00323366"/>
    <w:rsid w:val="00323505"/>
    <w:rsid w:val="0032361C"/>
    <w:rsid w:val="0032365A"/>
    <w:rsid w:val="003236E0"/>
    <w:rsid w:val="00323964"/>
    <w:rsid w:val="00323C89"/>
    <w:rsid w:val="00323CC9"/>
    <w:rsid w:val="00323E75"/>
    <w:rsid w:val="003240E9"/>
    <w:rsid w:val="003240FD"/>
    <w:rsid w:val="00324229"/>
    <w:rsid w:val="00324325"/>
    <w:rsid w:val="0032487F"/>
    <w:rsid w:val="00324D5F"/>
    <w:rsid w:val="00324E03"/>
    <w:rsid w:val="00324ECC"/>
    <w:rsid w:val="00324ED2"/>
    <w:rsid w:val="00324EF0"/>
    <w:rsid w:val="00325187"/>
    <w:rsid w:val="003252EE"/>
    <w:rsid w:val="003253CB"/>
    <w:rsid w:val="003255F1"/>
    <w:rsid w:val="003257D8"/>
    <w:rsid w:val="0032588B"/>
    <w:rsid w:val="00325A73"/>
    <w:rsid w:val="00325D52"/>
    <w:rsid w:val="00325E5D"/>
    <w:rsid w:val="00325E8F"/>
    <w:rsid w:val="003262B6"/>
    <w:rsid w:val="0032650D"/>
    <w:rsid w:val="00326644"/>
    <w:rsid w:val="003266F2"/>
    <w:rsid w:val="0032684D"/>
    <w:rsid w:val="00326857"/>
    <w:rsid w:val="0032691C"/>
    <w:rsid w:val="00326AA9"/>
    <w:rsid w:val="00326B59"/>
    <w:rsid w:val="00326DF3"/>
    <w:rsid w:val="00326E5E"/>
    <w:rsid w:val="00327084"/>
    <w:rsid w:val="00327392"/>
    <w:rsid w:val="003275BA"/>
    <w:rsid w:val="003277D2"/>
    <w:rsid w:val="00327AE8"/>
    <w:rsid w:val="00327B56"/>
    <w:rsid w:val="00327E28"/>
    <w:rsid w:val="00327F67"/>
    <w:rsid w:val="0033015D"/>
    <w:rsid w:val="003304A6"/>
    <w:rsid w:val="003309CA"/>
    <w:rsid w:val="00330AD5"/>
    <w:rsid w:val="00330AF4"/>
    <w:rsid w:val="00330BE0"/>
    <w:rsid w:val="00331162"/>
    <w:rsid w:val="0033126C"/>
    <w:rsid w:val="00331361"/>
    <w:rsid w:val="003313F5"/>
    <w:rsid w:val="0033150E"/>
    <w:rsid w:val="0033151E"/>
    <w:rsid w:val="00331B4C"/>
    <w:rsid w:val="00331B7F"/>
    <w:rsid w:val="00331BF0"/>
    <w:rsid w:val="00331C3B"/>
    <w:rsid w:val="00331F92"/>
    <w:rsid w:val="00332720"/>
    <w:rsid w:val="00332771"/>
    <w:rsid w:val="003327AD"/>
    <w:rsid w:val="00332C2B"/>
    <w:rsid w:val="003334B6"/>
    <w:rsid w:val="00333520"/>
    <w:rsid w:val="003337A5"/>
    <w:rsid w:val="00333833"/>
    <w:rsid w:val="0033388E"/>
    <w:rsid w:val="00333A50"/>
    <w:rsid w:val="00333D95"/>
    <w:rsid w:val="00333E9E"/>
    <w:rsid w:val="00334998"/>
    <w:rsid w:val="00334CD2"/>
    <w:rsid w:val="00334E11"/>
    <w:rsid w:val="00334F61"/>
    <w:rsid w:val="00334F66"/>
    <w:rsid w:val="0033501E"/>
    <w:rsid w:val="00335256"/>
    <w:rsid w:val="003354F9"/>
    <w:rsid w:val="00335765"/>
    <w:rsid w:val="0033579E"/>
    <w:rsid w:val="00335AD3"/>
    <w:rsid w:val="00335B87"/>
    <w:rsid w:val="0033608D"/>
    <w:rsid w:val="00336234"/>
    <w:rsid w:val="00336535"/>
    <w:rsid w:val="0033656F"/>
    <w:rsid w:val="003365E4"/>
    <w:rsid w:val="00336C4F"/>
    <w:rsid w:val="00336E5D"/>
    <w:rsid w:val="00337A73"/>
    <w:rsid w:val="00337AD0"/>
    <w:rsid w:val="00337B7E"/>
    <w:rsid w:val="00337BE9"/>
    <w:rsid w:val="00337C06"/>
    <w:rsid w:val="00337C16"/>
    <w:rsid w:val="00337C76"/>
    <w:rsid w:val="00337DBE"/>
    <w:rsid w:val="00337E24"/>
    <w:rsid w:val="00337E9F"/>
    <w:rsid w:val="00337EB9"/>
    <w:rsid w:val="0034006A"/>
    <w:rsid w:val="0034027B"/>
    <w:rsid w:val="00340300"/>
    <w:rsid w:val="00340371"/>
    <w:rsid w:val="00340574"/>
    <w:rsid w:val="00340851"/>
    <w:rsid w:val="00340B36"/>
    <w:rsid w:val="00340BCF"/>
    <w:rsid w:val="00341113"/>
    <w:rsid w:val="003413C0"/>
    <w:rsid w:val="003415BA"/>
    <w:rsid w:val="0034171B"/>
    <w:rsid w:val="003418B1"/>
    <w:rsid w:val="00341A62"/>
    <w:rsid w:val="00341DA6"/>
    <w:rsid w:val="00341E8C"/>
    <w:rsid w:val="00341E9D"/>
    <w:rsid w:val="003421C9"/>
    <w:rsid w:val="00342542"/>
    <w:rsid w:val="0034266A"/>
    <w:rsid w:val="0034281D"/>
    <w:rsid w:val="00342B8C"/>
    <w:rsid w:val="00342E69"/>
    <w:rsid w:val="00342F80"/>
    <w:rsid w:val="00343125"/>
    <w:rsid w:val="0034327F"/>
    <w:rsid w:val="003432B0"/>
    <w:rsid w:val="003435F0"/>
    <w:rsid w:val="003437DB"/>
    <w:rsid w:val="00344121"/>
    <w:rsid w:val="00344490"/>
    <w:rsid w:val="003445C2"/>
    <w:rsid w:val="003446DB"/>
    <w:rsid w:val="00344967"/>
    <w:rsid w:val="003449A7"/>
    <w:rsid w:val="003451E9"/>
    <w:rsid w:val="00345297"/>
    <w:rsid w:val="003452D5"/>
    <w:rsid w:val="003455B1"/>
    <w:rsid w:val="00345605"/>
    <w:rsid w:val="00345774"/>
    <w:rsid w:val="00345B4B"/>
    <w:rsid w:val="00345E50"/>
    <w:rsid w:val="00345FC1"/>
    <w:rsid w:val="00346172"/>
    <w:rsid w:val="00346456"/>
    <w:rsid w:val="00346544"/>
    <w:rsid w:val="003467F1"/>
    <w:rsid w:val="003469A7"/>
    <w:rsid w:val="00346ADC"/>
    <w:rsid w:val="00346F6A"/>
    <w:rsid w:val="0034708C"/>
    <w:rsid w:val="003470C9"/>
    <w:rsid w:val="00347152"/>
    <w:rsid w:val="00347155"/>
    <w:rsid w:val="00347C04"/>
    <w:rsid w:val="00347F09"/>
    <w:rsid w:val="00347F63"/>
    <w:rsid w:val="003501A7"/>
    <w:rsid w:val="00350457"/>
    <w:rsid w:val="003504C5"/>
    <w:rsid w:val="003509C2"/>
    <w:rsid w:val="00350A4A"/>
    <w:rsid w:val="00350E2F"/>
    <w:rsid w:val="00351202"/>
    <w:rsid w:val="00351255"/>
    <w:rsid w:val="0035135C"/>
    <w:rsid w:val="00351C09"/>
    <w:rsid w:val="00352038"/>
    <w:rsid w:val="00352135"/>
    <w:rsid w:val="003523B6"/>
    <w:rsid w:val="0035246D"/>
    <w:rsid w:val="003524D1"/>
    <w:rsid w:val="0035254B"/>
    <w:rsid w:val="0035260E"/>
    <w:rsid w:val="0035273C"/>
    <w:rsid w:val="00352973"/>
    <w:rsid w:val="00352CA1"/>
    <w:rsid w:val="00352DBE"/>
    <w:rsid w:val="00352EA4"/>
    <w:rsid w:val="00353565"/>
    <w:rsid w:val="00353625"/>
    <w:rsid w:val="0035367B"/>
    <w:rsid w:val="00353772"/>
    <w:rsid w:val="00353835"/>
    <w:rsid w:val="00353B2E"/>
    <w:rsid w:val="00353D4E"/>
    <w:rsid w:val="00354258"/>
    <w:rsid w:val="003542BE"/>
    <w:rsid w:val="003545C0"/>
    <w:rsid w:val="003554CC"/>
    <w:rsid w:val="003556C2"/>
    <w:rsid w:val="003559D3"/>
    <w:rsid w:val="003559ED"/>
    <w:rsid w:val="00356138"/>
    <w:rsid w:val="0035629F"/>
    <w:rsid w:val="00356631"/>
    <w:rsid w:val="0035681B"/>
    <w:rsid w:val="00356C39"/>
    <w:rsid w:val="00356E0F"/>
    <w:rsid w:val="00357068"/>
    <w:rsid w:val="003572C5"/>
    <w:rsid w:val="003573E2"/>
    <w:rsid w:val="003573EE"/>
    <w:rsid w:val="00357633"/>
    <w:rsid w:val="003577BB"/>
    <w:rsid w:val="0035790C"/>
    <w:rsid w:val="00360196"/>
    <w:rsid w:val="00360D78"/>
    <w:rsid w:val="00360F0E"/>
    <w:rsid w:val="00360FFF"/>
    <w:rsid w:val="00361048"/>
    <w:rsid w:val="003610D2"/>
    <w:rsid w:val="00361995"/>
    <w:rsid w:val="00361A27"/>
    <w:rsid w:val="00361BB2"/>
    <w:rsid w:val="00361F7E"/>
    <w:rsid w:val="003625B9"/>
    <w:rsid w:val="00362782"/>
    <w:rsid w:val="00362A5A"/>
    <w:rsid w:val="00362E71"/>
    <w:rsid w:val="00362F26"/>
    <w:rsid w:val="003631DA"/>
    <w:rsid w:val="0036353C"/>
    <w:rsid w:val="003638D3"/>
    <w:rsid w:val="00363A0C"/>
    <w:rsid w:val="00363A35"/>
    <w:rsid w:val="00363A3B"/>
    <w:rsid w:val="00363C57"/>
    <w:rsid w:val="00363D86"/>
    <w:rsid w:val="00364118"/>
    <w:rsid w:val="003646EB"/>
    <w:rsid w:val="0036483A"/>
    <w:rsid w:val="00364856"/>
    <w:rsid w:val="00364925"/>
    <w:rsid w:val="00364D85"/>
    <w:rsid w:val="00364E26"/>
    <w:rsid w:val="00364E4F"/>
    <w:rsid w:val="0036512D"/>
    <w:rsid w:val="0036518B"/>
    <w:rsid w:val="0036543F"/>
    <w:rsid w:val="00365530"/>
    <w:rsid w:val="00365590"/>
    <w:rsid w:val="003657FC"/>
    <w:rsid w:val="00365B39"/>
    <w:rsid w:val="00366024"/>
    <w:rsid w:val="00366384"/>
    <w:rsid w:val="00366595"/>
    <w:rsid w:val="00366596"/>
    <w:rsid w:val="003665A2"/>
    <w:rsid w:val="003666B4"/>
    <w:rsid w:val="00366B03"/>
    <w:rsid w:val="00366B21"/>
    <w:rsid w:val="00366B74"/>
    <w:rsid w:val="00366E6F"/>
    <w:rsid w:val="00366ECD"/>
    <w:rsid w:val="00366F19"/>
    <w:rsid w:val="003670C8"/>
    <w:rsid w:val="00367113"/>
    <w:rsid w:val="00367114"/>
    <w:rsid w:val="0036766A"/>
    <w:rsid w:val="00367789"/>
    <w:rsid w:val="003677E5"/>
    <w:rsid w:val="00367C99"/>
    <w:rsid w:val="00367CC8"/>
    <w:rsid w:val="00367D98"/>
    <w:rsid w:val="0037049C"/>
    <w:rsid w:val="00370564"/>
    <w:rsid w:val="0037083F"/>
    <w:rsid w:val="00370880"/>
    <w:rsid w:val="00370A16"/>
    <w:rsid w:val="00370B39"/>
    <w:rsid w:val="00370B7E"/>
    <w:rsid w:val="00370CD1"/>
    <w:rsid w:val="00370CDA"/>
    <w:rsid w:val="00370D12"/>
    <w:rsid w:val="00370D37"/>
    <w:rsid w:val="00370F70"/>
    <w:rsid w:val="00370FDC"/>
    <w:rsid w:val="003710BB"/>
    <w:rsid w:val="00371200"/>
    <w:rsid w:val="003712AF"/>
    <w:rsid w:val="0037157E"/>
    <w:rsid w:val="00371A58"/>
    <w:rsid w:val="00371B47"/>
    <w:rsid w:val="00371BED"/>
    <w:rsid w:val="00371CD4"/>
    <w:rsid w:val="00371F87"/>
    <w:rsid w:val="0037213F"/>
    <w:rsid w:val="0037223F"/>
    <w:rsid w:val="00372800"/>
    <w:rsid w:val="00372844"/>
    <w:rsid w:val="00372964"/>
    <w:rsid w:val="00372A13"/>
    <w:rsid w:val="00372BB9"/>
    <w:rsid w:val="00372E96"/>
    <w:rsid w:val="0037313E"/>
    <w:rsid w:val="003732AA"/>
    <w:rsid w:val="003736FB"/>
    <w:rsid w:val="003737E9"/>
    <w:rsid w:val="00373815"/>
    <w:rsid w:val="00373E52"/>
    <w:rsid w:val="003740FA"/>
    <w:rsid w:val="003744D1"/>
    <w:rsid w:val="00374C0E"/>
    <w:rsid w:val="00374D2F"/>
    <w:rsid w:val="00375025"/>
    <w:rsid w:val="00375140"/>
    <w:rsid w:val="003753C2"/>
    <w:rsid w:val="0037550A"/>
    <w:rsid w:val="00375810"/>
    <w:rsid w:val="00376138"/>
    <w:rsid w:val="00376669"/>
    <w:rsid w:val="003768A5"/>
    <w:rsid w:val="00376A21"/>
    <w:rsid w:val="00377013"/>
    <w:rsid w:val="0037729E"/>
    <w:rsid w:val="003772FF"/>
    <w:rsid w:val="00377475"/>
    <w:rsid w:val="00377694"/>
    <w:rsid w:val="003776A7"/>
    <w:rsid w:val="003779D3"/>
    <w:rsid w:val="00377D00"/>
    <w:rsid w:val="00377E05"/>
    <w:rsid w:val="003801EA"/>
    <w:rsid w:val="00380472"/>
    <w:rsid w:val="003804C1"/>
    <w:rsid w:val="003804E4"/>
    <w:rsid w:val="00380573"/>
    <w:rsid w:val="00380946"/>
    <w:rsid w:val="003809BC"/>
    <w:rsid w:val="00380A2F"/>
    <w:rsid w:val="00380D07"/>
    <w:rsid w:val="00380DE9"/>
    <w:rsid w:val="00380F22"/>
    <w:rsid w:val="003817D2"/>
    <w:rsid w:val="0038197A"/>
    <w:rsid w:val="00381B6B"/>
    <w:rsid w:val="00381D15"/>
    <w:rsid w:val="003821B2"/>
    <w:rsid w:val="00382325"/>
    <w:rsid w:val="00382344"/>
    <w:rsid w:val="003823DF"/>
    <w:rsid w:val="0038278C"/>
    <w:rsid w:val="00382C7E"/>
    <w:rsid w:val="00383214"/>
    <w:rsid w:val="00383420"/>
    <w:rsid w:val="003834C1"/>
    <w:rsid w:val="00383786"/>
    <w:rsid w:val="00383C9C"/>
    <w:rsid w:val="00383E20"/>
    <w:rsid w:val="00384132"/>
    <w:rsid w:val="0038460D"/>
    <w:rsid w:val="0038478A"/>
    <w:rsid w:val="00384A71"/>
    <w:rsid w:val="00384BFB"/>
    <w:rsid w:val="00384C09"/>
    <w:rsid w:val="00384D72"/>
    <w:rsid w:val="00385719"/>
    <w:rsid w:val="00385B96"/>
    <w:rsid w:val="00385DC4"/>
    <w:rsid w:val="00386A79"/>
    <w:rsid w:val="00386C63"/>
    <w:rsid w:val="00386D11"/>
    <w:rsid w:val="00386F45"/>
    <w:rsid w:val="003870B2"/>
    <w:rsid w:val="003870F4"/>
    <w:rsid w:val="00387244"/>
    <w:rsid w:val="00387503"/>
    <w:rsid w:val="0038776C"/>
    <w:rsid w:val="003877FF"/>
    <w:rsid w:val="00387B1A"/>
    <w:rsid w:val="00387B7B"/>
    <w:rsid w:val="00387B84"/>
    <w:rsid w:val="00387CE1"/>
    <w:rsid w:val="00387F78"/>
    <w:rsid w:val="003900E8"/>
    <w:rsid w:val="003902A1"/>
    <w:rsid w:val="003903BF"/>
    <w:rsid w:val="00390479"/>
    <w:rsid w:val="003907D7"/>
    <w:rsid w:val="00390846"/>
    <w:rsid w:val="00390BB5"/>
    <w:rsid w:val="00390F23"/>
    <w:rsid w:val="003911FE"/>
    <w:rsid w:val="0039152C"/>
    <w:rsid w:val="003915FF"/>
    <w:rsid w:val="00391B02"/>
    <w:rsid w:val="00391DBD"/>
    <w:rsid w:val="00391F5C"/>
    <w:rsid w:val="00392183"/>
    <w:rsid w:val="0039257E"/>
    <w:rsid w:val="0039285F"/>
    <w:rsid w:val="0039293F"/>
    <w:rsid w:val="00393212"/>
    <w:rsid w:val="0039323B"/>
    <w:rsid w:val="003934DC"/>
    <w:rsid w:val="00393529"/>
    <w:rsid w:val="00393AAD"/>
    <w:rsid w:val="00393D47"/>
    <w:rsid w:val="00393E4D"/>
    <w:rsid w:val="00393E72"/>
    <w:rsid w:val="00393E95"/>
    <w:rsid w:val="00393EE1"/>
    <w:rsid w:val="0039410D"/>
    <w:rsid w:val="00394A6C"/>
    <w:rsid w:val="00394AA4"/>
    <w:rsid w:val="00394C11"/>
    <w:rsid w:val="00394E75"/>
    <w:rsid w:val="00395143"/>
    <w:rsid w:val="00395674"/>
    <w:rsid w:val="003957A3"/>
    <w:rsid w:val="00395905"/>
    <w:rsid w:val="0039598F"/>
    <w:rsid w:val="00395A54"/>
    <w:rsid w:val="00395C82"/>
    <w:rsid w:val="00395C9A"/>
    <w:rsid w:val="0039628F"/>
    <w:rsid w:val="003963B7"/>
    <w:rsid w:val="0039676C"/>
    <w:rsid w:val="00396CA4"/>
    <w:rsid w:val="00396F76"/>
    <w:rsid w:val="00397134"/>
    <w:rsid w:val="0039736D"/>
    <w:rsid w:val="00397459"/>
    <w:rsid w:val="00397755"/>
    <w:rsid w:val="0039777B"/>
    <w:rsid w:val="00397922"/>
    <w:rsid w:val="00397A4B"/>
    <w:rsid w:val="00397F28"/>
    <w:rsid w:val="003A033F"/>
    <w:rsid w:val="003A03DB"/>
    <w:rsid w:val="003A06D7"/>
    <w:rsid w:val="003A0750"/>
    <w:rsid w:val="003A0763"/>
    <w:rsid w:val="003A08ED"/>
    <w:rsid w:val="003A0BE2"/>
    <w:rsid w:val="003A1390"/>
    <w:rsid w:val="003A1593"/>
    <w:rsid w:val="003A18F6"/>
    <w:rsid w:val="003A1B7D"/>
    <w:rsid w:val="003A1CF0"/>
    <w:rsid w:val="003A2056"/>
    <w:rsid w:val="003A20FA"/>
    <w:rsid w:val="003A231C"/>
    <w:rsid w:val="003A266E"/>
    <w:rsid w:val="003A288E"/>
    <w:rsid w:val="003A2AA7"/>
    <w:rsid w:val="003A30F4"/>
    <w:rsid w:val="003A3118"/>
    <w:rsid w:val="003A3136"/>
    <w:rsid w:val="003A3326"/>
    <w:rsid w:val="003A3397"/>
    <w:rsid w:val="003A3515"/>
    <w:rsid w:val="003A35DB"/>
    <w:rsid w:val="003A3752"/>
    <w:rsid w:val="003A3787"/>
    <w:rsid w:val="003A37A0"/>
    <w:rsid w:val="003A3A6F"/>
    <w:rsid w:val="003A3AFE"/>
    <w:rsid w:val="003A3B2F"/>
    <w:rsid w:val="003A470A"/>
    <w:rsid w:val="003A47A0"/>
    <w:rsid w:val="003A48FB"/>
    <w:rsid w:val="003A4D07"/>
    <w:rsid w:val="003A4D1B"/>
    <w:rsid w:val="003A5236"/>
    <w:rsid w:val="003A529F"/>
    <w:rsid w:val="003A52E6"/>
    <w:rsid w:val="003A5645"/>
    <w:rsid w:val="003A57F9"/>
    <w:rsid w:val="003A5894"/>
    <w:rsid w:val="003A5B85"/>
    <w:rsid w:val="003A5C69"/>
    <w:rsid w:val="003A5EA0"/>
    <w:rsid w:val="003A5EBA"/>
    <w:rsid w:val="003A60A6"/>
    <w:rsid w:val="003A64DF"/>
    <w:rsid w:val="003A6A4C"/>
    <w:rsid w:val="003A6AD4"/>
    <w:rsid w:val="003A6B0A"/>
    <w:rsid w:val="003A6FF0"/>
    <w:rsid w:val="003A718F"/>
    <w:rsid w:val="003A726A"/>
    <w:rsid w:val="003A73E3"/>
    <w:rsid w:val="003A7568"/>
    <w:rsid w:val="003A75F9"/>
    <w:rsid w:val="003A764C"/>
    <w:rsid w:val="003A7DB2"/>
    <w:rsid w:val="003A7ECD"/>
    <w:rsid w:val="003A7F66"/>
    <w:rsid w:val="003A7FEC"/>
    <w:rsid w:val="003B016A"/>
    <w:rsid w:val="003B01EF"/>
    <w:rsid w:val="003B02E9"/>
    <w:rsid w:val="003B08B4"/>
    <w:rsid w:val="003B0AE7"/>
    <w:rsid w:val="003B0CFB"/>
    <w:rsid w:val="003B0FF7"/>
    <w:rsid w:val="003B10B5"/>
    <w:rsid w:val="003B1156"/>
    <w:rsid w:val="003B12AA"/>
    <w:rsid w:val="003B134A"/>
    <w:rsid w:val="003B16C6"/>
    <w:rsid w:val="003B1712"/>
    <w:rsid w:val="003B18B3"/>
    <w:rsid w:val="003B1A6D"/>
    <w:rsid w:val="003B215B"/>
    <w:rsid w:val="003B2453"/>
    <w:rsid w:val="003B2463"/>
    <w:rsid w:val="003B258F"/>
    <w:rsid w:val="003B27F3"/>
    <w:rsid w:val="003B2A31"/>
    <w:rsid w:val="003B2B7A"/>
    <w:rsid w:val="003B2BB4"/>
    <w:rsid w:val="003B2D31"/>
    <w:rsid w:val="003B3372"/>
    <w:rsid w:val="003B3416"/>
    <w:rsid w:val="003B34BD"/>
    <w:rsid w:val="003B357F"/>
    <w:rsid w:val="003B36B4"/>
    <w:rsid w:val="003B36D0"/>
    <w:rsid w:val="003B3832"/>
    <w:rsid w:val="003B3B27"/>
    <w:rsid w:val="003B40F3"/>
    <w:rsid w:val="003B41B6"/>
    <w:rsid w:val="003B42CD"/>
    <w:rsid w:val="003B42DD"/>
    <w:rsid w:val="003B4305"/>
    <w:rsid w:val="003B4325"/>
    <w:rsid w:val="003B45CB"/>
    <w:rsid w:val="003B490B"/>
    <w:rsid w:val="003B49D0"/>
    <w:rsid w:val="003B4BE6"/>
    <w:rsid w:val="003B4CBB"/>
    <w:rsid w:val="003B4E57"/>
    <w:rsid w:val="003B4F94"/>
    <w:rsid w:val="003B50DF"/>
    <w:rsid w:val="003B5554"/>
    <w:rsid w:val="003B5790"/>
    <w:rsid w:val="003B580C"/>
    <w:rsid w:val="003B59A3"/>
    <w:rsid w:val="003B5E32"/>
    <w:rsid w:val="003B5F3C"/>
    <w:rsid w:val="003B6045"/>
    <w:rsid w:val="003B618F"/>
    <w:rsid w:val="003B63CB"/>
    <w:rsid w:val="003B63F2"/>
    <w:rsid w:val="003B6751"/>
    <w:rsid w:val="003B6838"/>
    <w:rsid w:val="003B6893"/>
    <w:rsid w:val="003B6990"/>
    <w:rsid w:val="003B69F6"/>
    <w:rsid w:val="003B6CF8"/>
    <w:rsid w:val="003B6F13"/>
    <w:rsid w:val="003B6FBE"/>
    <w:rsid w:val="003B726F"/>
    <w:rsid w:val="003B736C"/>
    <w:rsid w:val="003B7376"/>
    <w:rsid w:val="003B7677"/>
    <w:rsid w:val="003B799B"/>
    <w:rsid w:val="003B7DB4"/>
    <w:rsid w:val="003B7F13"/>
    <w:rsid w:val="003C0737"/>
    <w:rsid w:val="003C09B4"/>
    <w:rsid w:val="003C0F72"/>
    <w:rsid w:val="003C14C1"/>
    <w:rsid w:val="003C1CEF"/>
    <w:rsid w:val="003C1DCA"/>
    <w:rsid w:val="003C1EFB"/>
    <w:rsid w:val="003C1F49"/>
    <w:rsid w:val="003C2CC3"/>
    <w:rsid w:val="003C2EB4"/>
    <w:rsid w:val="003C30DC"/>
    <w:rsid w:val="003C32BB"/>
    <w:rsid w:val="003C343B"/>
    <w:rsid w:val="003C359B"/>
    <w:rsid w:val="003C398E"/>
    <w:rsid w:val="003C3E02"/>
    <w:rsid w:val="003C3F02"/>
    <w:rsid w:val="003C3F83"/>
    <w:rsid w:val="003C4352"/>
    <w:rsid w:val="003C457B"/>
    <w:rsid w:val="003C45B6"/>
    <w:rsid w:val="003C49E0"/>
    <w:rsid w:val="003C4DBF"/>
    <w:rsid w:val="003C4FB5"/>
    <w:rsid w:val="003C531C"/>
    <w:rsid w:val="003C5383"/>
    <w:rsid w:val="003C5591"/>
    <w:rsid w:val="003C587C"/>
    <w:rsid w:val="003C5A4A"/>
    <w:rsid w:val="003C5A87"/>
    <w:rsid w:val="003C5AB2"/>
    <w:rsid w:val="003C5CD7"/>
    <w:rsid w:val="003C5E5F"/>
    <w:rsid w:val="003C606D"/>
    <w:rsid w:val="003C60C9"/>
    <w:rsid w:val="003C6404"/>
    <w:rsid w:val="003C6526"/>
    <w:rsid w:val="003C6582"/>
    <w:rsid w:val="003C658E"/>
    <w:rsid w:val="003C6593"/>
    <w:rsid w:val="003C65B0"/>
    <w:rsid w:val="003C65B9"/>
    <w:rsid w:val="003C6621"/>
    <w:rsid w:val="003C6691"/>
    <w:rsid w:val="003C6B7A"/>
    <w:rsid w:val="003C6C94"/>
    <w:rsid w:val="003C6E6E"/>
    <w:rsid w:val="003C701C"/>
    <w:rsid w:val="003C7347"/>
    <w:rsid w:val="003C7400"/>
    <w:rsid w:val="003C7401"/>
    <w:rsid w:val="003C7540"/>
    <w:rsid w:val="003C77C9"/>
    <w:rsid w:val="003C7827"/>
    <w:rsid w:val="003C7B1E"/>
    <w:rsid w:val="003D0143"/>
    <w:rsid w:val="003D06C8"/>
    <w:rsid w:val="003D08F3"/>
    <w:rsid w:val="003D0D82"/>
    <w:rsid w:val="003D0DB6"/>
    <w:rsid w:val="003D0FC4"/>
    <w:rsid w:val="003D10F9"/>
    <w:rsid w:val="003D13E2"/>
    <w:rsid w:val="003D143A"/>
    <w:rsid w:val="003D16F6"/>
    <w:rsid w:val="003D183F"/>
    <w:rsid w:val="003D1B58"/>
    <w:rsid w:val="003D1B8D"/>
    <w:rsid w:val="003D1BBE"/>
    <w:rsid w:val="003D1D88"/>
    <w:rsid w:val="003D1EE1"/>
    <w:rsid w:val="003D1EE4"/>
    <w:rsid w:val="003D298B"/>
    <w:rsid w:val="003D29F0"/>
    <w:rsid w:val="003D2ACE"/>
    <w:rsid w:val="003D2CE0"/>
    <w:rsid w:val="003D2EAA"/>
    <w:rsid w:val="003D3050"/>
    <w:rsid w:val="003D30CD"/>
    <w:rsid w:val="003D344D"/>
    <w:rsid w:val="003D3466"/>
    <w:rsid w:val="003D3549"/>
    <w:rsid w:val="003D370C"/>
    <w:rsid w:val="003D3B09"/>
    <w:rsid w:val="003D4635"/>
    <w:rsid w:val="003D482E"/>
    <w:rsid w:val="003D49D4"/>
    <w:rsid w:val="003D4EA6"/>
    <w:rsid w:val="003D50CA"/>
    <w:rsid w:val="003D543A"/>
    <w:rsid w:val="003D5450"/>
    <w:rsid w:val="003D555E"/>
    <w:rsid w:val="003D5696"/>
    <w:rsid w:val="003D569F"/>
    <w:rsid w:val="003D5928"/>
    <w:rsid w:val="003D5AB2"/>
    <w:rsid w:val="003D5B9B"/>
    <w:rsid w:val="003D5C3F"/>
    <w:rsid w:val="003D5C6F"/>
    <w:rsid w:val="003D5CEC"/>
    <w:rsid w:val="003D6134"/>
    <w:rsid w:val="003D6310"/>
    <w:rsid w:val="003D639D"/>
    <w:rsid w:val="003D6436"/>
    <w:rsid w:val="003D66EF"/>
    <w:rsid w:val="003D6714"/>
    <w:rsid w:val="003D67E9"/>
    <w:rsid w:val="003D694E"/>
    <w:rsid w:val="003D6D65"/>
    <w:rsid w:val="003D6E9B"/>
    <w:rsid w:val="003D719D"/>
    <w:rsid w:val="003D7310"/>
    <w:rsid w:val="003D76D6"/>
    <w:rsid w:val="003D7895"/>
    <w:rsid w:val="003D7937"/>
    <w:rsid w:val="003D7D21"/>
    <w:rsid w:val="003E0444"/>
    <w:rsid w:val="003E046D"/>
    <w:rsid w:val="003E083A"/>
    <w:rsid w:val="003E08B3"/>
    <w:rsid w:val="003E0DCE"/>
    <w:rsid w:val="003E1041"/>
    <w:rsid w:val="003E1348"/>
    <w:rsid w:val="003E1849"/>
    <w:rsid w:val="003E1AED"/>
    <w:rsid w:val="003E1CEB"/>
    <w:rsid w:val="003E1E51"/>
    <w:rsid w:val="003E1E54"/>
    <w:rsid w:val="003E205B"/>
    <w:rsid w:val="003E2239"/>
    <w:rsid w:val="003E241A"/>
    <w:rsid w:val="003E2457"/>
    <w:rsid w:val="003E288D"/>
    <w:rsid w:val="003E293D"/>
    <w:rsid w:val="003E2AD5"/>
    <w:rsid w:val="003E2D11"/>
    <w:rsid w:val="003E2F16"/>
    <w:rsid w:val="003E3057"/>
    <w:rsid w:val="003E32C4"/>
    <w:rsid w:val="003E3535"/>
    <w:rsid w:val="003E3690"/>
    <w:rsid w:val="003E381C"/>
    <w:rsid w:val="003E3994"/>
    <w:rsid w:val="003E3A64"/>
    <w:rsid w:val="003E3B07"/>
    <w:rsid w:val="003E3CCB"/>
    <w:rsid w:val="003E3D1C"/>
    <w:rsid w:val="003E3DE5"/>
    <w:rsid w:val="003E3EFC"/>
    <w:rsid w:val="003E40FB"/>
    <w:rsid w:val="003E41A6"/>
    <w:rsid w:val="003E42BB"/>
    <w:rsid w:val="003E4B23"/>
    <w:rsid w:val="003E4E4E"/>
    <w:rsid w:val="003E5031"/>
    <w:rsid w:val="003E504A"/>
    <w:rsid w:val="003E5770"/>
    <w:rsid w:val="003E5C8D"/>
    <w:rsid w:val="003E5C95"/>
    <w:rsid w:val="003E5DFE"/>
    <w:rsid w:val="003E5DFF"/>
    <w:rsid w:val="003E5F55"/>
    <w:rsid w:val="003E5FDA"/>
    <w:rsid w:val="003E631B"/>
    <w:rsid w:val="003E6349"/>
    <w:rsid w:val="003E645F"/>
    <w:rsid w:val="003E6620"/>
    <w:rsid w:val="003E68C6"/>
    <w:rsid w:val="003E6BCE"/>
    <w:rsid w:val="003E6C0F"/>
    <w:rsid w:val="003E7035"/>
    <w:rsid w:val="003E7152"/>
    <w:rsid w:val="003E7240"/>
    <w:rsid w:val="003E72A2"/>
    <w:rsid w:val="003E74F6"/>
    <w:rsid w:val="003E7542"/>
    <w:rsid w:val="003E7A68"/>
    <w:rsid w:val="003F01D3"/>
    <w:rsid w:val="003F0430"/>
    <w:rsid w:val="003F0675"/>
    <w:rsid w:val="003F0A9C"/>
    <w:rsid w:val="003F0CE5"/>
    <w:rsid w:val="003F0DC1"/>
    <w:rsid w:val="003F15BD"/>
    <w:rsid w:val="003F1655"/>
    <w:rsid w:val="003F170A"/>
    <w:rsid w:val="003F1AE3"/>
    <w:rsid w:val="003F1BD3"/>
    <w:rsid w:val="003F1E4B"/>
    <w:rsid w:val="003F1E68"/>
    <w:rsid w:val="003F25E2"/>
    <w:rsid w:val="003F26AD"/>
    <w:rsid w:val="003F2787"/>
    <w:rsid w:val="003F2A89"/>
    <w:rsid w:val="003F2D9F"/>
    <w:rsid w:val="003F3752"/>
    <w:rsid w:val="003F376B"/>
    <w:rsid w:val="003F3865"/>
    <w:rsid w:val="003F38DF"/>
    <w:rsid w:val="003F3A26"/>
    <w:rsid w:val="003F3BA8"/>
    <w:rsid w:val="003F4056"/>
    <w:rsid w:val="003F4217"/>
    <w:rsid w:val="003F4336"/>
    <w:rsid w:val="003F439C"/>
    <w:rsid w:val="003F4857"/>
    <w:rsid w:val="003F48E7"/>
    <w:rsid w:val="003F4B1E"/>
    <w:rsid w:val="003F4DCE"/>
    <w:rsid w:val="003F53D4"/>
    <w:rsid w:val="003F5600"/>
    <w:rsid w:val="003F5A64"/>
    <w:rsid w:val="003F6058"/>
    <w:rsid w:val="003F6278"/>
    <w:rsid w:val="003F64D5"/>
    <w:rsid w:val="003F6D5A"/>
    <w:rsid w:val="003F70AD"/>
    <w:rsid w:val="003F7153"/>
    <w:rsid w:val="003F7363"/>
    <w:rsid w:val="003F7571"/>
    <w:rsid w:val="003F79F8"/>
    <w:rsid w:val="003F7B20"/>
    <w:rsid w:val="003F7CB9"/>
    <w:rsid w:val="003F7CEE"/>
    <w:rsid w:val="00400124"/>
    <w:rsid w:val="0040030A"/>
    <w:rsid w:val="0040052C"/>
    <w:rsid w:val="004005E2"/>
    <w:rsid w:val="004006B2"/>
    <w:rsid w:val="0040129E"/>
    <w:rsid w:val="00401B06"/>
    <w:rsid w:val="00401D75"/>
    <w:rsid w:val="00401DBD"/>
    <w:rsid w:val="00401E08"/>
    <w:rsid w:val="004023A5"/>
    <w:rsid w:val="00402B03"/>
    <w:rsid w:val="00402C98"/>
    <w:rsid w:val="00402CDE"/>
    <w:rsid w:val="00402D6E"/>
    <w:rsid w:val="00403297"/>
    <w:rsid w:val="0040340B"/>
    <w:rsid w:val="004036E8"/>
    <w:rsid w:val="00403944"/>
    <w:rsid w:val="00403961"/>
    <w:rsid w:val="00403B82"/>
    <w:rsid w:val="00403DE9"/>
    <w:rsid w:val="00403E98"/>
    <w:rsid w:val="00404148"/>
    <w:rsid w:val="00404379"/>
    <w:rsid w:val="004048EF"/>
    <w:rsid w:val="00404974"/>
    <w:rsid w:val="00404DAC"/>
    <w:rsid w:val="00404F99"/>
    <w:rsid w:val="00405258"/>
    <w:rsid w:val="004052D8"/>
    <w:rsid w:val="0040539A"/>
    <w:rsid w:val="004055E8"/>
    <w:rsid w:val="00405931"/>
    <w:rsid w:val="00405A7B"/>
    <w:rsid w:val="00405D0C"/>
    <w:rsid w:val="00405EA5"/>
    <w:rsid w:val="004060CE"/>
    <w:rsid w:val="004062E0"/>
    <w:rsid w:val="004062F9"/>
    <w:rsid w:val="004065E2"/>
    <w:rsid w:val="004069F6"/>
    <w:rsid w:val="00406AD0"/>
    <w:rsid w:val="00406D6D"/>
    <w:rsid w:val="00406F00"/>
    <w:rsid w:val="0040712E"/>
    <w:rsid w:val="00407D2B"/>
    <w:rsid w:val="00407DC2"/>
    <w:rsid w:val="00407EC7"/>
    <w:rsid w:val="00410027"/>
    <w:rsid w:val="004103C3"/>
    <w:rsid w:val="0041087A"/>
    <w:rsid w:val="004109F5"/>
    <w:rsid w:val="0041116C"/>
    <w:rsid w:val="004111F2"/>
    <w:rsid w:val="00411592"/>
    <w:rsid w:val="00411721"/>
    <w:rsid w:val="004117C0"/>
    <w:rsid w:val="004119EA"/>
    <w:rsid w:val="00411D24"/>
    <w:rsid w:val="00411D70"/>
    <w:rsid w:val="00411FF1"/>
    <w:rsid w:val="00412019"/>
    <w:rsid w:val="004120AA"/>
    <w:rsid w:val="00412252"/>
    <w:rsid w:val="004122E9"/>
    <w:rsid w:val="00412365"/>
    <w:rsid w:val="00412473"/>
    <w:rsid w:val="00412ADD"/>
    <w:rsid w:val="00412B24"/>
    <w:rsid w:val="00412B96"/>
    <w:rsid w:val="00412CC6"/>
    <w:rsid w:val="00412D6B"/>
    <w:rsid w:val="00412D73"/>
    <w:rsid w:val="00412E77"/>
    <w:rsid w:val="00412F3C"/>
    <w:rsid w:val="00413188"/>
    <w:rsid w:val="004131EC"/>
    <w:rsid w:val="004132A9"/>
    <w:rsid w:val="004133EB"/>
    <w:rsid w:val="004133FB"/>
    <w:rsid w:val="0041341E"/>
    <w:rsid w:val="00413628"/>
    <w:rsid w:val="00413B73"/>
    <w:rsid w:val="00413F3C"/>
    <w:rsid w:val="00414044"/>
    <w:rsid w:val="004141E6"/>
    <w:rsid w:val="0041425A"/>
    <w:rsid w:val="00414644"/>
    <w:rsid w:val="004146B1"/>
    <w:rsid w:val="0041491A"/>
    <w:rsid w:val="00414A72"/>
    <w:rsid w:val="00415234"/>
    <w:rsid w:val="0041532B"/>
    <w:rsid w:val="004154EE"/>
    <w:rsid w:val="0041587D"/>
    <w:rsid w:val="00415988"/>
    <w:rsid w:val="004159CA"/>
    <w:rsid w:val="00415D9D"/>
    <w:rsid w:val="00415F0E"/>
    <w:rsid w:val="004161EF"/>
    <w:rsid w:val="00416214"/>
    <w:rsid w:val="0041631E"/>
    <w:rsid w:val="00416703"/>
    <w:rsid w:val="00416D8B"/>
    <w:rsid w:val="00416D91"/>
    <w:rsid w:val="00416FB9"/>
    <w:rsid w:val="00417111"/>
    <w:rsid w:val="00417528"/>
    <w:rsid w:val="004176BE"/>
    <w:rsid w:val="004176D7"/>
    <w:rsid w:val="00417784"/>
    <w:rsid w:val="00417817"/>
    <w:rsid w:val="00417A7A"/>
    <w:rsid w:val="00417AE3"/>
    <w:rsid w:val="00417B6B"/>
    <w:rsid w:val="00417E63"/>
    <w:rsid w:val="00417F6A"/>
    <w:rsid w:val="004200A9"/>
    <w:rsid w:val="004200D5"/>
    <w:rsid w:val="00420B24"/>
    <w:rsid w:val="00420EA9"/>
    <w:rsid w:val="0042106A"/>
    <w:rsid w:val="004210E8"/>
    <w:rsid w:val="00421379"/>
    <w:rsid w:val="004214B8"/>
    <w:rsid w:val="004219BF"/>
    <w:rsid w:val="00421E16"/>
    <w:rsid w:val="00422048"/>
    <w:rsid w:val="004222E8"/>
    <w:rsid w:val="00422885"/>
    <w:rsid w:val="00422B9E"/>
    <w:rsid w:val="00422BBC"/>
    <w:rsid w:val="00422F74"/>
    <w:rsid w:val="0042339C"/>
    <w:rsid w:val="00423ACC"/>
    <w:rsid w:val="00423BAB"/>
    <w:rsid w:val="00423C8E"/>
    <w:rsid w:val="00423E8E"/>
    <w:rsid w:val="0042467E"/>
    <w:rsid w:val="0042495A"/>
    <w:rsid w:val="004250C2"/>
    <w:rsid w:val="0042554D"/>
    <w:rsid w:val="004255D5"/>
    <w:rsid w:val="004256CD"/>
    <w:rsid w:val="00425887"/>
    <w:rsid w:val="004258FE"/>
    <w:rsid w:val="00425AFE"/>
    <w:rsid w:val="00425EA5"/>
    <w:rsid w:val="0042633C"/>
    <w:rsid w:val="00426398"/>
    <w:rsid w:val="00426432"/>
    <w:rsid w:val="00426490"/>
    <w:rsid w:val="004265DA"/>
    <w:rsid w:val="00426649"/>
    <w:rsid w:val="00426C99"/>
    <w:rsid w:val="00426E20"/>
    <w:rsid w:val="00426E69"/>
    <w:rsid w:val="00427099"/>
    <w:rsid w:val="004270D8"/>
    <w:rsid w:val="00427123"/>
    <w:rsid w:val="004273E9"/>
    <w:rsid w:val="00427533"/>
    <w:rsid w:val="004278A2"/>
    <w:rsid w:val="00427CBA"/>
    <w:rsid w:val="00427D67"/>
    <w:rsid w:val="00427D83"/>
    <w:rsid w:val="00427DC2"/>
    <w:rsid w:val="00427DE8"/>
    <w:rsid w:val="00427E12"/>
    <w:rsid w:val="00430557"/>
    <w:rsid w:val="0043057A"/>
    <w:rsid w:val="00430682"/>
    <w:rsid w:val="004306A1"/>
    <w:rsid w:val="00430701"/>
    <w:rsid w:val="00430751"/>
    <w:rsid w:val="00430C13"/>
    <w:rsid w:val="00430C47"/>
    <w:rsid w:val="00430D3E"/>
    <w:rsid w:val="00430F1E"/>
    <w:rsid w:val="00431010"/>
    <w:rsid w:val="00431439"/>
    <w:rsid w:val="00431475"/>
    <w:rsid w:val="00431B0C"/>
    <w:rsid w:val="00431B3A"/>
    <w:rsid w:val="00431C34"/>
    <w:rsid w:val="00431D40"/>
    <w:rsid w:val="0043228D"/>
    <w:rsid w:val="00432BAA"/>
    <w:rsid w:val="00432C57"/>
    <w:rsid w:val="00432D0D"/>
    <w:rsid w:val="00432F7C"/>
    <w:rsid w:val="0043331E"/>
    <w:rsid w:val="00433FC0"/>
    <w:rsid w:val="00434068"/>
    <w:rsid w:val="00434142"/>
    <w:rsid w:val="00434194"/>
    <w:rsid w:val="00434355"/>
    <w:rsid w:val="004346F9"/>
    <w:rsid w:val="00434788"/>
    <w:rsid w:val="0043483B"/>
    <w:rsid w:val="00434CA7"/>
    <w:rsid w:val="00434FFB"/>
    <w:rsid w:val="004351D5"/>
    <w:rsid w:val="0043549D"/>
    <w:rsid w:val="00435501"/>
    <w:rsid w:val="00435B39"/>
    <w:rsid w:val="004363FB"/>
    <w:rsid w:val="0043697F"/>
    <w:rsid w:val="00436A15"/>
    <w:rsid w:val="00436CE1"/>
    <w:rsid w:val="00436E74"/>
    <w:rsid w:val="004371AD"/>
    <w:rsid w:val="004376E1"/>
    <w:rsid w:val="00437832"/>
    <w:rsid w:val="004379D8"/>
    <w:rsid w:val="00437C32"/>
    <w:rsid w:val="00437DFB"/>
    <w:rsid w:val="00440046"/>
    <w:rsid w:val="00440136"/>
    <w:rsid w:val="00440217"/>
    <w:rsid w:val="0044033D"/>
    <w:rsid w:val="004405EC"/>
    <w:rsid w:val="00440933"/>
    <w:rsid w:val="0044099D"/>
    <w:rsid w:val="0044099F"/>
    <w:rsid w:val="004409B8"/>
    <w:rsid w:val="00440CEA"/>
    <w:rsid w:val="00440FE8"/>
    <w:rsid w:val="00441108"/>
    <w:rsid w:val="004411A1"/>
    <w:rsid w:val="0044142D"/>
    <w:rsid w:val="004414AF"/>
    <w:rsid w:val="004414F5"/>
    <w:rsid w:val="004416EA"/>
    <w:rsid w:val="004417AE"/>
    <w:rsid w:val="00441A47"/>
    <w:rsid w:val="00441C9D"/>
    <w:rsid w:val="00441F80"/>
    <w:rsid w:val="00441FE3"/>
    <w:rsid w:val="00442285"/>
    <w:rsid w:val="00442435"/>
    <w:rsid w:val="00442547"/>
    <w:rsid w:val="00442773"/>
    <w:rsid w:val="0044293C"/>
    <w:rsid w:val="00442961"/>
    <w:rsid w:val="004429EA"/>
    <w:rsid w:val="00442B6A"/>
    <w:rsid w:val="00442B82"/>
    <w:rsid w:val="00442DE1"/>
    <w:rsid w:val="00443161"/>
    <w:rsid w:val="0044340C"/>
    <w:rsid w:val="00443617"/>
    <w:rsid w:val="0044382F"/>
    <w:rsid w:val="0044390E"/>
    <w:rsid w:val="00443F00"/>
    <w:rsid w:val="00443F7D"/>
    <w:rsid w:val="00444188"/>
    <w:rsid w:val="004441BB"/>
    <w:rsid w:val="00444631"/>
    <w:rsid w:val="00444BB9"/>
    <w:rsid w:val="00444BBF"/>
    <w:rsid w:val="00444D74"/>
    <w:rsid w:val="004451BF"/>
    <w:rsid w:val="0044520A"/>
    <w:rsid w:val="00445268"/>
    <w:rsid w:val="004453B2"/>
    <w:rsid w:val="004455C0"/>
    <w:rsid w:val="00445E01"/>
    <w:rsid w:val="00445E83"/>
    <w:rsid w:val="00446127"/>
    <w:rsid w:val="0044656D"/>
    <w:rsid w:val="00446A23"/>
    <w:rsid w:val="00446CC1"/>
    <w:rsid w:val="00446E55"/>
    <w:rsid w:val="004470A6"/>
    <w:rsid w:val="00447110"/>
    <w:rsid w:val="00447288"/>
    <w:rsid w:val="0044743F"/>
    <w:rsid w:val="00447554"/>
    <w:rsid w:val="00447685"/>
    <w:rsid w:val="00447742"/>
    <w:rsid w:val="00447843"/>
    <w:rsid w:val="004478CC"/>
    <w:rsid w:val="00447911"/>
    <w:rsid w:val="00447970"/>
    <w:rsid w:val="00447D2C"/>
    <w:rsid w:val="00447E11"/>
    <w:rsid w:val="00447F16"/>
    <w:rsid w:val="0045072F"/>
    <w:rsid w:val="004507B6"/>
    <w:rsid w:val="00450B23"/>
    <w:rsid w:val="00450F41"/>
    <w:rsid w:val="004513A1"/>
    <w:rsid w:val="004515EE"/>
    <w:rsid w:val="00451B5A"/>
    <w:rsid w:val="00451B88"/>
    <w:rsid w:val="00451CE7"/>
    <w:rsid w:val="00451D48"/>
    <w:rsid w:val="00451E21"/>
    <w:rsid w:val="00451E82"/>
    <w:rsid w:val="00451EC1"/>
    <w:rsid w:val="0045224D"/>
    <w:rsid w:val="0045234F"/>
    <w:rsid w:val="00452EA0"/>
    <w:rsid w:val="00452F24"/>
    <w:rsid w:val="0045306B"/>
    <w:rsid w:val="0045307E"/>
    <w:rsid w:val="0045339D"/>
    <w:rsid w:val="0045358D"/>
    <w:rsid w:val="00453999"/>
    <w:rsid w:val="00453DB2"/>
    <w:rsid w:val="00453EB3"/>
    <w:rsid w:val="00453EC4"/>
    <w:rsid w:val="00454760"/>
    <w:rsid w:val="004547D4"/>
    <w:rsid w:val="00454C08"/>
    <w:rsid w:val="00454C5A"/>
    <w:rsid w:val="00454E49"/>
    <w:rsid w:val="00455170"/>
    <w:rsid w:val="004552CA"/>
    <w:rsid w:val="004554D6"/>
    <w:rsid w:val="00455591"/>
    <w:rsid w:val="004555D0"/>
    <w:rsid w:val="0045572B"/>
    <w:rsid w:val="00455862"/>
    <w:rsid w:val="0045596B"/>
    <w:rsid w:val="004559DC"/>
    <w:rsid w:val="00455A39"/>
    <w:rsid w:val="00455A77"/>
    <w:rsid w:val="00455B26"/>
    <w:rsid w:val="00455C61"/>
    <w:rsid w:val="00455D64"/>
    <w:rsid w:val="00455FDC"/>
    <w:rsid w:val="00456020"/>
    <w:rsid w:val="004562C3"/>
    <w:rsid w:val="0045653B"/>
    <w:rsid w:val="00456689"/>
    <w:rsid w:val="00456851"/>
    <w:rsid w:val="004568DB"/>
    <w:rsid w:val="00456DCF"/>
    <w:rsid w:val="00456DFD"/>
    <w:rsid w:val="00456E4E"/>
    <w:rsid w:val="00456F3D"/>
    <w:rsid w:val="0045710D"/>
    <w:rsid w:val="00457391"/>
    <w:rsid w:val="00457412"/>
    <w:rsid w:val="00457486"/>
    <w:rsid w:val="004575AF"/>
    <w:rsid w:val="004576E0"/>
    <w:rsid w:val="00460842"/>
    <w:rsid w:val="004608BB"/>
    <w:rsid w:val="00460A0E"/>
    <w:rsid w:val="00460B01"/>
    <w:rsid w:val="00460CAA"/>
    <w:rsid w:val="0046127E"/>
    <w:rsid w:val="004614D7"/>
    <w:rsid w:val="004615BA"/>
    <w:rsid w:val="00461782"/>
    <w:rsid w:val="00461DB3"/>
    <w:rsid w:val="0046250C"/>
    <w:rsid w:val="00462A74"/>
    <w:rsid w:val="00462AFF"/>
    <w:rsid w:val="00462C93"/>
    <w:rsid w:val="00462D48"/>
    <w:rsid w:val="00462F20"/>
    <w:rsid w:val="00463816"/>
    <w:rsid w:val="00463861"/>
    <w:rsid w:val="00463D3C"/>
    <w:rsid w:val="00463E90"/>
    <w:rsid w:val="00463F3D"/>
    <w:rsid w:val="0046400A"/>
    <w:rsid w:val="00464337"/>
    <w:rsid w:val="00464345"/>
    <w:rsid w:val="004643DC"/>
    <w:rsid w:val="004644EA"/>
    <w:rsid w:val="0046489B"/>
    <w:rsid w:val="00465278"/>
    <w:rsid w:val="004654AB"/>
    <w:rsid w:val="004656A6"/>
    <w:rsid w:val="00465D8E"/>
    <w:rsid w:val="00466108"/>
    <w:rsid w:val="004661B5"/>
    <w:rsid w:val="004665BE"/>
    <w:rsid w:val="00466755"/>
    <w:rsid w:val="004667B6"/>
    <w:rsid w:val="00466D42"/>
    <w:rsid w:val="00467421"/>
    <w:rsid w:val="00467435"/>
    <w:rsid w:val="004674CC"/>
    <w:rsid w:val="0046762D"/>
    <w:rsid w:val="00467729"/>
    <w:rsid w:val="004678E2"/>
    <w:rsid w:val="00467D3A"/>
    <w:rsid w:val="004701A1"/>
    <w:rsid w:val="00470341"/>
    <w:rsid w:val="00470377"/>
    <w:rsid w:val="0047051E"/>
    <w:rsid w:val="004707FF"/>
    <w:rsid w:val="00470A07"/>
    <w:rsid w:val="004712DD"/>
    <w:rsid w:val="004712F8"/>
    <w:rsid w:val="00471CFB"/>
    <w:rsid w:val="00471F20"/>
    <w:rsid w:val="00471F8B"/>
    <w:rsid w:val="00472192"/>
    <w:rsid w:val="004721E3"/>
    <w:rsid w:val="004727C1"/>
    <w:rsid w:val="00472851"/>
    <w:rsid w:val="00472980"/>
    <w:rsid w:val="004729F0"/>
    <w:rsid w:val="004729FB"/>
    <w:rsid w:val="00472AE7"/>
    <w:rsid w:val="00472BB9"/>
    <w:rsid w:val="00472D3B"/>
    <w:rsid w:val="00472E1E"/>
    <w:rsid w:val="00472EA0"/>
    <w:rsid w:val="00472F83"/>
    <w:rsid w:val="004735E5"/>
    <w:rsid w:val="00473A9C"/>
    <w:rsid w:val="00473FAB"/>
    <w:rsid w:val="00474111"/>
    <w:rsid w:val="0047418E"/>
    <w:rsid w:val="004743AC"/>
    <w:rsid w:val="0047451D"/>
    <w:rsid w:val="00474637"/>
    <w:rsid w:val="004746C2"/>
    <w:rsid w:val="004747DD"/>
    <w:rsid w:val="00474A49"/>
    <w:rsid w:val="00474B9F"/>
    <w:rsid w:val="004755E5"/>
    <w:rsid w:val="0047579F"/>
    <w:rsid w:val="004757B5"/>
    <w:rsid w:val="00475951"/>
    <w:rsid w:val="00475AFA"/>
    <w:rsid w:val="00475C60"/>
    <w:rsid w:val="00475E61"/>
    <w:rsid w:val="00476092"/>
    <w:rsid w:val="00476451"/>
    <w:rsid w:val="0047658D"/>
    <w:rsid w:val="004765E6"/>
    <w:rsid w:val="00476B07"/>
    <w:rsid w:val="00476F61"/>
    <w:rsid w:val="00477289"/>
    <w:rsid w:val="004774ED"/>
    <w:rsid w:val="00477586"/>
    <w:rsid w:val="0047764B"/>
    <w:rsid w:val="004777EF"/>
    <w:rsid w:val="00477826"/>
    <w:rsid w:val="00477849"/>
    <w:rsid w:val="00477C39"/>
    <w:rsid w:val="00477CF5"/>
    <w:rsid w:val="00477F82"/>
    <w:rsid w:val="004800F4"/>
    <w:rsid w:val="00480641"/>
    <w:rsid w:val="0048069A"/>
    <w:rsid w:val="00480A7F"/>
    <w:rsid w:val="00480B31"/>
    <w:rsid w:val="00480CE9"/>
    <w:rsid w:val="00480E29"/>
    <w:rsid w:val="00481243"/>
    <w:rsid w:val="004814D4"/>
    <w:rsid w:val="00481541"/>
    <w:rsid w:val="004815AF"/>
    <w:rsid w:val="0048173B"/>
    <w:rsid w:val="0048174E"/>
    <w:rsid w:val="00481EB9"/>
    <w:rsid w:val="00481FA1"/>
    <w:rsid w:val="00481FA4"/>
    <w:rsid w:val="00482136"/>
    <w:rsid w:val="00482178"/>
    <w:rsid w:val="004823C6"/>
    <w:rsid w:val="0048261F"/>
    <w:rsid w:val="00482898"/>
    <w:rsid w:val="004829C5"/>
    <w:rsid w:val="004829F2"/>
    <w:rsid w:val="00482CB4"/>
    <w:rsid w:val="00482DD8"/>
    <w:rsid w:val="00482E95"/>
    <w:rsid w:val="00483569"/>
    <w:rsid w:val="00483908"/>
    <w:rsid w:val="00483941"/>
    <w:rsid w:val="0048494E"/>
    <w:rsid w:val="00484BC7"/>
    <w:rsid w:val="00484BCB"/>
    <w:rsid w:val="00484D3C"/>
    <w:rsid w:val="0048523E"/>
    <w:rsid w:val="00485424"/>
    <w:rsid w:val="004855AE"/>
    <w:rsid w:val="00485C63"/>
    <w:rsid w:val="00485F36"/>
    <w:rsid w:val="0048612A"/>
    <w:rsid w:val="00486219"/>
    <w:rsid w:val="0048628F"/>
    <w:rsid w:val="004865BA"/>
    <w:rsid w:val="00486830"/>
    <w:rsid w:val="00486B38"/>
    <w:rsid w:val="00486B98"/>
    <w:rsid w:val="00486BAD"/>
    <w:rsid w:val="00486BC6"/>
    <w:rsid w:val="00486BE6"/>
    <w:rsid w:val="00486C39"/>
    <w:rsid w:val="00486E0A"/>
    <w:rsid w:val="004873ED"/>
    <w:rsid w:val="004874A0"/>
    <w:rsid w:val="004876C4"/>
    <w:rsid w:val="00487714"/>
    <w:rsid w:val="00487B71"/>
    <w:rsid w:val="00487BA8"/>
    <w:rsid w:val="00487DA2"/>
    <w:rsid w:val="00487F69"/>
    <w:rsid w:val="00487FF8"/>
    <w:rsid w:val="004903F2"/>
    <w:rsid w:val="0049060B"/>
    <w:rsid w:val="00490684"/>
    <w:rsid w:val="00490696"/>
    <w:rsid w:val="004906EF"/>
    <w:rsid w:val="00490B57"/>
    <w:rsid w:val="00490CB9"/>
    <w:rsid w:val="004915BC"/>
    <w:rsid w:val="00491758"/>
    <w:rsid w:val="00491908"/>
    <w:rsid w:val="00491926"/>
    <w:rsid w:val="00491CA3"/>
    <w:rsid w:val="00491D0A"/>
    <w:rsid w:val="00492119"/>
    <w:rsid w:val="00492301"/>
    <w:rsid w:val="00492935"/>
    <w:rsid w:val="00492A71"/>
    <w:rsid w:val="00492AAE"/>
    <w:rsid w:val="00492EB4"/>
    <w:rsid w:val="00492F46"/>
    <w:rsid w:val="00492F64"/>
    <w:rsid w:val="00493148"/>
    <w:rsid w:val="0049346D"/>
    <w:rsid w:val="0049390C"/>
    <w:rsid w:val="00493EA9"/>
    <w:rsid w:val="00494136"/>
    <w:rsid w:val="004943F2"/>
    <w:rsid w:val="004945DE"/>
    <w:rsid w:val="0049497E"/>
    <w:rsid w:val="00494B48"/>
    <w:rsid w:val="00494C6F"/>
    <w:rsid w:val="0049501B"/>
    <w:rsid w:val="00495085"/>
    <w:rsid w:val="004951A1"/>
    <w:rsid w:val="00495321"/>
    <w:rsid w:val="00495525"/>
    <w:rsid w:val="0049564A"/>
    <w:rsid w:val="00495854"/>
    <w:rsid w:val="00495C60"/>
    <w:rsid w:val="00495D20"/>
    <w:rsid w:val="004961E8"/>
    <w:rsid w:val="004963E8"/>
    <w:rsid w:val="0049640A"/>
    <w:rsid w:val="0049645C"/>
    <w:rsid w:val="004964CD"/>
    <w:rsid w:val="004967E9"/>
    <w:rsid w:val="00496926"/>
    <w:rsid w:val="00496A32"/>
    <w:rsid w:val="00496C43"/>
    <w:rsid w:val="00496E0A"/>
    <w:rsid w:val="00496E31"/>
    <w:rsid w:val="00497194"/>
    <w:rsid w:val="00497266"/>
    <w:rsid w:val="004972E0"/>
    <w:rsid w:val="004972F9"/>
    <w:rsid w:val="0049762A"/>
    <w:rsid w:val="004979A1"/>
    <w:rsid w:val="004979AE"/>
    <w:rsid w:val="00497AA0"/>
    <w:rsid w:val="00497B1B"/>
    <w:rsid w:val="00497BC3"/>
    <w:rsid w:val="00497C78"/>
    <w:rsid w:val="00497CA2"/>
    <w:rsid w:val="00497EA6"/>
    <w:rsid w:val="004A01DC"/>
    <w:rsid w:val="004A02A5"/>
    <w:rsid w:val="004A03F6"/>
    <w:rsid w:val="004A0500"/>
    <w:rsid w:val="004A0AD1"/>
    <w:rsid w:val="004A0F47"/>
    <w:rsid w:val="004A0FB5"/>
    <w:rsid w:val="004A1047"/>
    <w:rsid w:val="004A10F5"/>
    <w:rsid w:val="004A110C"/>
    <w:rsid w:val="004A159C"/>
    <w:rsid w:val="004A1970"/>
    <w:rsid w:val="004A19D4"/>
    <w:rsid w:val="004A19E4"/>
    <w:rsid w:val="004A1C76"/>
    <w:rsid w:val="004A1F20"/>
    <w:rsid w:val="004A1FB5"/>
    <w:rsid w:val="004A206B"/>
    <w:rsid w:val="004A206F"/>
    <w:rsid w:val="004A2088"/>
    <w:rsid w:val="004A208F"/>
    <w:rsid w:val="004A2159"/>
    <w:rsid w:val="004A2329"/>
    <w:rsid w:val="004A2353"/>
    <w:rsid w:val="004A25B5"/>
    <w:rsid w:val="004A25BF"/>
    <w:rsid w:val="004A25ED"/>
    <w:rsid w:val="004A2645"/>
    <w:rsid w:val="004A264F"/>
    <w:rsid w:val="004A266D"/>
    <w:rsid w:val="004A28CD"/>
    <w:rsid w:val="004A2B30"/>
    <w:rsid w:val="004A2BE4"/>
    <w:rsid w:val="004A2C5C"/>
    <w:rsid w:val="004A2D12"/>
    <w:rsid w:val="004A31F5"/>
    <w:rsid w:val="004A3437"/>
    <w:rsid w:val="004A345C"/>
    <w:rsid w:val="004A34D3"/>
    <w:rsid w:val="004A35AE"/>
    <w:rsid w:val="004A367B"/>
    <w:rsid w:val="004A3A85"/>
    <w:rsid w:val="004A4354"/>
    <w:rsid w:val="004A45B7"/>
    <w:rsid w:val="004A480A"/>
    <w:rsid w:val="004A49D6"/>
    <w:rsid w:val="004A4B08"/>
    <w:rsid w:val="004A4B78"/>
    <w:rsid w:val="004A4E2D"/>
    <w:rsid w:val="004A4EAC"/>
    <w:rsid w:val="004A5057"/>
    <w:rsid w:val="004A52FE"/>
    <w:rsid w:val="004A53DB"/>
    <w:rsid w:val="004A55E4"/>
    <w:rsid w:val="004A56B3"/>
    <w:rsid w:val="004A57C8"/>
    <w:rsid w:val="004A5937"/>
    <w:rsid w:val="004A5BCA"/>
    <w:rsid w:val="004A5FCC"/>
    <w:rsid w:val="004A60C2"/>
    <w:rsid w:val="004A62F2"/>
    <w:rsid w:val="004A6B4F"/>
    <w:rsid w:val="004A6E6E"/>
    <w:rsid w:val="004A6F51"/>
    <w:rsid w:val="004A717B"/>
    <w:rsid w:val="004A728E"/>
    <w:rsid w:val="004A7445"/>
    <w:rsid w:val="004A7680"/>
    <w:rsid w:val="004A7BDF"/>
    <w:rsid w:val="004B021D"/>
    <w:rsid w:val="004B02D6"/>
    <w:rsid w:val="004B0998"/>
    <w:rsid w:val="004B0CB7"/>
    <w:rsid w:val="004B0D31"/>
    <w:rsid w:val="004B0F9A"/>
    <w:rsid w:val="004B125E"/>
    <w:rsid w:val="004B1963"/>
    <w:rsid w:val="004B198F"/>
    <w:rsid w:val="004B19E8"/>
    <w:rsid w:val="004B1ABB"/>
    <w:rsid w:val="004B1BE0"/>
    <w:rsid w:val="004B1D4F"/>
    <w:rsid w:val="004B1F71"/>
    <w:rsid w:val="004B2524"/>
    <w:rsid w:val="004B26C7"/>
    <w:rsid w:val="004B2C1D"/>
    <w:rsid w:val="004B2EE0"/>
    <w:rsid w:val="004B2F9E"/>
    <w:rsid w:val="004B3001"/>
    <w:rsid w:val="004B3102"/>
    <w:rsid w:val="004B3377"/>
    <w:rsid w:val="004B33C5"/>
    <w:rsid w:val="004B3431"/>
    <w:rsid w:val="004B3441"/>
    <w:rsid w:val="004B3B66"/>
    <w:rsid w:val="004B3BD6"/>
    <w:rsid w:val="004B3D69"/>
    <w:rsid w:val="004B3E9C"/>
    <w:rsid w:val="004B403D"/>
    <w:rsid w:val="004B4505"/>
    <w:rsid w:val="004B455A"/>
    <w:rsid w:val="004B45A6"/>
    <w:rsid w:val="004B4A55"/>
    <w:rsid w:val="004B4FFE"/>
    <w:rsid w:val="004B52ED"/>
    <w:rsid w:val="004B5304"/>
    <w:rsid w:val="004B566B"/>
    <w:rsid w:val="004B5775"/>
    <w:rsid w:val="004B589C"/>
    <w:rsid w:val="004B590F"/>
    <w:rsid w:val="004B5991"/>
    <w:rsid w:val="004B5E89"/>
    <w:rsid w:val="004B5F97"/>
    <w:rsid w:val="004B6249"/>
    <w:rsid w:val="004B663A"/>
    <w:rsid w:val="004B66DE"/>
    <w:rsid w:val="004B6722"/>
    <w:rsid w:val="004B686F"/>
    <w:rsid w:val="004B69D0"/>
    <w:rsid w:val="004B6CB9"/>
    <w:rsid w:val="004B6E8A"/>
    <w:rsid w:val="004B6FEA"/>
    <w:rsid w:val="004B72DF"/>
    <w:rsid w:val="004B75BE"/>
    <w:rsid w:val="004B7899"/>
    <w:rsid w:val="004B7C1E"/>
    <w:rsid w:val="004B7D32"/>
    <w:rsid w:val="004B7EFC"/>
    <w:rsid w:val="004B7FE8"/>
    <w:rsid w:val="004C03F5"/>
    <w:rsid w:val="004C0449"/>
    <w:rsid w:val="004C05AC"/>
    <w:rsid w:val="004C0615"/>
    <w:rsid w:val="004C0752"/>
    <w:rsid w:val="004C099E"/>
    <w:rsid w:val="004C0B2F"/>
    <w:rsid w:val="004C0D2F"/>
    <w:rsid w:val="004C14A6"/>
    <w:rsid w:val="004C1576"/>
    <w:rsid w:val="004C17F4"/>
    <w:rsid w:val="004C1C1C"/>
    <w:rsid w:val="004C1CA2"/>
    <w:rsid w:val="004C1CAF"/>
    <w:rsid w:val="004C1D10"/>
    <w:rsid w:val="004C1E1C"/>
    <w:rsid w:val="004C204E"/>
    <w:rsid w:val="004C21B2"/>
    <w:rsid w:val="004C2739"/>
    <w:rsid w:val="004C27B6"/>
    <w:rsid w:val="004C28BB"/>
    <w:rsid w:val="004C2ABA"/>
    <w:rsid w:val="004C2BD7"/>
    <w:rsid w:val="004C2C27"/>
    <w:rsid w:val="004C2F49"/>
    <w:rsid w:val="004C2F6C"/>
    <w:rsid w:val="004C3015"/>
    <w:rsid w:val="004C337A"/>
    <w:rsid w:val="004C350E"/>
    <w:rsid w:val="004C36CA"/>
    <w:rsid w:val="004C3D86"/>
    <w:rsid w:val="004C3DF4"/>
    <w:rsid w:val="004C405B"/>
    <w:rsid w:val="004C4487"/>
    <w:rsid w:val="004C4724"/>
    <w:rsid w:val="004C4775"/>
    <w:rsid w:val="004C482D"/>
    <w:rsid w:val="004C4EED"/>
    <w:rsid w:val="004C5067"/>
    <w:rsid w:val="004C50B1"/>
    <w:rsid w:val="004C51FB"/>
    <w:rsid w:val="004C5264"/>
    <w:rsid w:val="004C541A"/>
    <w:rsid w:val="004C55BC"/>
    <w:rsid w:val="004C5A0D"/>
    <w:rsid w:val="004C5C4B"/>
    <w:rsid w:val="004C5CB1"/>
    <w:rsid w:val="004C63F3"/>
    <w:rsid w:val="004C644D"/>
    <w:rsid w:val="004C70E2"/>
    <w:rsid w:val="004C7115"/>
    <w:rsid w:val="004C7193"/>
    <w:rsid w:val="004C75E2"/>
    <w:rsid w:val="004D015A"/>
    <w:rsid w:val="004D084C"/>
    <w:rsid w:val="004D089F"/>
    <w:rsid w:val="004D0913"/>
    <w:rsid w:val="004D0D48"/>
    <w:rsid w:val="004D10E5"/>
    <w:rsid w:val="004D1160"/>
    <w:rsid w:val="004D150D"/>
    <w:rsid w:val="004D1519"/>
    <w:rsid w:val="004D158F"/>
    <w:rsid w:val="004D171E"/>
    <w:rsid w:val="004D18BF"/>
    <w:rsid w:val="004D1B23"/>
    <w:rsid w:val="004D1BDC"/>
    <w:rsid w:val="004D1CD7"/>
    <w:rsid w:val="004D1DD6"/>
    <w:rsid w:val="004D2007"/>
    <w:rsid w:val="004D2319"/>
    <w:rsid w:val="004D239F"/>
    <w:rsid w:val="004D24EB"/>
    <w:rsid w:val="004D252E"/>
    <w:rsid w:val="004D27F7"/>
    <w:rsid w:val="004D2A60"/>
    <w:rsid w:val="004D2D6A"/>
    <w:rsid w:val="004D331D"/>
    <w:rsid w:val="004D336D"/>
    <w:rsid w:val="004D352C"/>
    <w:rsid w:val="004D387A"/>
    <w:rsid w:val="004D39B4"/>
    <w:rsid w:val="004D3B5A"/>
    <w:rsid w:val="004D3BFD"/>
    <w:rsid w:val="004D3D63"/>
    <w:rsid w:val="004D3EAD"/>
    <w:rsid w:val="004D4039"/>
    <w:rsid w:val="004D4138"/>
    <w:rsid w:val="004D446F"/>
    <w:rsid w:val="004D45AE"/>
    <w:rsid w:val="004D4B20"/>
    <w:rsid w:val="004D4B63"/>
    <w:rsid w:val="004D4DCD"/>
    <w:rsid w:val="004D50E2"/>
    <w:rsid w:val="004D566D"/>
    <w:rsid w:val="004D567E"/>
    <w:rsid w:val="004D5726"/>
    <w:rsid w:val="004D57CC"/>
    <w:rsid w:val="004D5DC8"/>
    <w:rsid w:val="004D6205"/>
    <w:rsid w:val="004D62EE"/>
    <w:rsid w:val="004D6431"/>
    <w:rsid w:val="004D64B0"/>
    <w:rsid w:val="004D661A"/>
    <w:rsid w:val="004D6665"/>
    <w:rsid w:val="004D674D"/>
    <w:rsid w:val="004D6817"/>
    <w:rsid w:val="004D687C"/>
    <w:rsid w:val="004D6888"/>
    <w:rsid w:val="004D68C3"/>
    <w:rsid w:val="004D699E"/>
    <w:rsid w:val="004D6D07"/>
    <w:rsid w:val="004D6F13"/>
    <w:rsid w:val="004D71D4"/>
    <w:rsid w:val="004D76BC"/>
    <w:rsid w:val="004D7B22"/>
    <w:rsid w:val="004D7B61"/>
    <w:rsid w:val="004D7DB5"/>
    <w:rsid w:val="004D7E9C"/>
    <w:rsid w:val="004E00E0"/>
    <w:rsid w:val="004E012F"/>
    <w:rsid w:val="004E0271"/>
    <w:rsid w:val="004E035C"/>
    <w:rsid w:val="004E0524"/>
    <w:rsid w:val="004E0731"/>
    <w:rsid w:val="004E0768"/>
    <w:rsid w:val="004E0AEE"/>
    <w:rsid w:val="004E0BAB"/>
    <w:rsid w:val="004E0E10"/>
    <w:rsid w:val="004E114A"/>
    <w:rsid w:val="004E1508"/>
    <w:rsid w:val="004E1531"/>
    <w:rsid w:val="004E153E"/>
    <w:rsid w:val="004E167D"/>
    <w:rsid w:val="004E172F"/>
    <w:rsid w:val="004E187A"/>
    <w:rsid w:val="004E1A04"/>
    <w:rsid w:val="004E1B20"/>
    <w:rsid w:val="004E1D49"/>
    <w:rsid w:val="004E2084"/>
    <w:rsid w:val="004E20B7"/>
    <w:rsid w:val="004E2290"/>
    <w:rsid w:val="004E2319"/>
    <w:rsid w:val="004E293C"/>
    <w:rsid w:val="004E29F3"/>
    <w:rsid w:val="004E29F7"/>
    <w:rsid w:val="004E3030"/>
    <w:rsid w:val="004E3595"/>
    <w:rsid w:val="004E377C"/>
    <w:rsid w:val="004E3921"/>
    <w:rsid w:val="004E39B4"/>
    <w:rsid w:val="004E39D3"/>
    <w:rsid w:val="004E39D6"/>
    <w:rsid w:val="004E3B6F"/>
    <w:rsid w:val="004E3C4A"/>
    <w:rsid w:val="004E3F4A"/>
    <w:rsid w:val="004E460E"/>
    <w:rsid w:val="004E4732"/>
    <w:rsid w:val="004E51BD"/>
    <w:rsid w:val="004E51D1"/>
    <w:rsid w:val="004E5940"/>
    <w:rsid w:val="004E5A02"/>
    <w:rsid w:val="004E5AF6"/>
    <w:rsid w:val="004E5BB4"/>
    <w:rsid w:val="004E5C60"/>
    <w:rsid w:val="004E5D2A"/>
    <w:rsid w:val="004E5D45"/>
    <w:rsid w:val="004E634A"/>
    <w:rsid w:val="004E6D07"/>
    <w:rsid w:val="004E6DD7"/>
    <w:rsid w:val="004E7010"/>
    <w:rsid w:val="004E7379"/>
    <w:rsid w:val="004E7394"/>
    <w:rsid w:val="004E75C2"/>
    <w:rsid w:val="004E78EA"/>
    <w:rsid w:val="004E79FE"/>
    <w:rsid w:val="004E7A14"/>
    <w:rsid w:val="004E7AE6"/>
    <w:rsid w:val="004E7BA0"/>
    <w:rsid w:val="004E7D23"/>
    <w:rsid w:val="004E7DA1"/>
    <w:rsid w:val="004E7DAA"/>
    <w:rsid w:val="004F021E"/>
    <w:rsid w:val="004F055C"/>
    <w:rsid w:val="004F0AFA"/>
    <w:rsid w:val="004F0B40"/>
    <w:rsid w:val="004F0FBD"/>
    <w:rsid w:val="004F1024"/>
    <w:rsid w:val="004F10B5"/>
    <w:rsid w:val="004F10FF"/>
    <w:rsid w:val="004F1425"/>
    <w:rsid w:val="004F169E"/>
    <w:rsid w:val="004F16B5"/>
    <w:rsid w:val="004F1706"/>
    <w:rsid w:val="004F18A9"/>
    <w:rsid w:val="004F1CE4"/>
    <w:rsid w:val="004F218B"/>
    <w:rsid w:val="004F21CF"/>
    <w:rsid w:val="004F24BC"/>
    <w:rsid w:val="004F26CD"/>
    <w:rsid w:val="004F2786"/>
    <w:rsid w:val="004F282F"/>
    <w:rsid w:val="004F2F33"/>
    <w:rsid w:val="004F2FA6"/>
    <w:rsid w:val="004F352A"/>
    <w:rsid w:val="004F35DB"/>
    <w:rsid w:val="004F39B7"/>
    <w:rsid w:val="004F3D5D"/>
    <w:rsid w:val="004F48D0"/>
    <w:rsid w:val="004F4ADB"/>
    <w:rsid w:val="004F4B24"/>
    <w:rsid w:val="004F4CC5"/>
    <w:rsid w:val="004F50E2"/>
    <w:rsid w:val="004F51ED"/>
    <w:rsid w:val="004F54D2"/>
    <w:rsid w:val="004F5613"/>
    <w:rsid w:val="004F5A68"/>
    <w:rsid w:val="004F5CB5"/>
    <w:rsid w:val="004F5FF9"/>
    <w:rsid w:val="004F628E"/>
    <w:rsid w:val="004F6488"/>
    <w:rsid w:val="004F6502"/>
    <w:rsid w:val="004F650F"/>
    <w:rsid w:val="004F68AF"/>
    <w:rsid w:val="004F6A4A"/>
    <w:rsid w:val="004F6C9D"/>
    <w:rsid w:val="004F6D31"/>
    <w:rsid w:val="004F70E4"/>
    <w:rsid w:val="004F7325"/>
    <w:rsid w:val="004F7444"/>
    <w:rsid w:val="004F7A34"/>
    <w:rsid w:val="00500769"/>
    <w:rsid w:val="00500778"/>
    <w:rsid w:val="005007F3"/>
    <w:rsid w:val="005008C9"/>
    <w:rsid w:val="00500D31"/>
    <w:rsid w:val="0050143B"/>
    <w:rsid w:val="005019DC"/>
    <w:rsid w:val="005019EE"/>
    <w:rsid w:val="00501CB7"/>
    <w:rsid w:val="00501F40"/>
    <w:rsid w:val="00501FC9"/>
    <w:rsid w:val="00502156"/>
    <w:rsid w:val="005025C3"/>
    <w:rsid w:val="005025E9"/>
    <w:rsid w:val="00502CAF"/>
    <w:rsid w:val="0050332B"/>
    <w:rsid w:val="0050359D"/>
    <w:rsid w:val="00503639"/>
    <w:rsid w:val="005038B2"/>
    <w:rsid w:val="005039DD"/>
    <w:rsid w:val="00503BA6"/>
    <w:rsid w:val="005044CE"/>
    <w:rsid w:val="005045E6"/>
    <w:rsid w:val="00504627"/>
    <w:rsid w:val="0050476C"/>
    <w:rsid w:val="0050481B"/>
    <w:rsid w:val="005049ED"/>
    <w:rsid w:val="00504B20"/>
    <w:rsid w:val="00504E2D"/>
    <w:rsid w:val="00504E45"/>
    <w:rsid w:val="00504E4A"/>
    <w:rsid w:val="00504EFF"/>
    <w:rsid w:val="00505074"/>
    <w:rsid w:val="0050507A"/>
    <w:rsid w:val="0050508A"/>
    <w:rsid w:val="0050544B"/>
    <w:rsid w:val="0050559C"/>
    <w:rsid w:val="0050589A"/>
    <w:rsid w:val="00505981"/>
    <w:rsid w:val="00505A80"/>
    <w:rsid w:val="00505DE7"/>
    <w:rsid w:val="00505EFF"/>
    <w:rsid w:val="00505FCE"/>
    <w:rsid w:val="0050602D"/>
    <w:rsid w:val="00506126"/>
    <w:rsid w:val="0050651D"/>
    <w:rsid w:val="005065F7"/>
    <w:rsid w:val="00506702"/>
    <w:rsid w:val="0050682F"/>
    <w:rsid w:val="00506945"/>
    <w:rsid w:val="005069BC"/>
    <w:rsid w:val="00506B30"/>
    <w:rsid w:val="00506BBF"/>
    <w:rsid w:val="00506D13"/>
    <w:rsid w:val="00506D22"/>
    <w:rsid w:val="00506D6B"/>
    <w:rsid w:val="00506D77"/>
    <w:rsid w:val="00506DD3"/>
    <w:rsid w:val="00506E18"/>
    <w:rsid w:val="00506EDC"/>
    <w:rsid w:val="0050725E"/>
    <w:rsid w:val="0050741D"/>
    <w:rsid w:val="005078E2"/>
    <w:rsid w:val="005078E8"/>
    <w:rsid w:val="00507C63"/>
    <w:rsid w:val="00507F17"/>
    <w:rsid w:val="005101C6"/>
    <w:rsid w:val="00510220"/>
    <w:rsid w:val="005102FD"/>
    <w:rsid w:val="00510435"/>
    <w:rsid w:val="00510468"/>
    <w:rsid w:val="005105AC"/>
    <w:rsid w:val="0051095E"/>
    <w:rsid w:val="00510A64"/>
    <w:rsid w:val="00510EF8"/>
    <w:rsid w:val="0051101D"/>
    <w:rsid w:val="005110F0"/>
    <w:rsid w:val="00511264"/>
    <w:rsid w:val="005112C1"/>
    <w:rsid w:val="00511401"/>
    <w:rsid w:val="0051150F"/>
    <w:rsid w:val="00511574"/>
    <w:rsid w:val="00511609"/>
    <w:rsid w:val="0051175D"/>
    <w:rsid w:val="00511880"/>
    <w:rsid w:val="00511D42"/>
    <w:rsid w:val="00511FE0"/>
    <w:rsid w:val="00512000"/>
    <w:rsid w:val="005120F4"/>
    <w:rsid w:val="005122A1"/>
    <w:rsid w:val="005122E6"/>
    <w:rsid w:val="00512422"/>
    <w:rsid w:val="0051269C"/>
    <w:rsid w:val="00512813"/>
    <w:rsid w:val="00512928"/>
    <w:rsid w:val="00512FAE"/>
    <w:rsid w:val="0051324A"/>
    <w:rsid w:val="005132BC"/>
    <w:rsid w:val="00513478"/>
    <w:rsid w:val="005135A9"/>
    <w:rsid w:val="0051370E"/>
    <w:rsid w:val="00513B02"/>
    <w:rsid w:val="00513D69"/>
    <w:rsid w:val="00513DC4"/>
    <w:rsid w:val="00513DEB"/>
    <w:rsid w:val="00513FC9"/>
    <w:rsid w:val="005140EF"/>
    <w:rsid w:val="0051422B"/>
    <w:rsid w:val="005145BF"/>
    <w:rsid w:val="0051473D"/>
    <w:rsid w:val="00514843"/>
    <w:rsid w:val="00514E65"/>
    <w:rsid w:val="00514FB8"/>
    <w:rsid w:val="0051502A"/>
    <w:rsid w:val="00515066"/>
    <w:rsid w:val="0051506F"/>
    <w:rsid w:val="005150CB"/>
    <w:rsid w:val="0051537D"/>
    <w:rsid w:val="0051540F"/>
    <w:rsid w:val="0051550A"/>
    <w:rsid w:val="00515534"/>
    <w:rsid w:val="00515620"/>
    <w:rsid w:val="0051595F"/>
    <w:rsid w:val="00515B65"/>
    <w:rsid w:val="00515B9E"/>
    <w:rsid w:val="00515D09"/>
    <w:rsid w:val="00515D27"/>
    <w:rsid w:val="00515EBF"/>
    <w:rsid w:val="0051611D"/>
    <w:rsid w:val="0051612B"/>
    <w:rsid w:val="00516352"/>
    <w:rsid w:val="0051649E"/>
    <w:rsid w:val="00516BD2"/>
    <w:rsid w:val="0051740F"/>
    <w:rsid w:val="005175BC"/>
    <w:rsid w:val="00517AB1"/>
    <w:rsid w:val="00517C25"/>
    <w:rsid w:val="00520022"/>
    <w:rsid w:val="00520BF4"/>
    <w:rsid w:val="00520C66"/>
    <w:rsid w:val="005211D5"/>
    <w:rsid w:val="00521540"/>
    <w:rsid w:val="00521648"/>
    <w:rsid w:val="00521723"/>
    <w:rsid w:val="0052186D"/>
    <w:rsid w:val="005219A9"/>
    <w:rsid w:val="00521E8E"/>
    <w:rsid w:val="00521FC6"/>
    <w:rsid w:val="00522482"/>
    <w:rsid w:val="005226FB"/>
    <w:rsid w:val="0052280D"/>
    <w:rsid w:val="0052292F"/>
    <w:rsid w:val="00522B75"/>
    <w:rsid w:val="00522B87"/>
    <w:rsid w:val="00522EC3"/>
    <w:rsid w:val="005231EA"/>
    <w:rsid w:val="00523740"/>
    <w:rsid w:val="00523DED"/>
    <w:rsid w:val="005241CC"/>
    <w:rsid w:val="005245BE"/>
    <w:rsid w:val="005245C0"/>
    <w:rsid w:val="0052486F"/>
    <w:rsid w:val="0052496F"/>
    <w:rsid w:val="0052507E"/>
    <w:rsid w:val="0052537E"/>
    <w:rsid w:val="00525401"/>
    <w:rsid w:val="00525697"/>
    <w:rsid w:val="005257E9"/>
    <w:rsid w:val="0052590F"/>
    <w:rsid w:val="00525980"/>
    <w:rsid w:val="00525A03"/>
    <w:rsid w:val="00525B40"/>
    <w:rsid w:val="00525B82"/>
    <w:rsid w:val="00525C4C"/>
    <w:rsid w:val="00526330"/>
    <w:rsid w:val="005264C9"/>
    <w:rsid w:val="00526789"/>
    <w:rsid w:val="00526C45"/>
    <w:rsid w:val="00526C6C"/>
    <w:rsid w:val="00526C75"/>
    <w:rsid w:val="00526EE9"/>
    <w:rsid w:val="00527007"/>
    <w:rsid w:val="005270D1"/>
    <w:rsid w:val="005272FF"/>
    <w:rsid w:val="00527402"/>
    <w:rsid w:val="00527704"/>
    <w:rsid w:val="00527CBD"/>
    <w:rsid w:val="0053005D"/>
    <w:rsid w:val="0053020C"/>
    <w:rsid w:val="00530301"/>
    <w:rsid w:val="0053047E"/>
    <w:rsid w:val="005306F9"/>
    <w:rsid w:val="0053072B"/>
    <w:rsid w:val="00530736"/>
    <w:rsid w:val="0053090B"/>
    <w:rsid w:val="00530AD9"/>
    <w:rsid w:val="00530C10"/>
    <w:rsid w:val="00530E3C"/>
    <w:rsid w:val="00530FDD"/>
    <w:rsid w:val="00531056"/>
    <w:rsid w:val="00531185"/>
    <w:rsid w:val="005312C5"/>
    <w:rsid w:val="005314FD"/>
    <w:rsid w:val="0053175B"/>
    <w:rsid w:val="0053186B"/>
    <w:rsid w:val="00531BDA"/>
    <w:rsid w:val="00531BE2"/>
    <w:rsid w:val="0053200C"/>
    <w:rsid w:val="00532030"/>
    <w:rsid w:val="00532381"/>
    <w:rsid w:val="005323C5"/>
    <w:rsid w:val="00532714"/>
    <w:rsid w:val="00532737"/>
    <w:rsid w:val="005329F1"/>
    <w:rsid w:val="00532A93"/>
    <w:rsid w:val="0053302A"/>
    <w:rsid w:val="0053311E"/>
    <w:rsid w:val="005332B3"/>
    <w:rsid w:val="0053342E"/>
    <w:rsid w:val="00533611"/>
    <w:rsid w:val="0053380A"/>
    <w:rsid w:val="00533EA2"/>
    <w:rsid w:val="00534163"/>
    <w:rsid w:val="0053435C"/>
    <w:rsid w:val="005345C1"/>
    <w:rsid w:val="005345EA"/>
    <w:rsid w:val="00534F1D"/>
    <w:rsid w:val="00534FB9"/>
    <w:rsid w:val="0053506B"/>
    <w:rsid w:val="005353BF"/>
    <w:rsid w:val="005356B9"/>
    <w:rsid w:val="0053578C"/>
    <w:rsid w:val="0053578E"/>
    <w:rsid w:val="005358E3"/>
    <w:rsid w:val="00536010"/>
    <w:rsid w:val="005362E3"/>
    <w:rsid w:val="00536430"/>
    <w:rsid w:val="005364B6"/>
    <w:rsid w:val="00536845"/>
    <w:rsid w:val="00536AA0"/>
    <w:rsid w:val="00536AB9"/>
    <w:rsid w:val="00536F79"/>
    <w:rsid w:val="005370AC"/>
    <w:rsid w:val="005371EC"/>
    <w:rsid w:val="005378FF"/>
    <w:rsid w:val="00537A90"/>
    <w:rsid w:val="00537B24"/>
    <w:rsid w:val="00537C58"/>
    <w:rsid w:val="00537F37"/>
    <w:rsid w:val="0054002C"/>
    <w:rsid w:val="005401D8"/>
    <w:rsid w:val="0054036E"/>
    <w:rsid w:val="0054037D"/>
    <w:rsid w:val="005404C9"/>
    <w:rsid w:val="005405C0"/>
    <w:rsid w:val="0054073D"/>
    <w:rsid w:val="00540B2D"/>
    <w:rsid w:val="00540D08"/>
    <w:rsid w:val="00540D77"/>
    <w:rsid w:val="00540D89"/>
    <w:rsid w:val="00540DA0"/>
    <w:rsid w:val="005411C8"/>
    <w:rsid w:val="005414C2"/>
    <w:rsid w:val="00541770"/>
    <w:rsid w:val="005417F9"/>
    <w:rsid w:val="005420BA"/>
    <w:rsid w:val="0054242D"/>
    <w:rsid w:val="00542AC1"/>
    <w:rsid w:val="005430F5"/>
    <w:rsid w:val="0054340F"/>
    <w:rsid w:val="00543744"/>
    <w:rsid w:val="00543E38"/>
    <w:rsid w:val="00543F40"/>
    <w:rsid w:val="0054402C"/>
    <w:rsid w:val="005442B8"/>
    <w:rsid w:val="00544A15"/>
    <w:rsid w:val="00544ABC"/>
    <w:rsid w:val="00544CCC"/>
    <w:rsid w:val="0054523E"/>
    <w:rsid w:val="00545427"/>
    <w:rsid w:val="00545763"/>
    <w:rsid w:val="005463E1"/>
    <w:rsid w:val="005464FD"/>
    <w:rsid w:val="00546764"/>
    <w:rsid w:val="00546A78"/>
    <w:rsid w:val="00546B6D"/>
    <w:rsid w:val="00546C09"/>
    <w:rsid w:val="00546E63"/>
    <w:rsid w:val="00546EE5"/>
    <w:rsid w:val="00546EF7"/>
    <w:rsid w:val="0054700C"/>
    <w:rsid w:val="0054708B"/>
    <w:rsid w:val="0054737D"/>
    <w:rsid w:val="005474A0"/>
    <w:rsid w:val="00547589"/>
    <w:rsid w:val="00547744"/>
    <w:rsid w:val="0054785C"/>
    <w:rsid w:val="00547A30"/>
    <w:rsid w:val="00547CD3"/>
    <w:rsid w:val="00547DFE"/>
    <w:rsid w:val="00547FD5"/>
    <w:rsid w:val="00550004"/>
    <w:rsid w:val="00550276"/>
    <w:rsid w:val="005504C5"/>
    <w:rsid w:val="005505EC"/>
    <w:rsid w:val="00550832"/>
    <w:rsid w:val="005508BE"/>
    <w:rsid w:val="005508F4"/>
    <w:rsid w:val="0055091A"/>
    <w:rsid w:val="00550B22"/>
    <w:rsid w:val="00550C74"/>
    <w:rsid w:val="00550FA8"/>
    <w:rsid w:val="00550FEB"/>
    <w:rsid w:val="0055164F"/>
    <w:rsid w:val="0055174F"/>
    <w:rsid w:val="0055175F"/>
    <w:rsid w:val="00551777"/>
    <w:rsid w:val="00551790"/>
    <w:rsid w:val="00551AC2"/>
    <w:rsid w:val="00551BD0"/>
    <w:rsid w:val="00551E47"/>
    <w:rsid w:val="00552289"/>
    <w:rsid w:val="00552309"/>
    <w:rsid w:val="0055242A"/>
    <w:rsid w:val="00552532"/>
    <w:rsid w:val="00552918"/>
    <w:rsid w:val="00552A59"/>
    <w:rsid w:val="00552A90"/>
    <w:rsid w:val="00552D5B"/>
    <w:rsid w:val="00553393"/>
    <w:rsid w:val="0055358C"/>
    <w:rsid w:val="00553D0E"/>
    <w:rsid w:val="0055408B"/>
    <w:rsid w:val="00554743"/>
    <w:rsid w:val="0055475F"/>
    <w:rsid w:val="00554797"/>
    <w:rsid w:val="00554854"/>
    <w:rsid w:val="005549A3"/>
    <w:rsid w:val="005549B8"/>
    <w:rsid w:val="00554B68"/>
    <w:rsid w:val="00554D75"/>
    <w:rsid w:val="00554E2A"/>
    <w:rsid w:val="00554F7A"/>
    <w:rsid w:val="00555060"/>
    <w:rsid w:val="005553BD"/>
    <w:rsid w:val="00555920"/>
    <w:rsid w:val="00555A23"/>
    <w:rsid w:val="00555B9B"/>
    <w:rsid w:val="00555D09"/>
    <w:rsid w:val="00555F2A"/>
    <w:rsid w:val="00556012"/>
    <w:rsid w:val="005561DC"/>
    <w:rsid w:val="0055629B"/>
    <w:rsid w:val="00556446"/>
    <w:rsid w:val="005564D0"/>
    <w:rsid w:val="00556502"/>
    <w:rsid w:val="00556625"/>
    <w:rsid w:val="0055667E"/>
    <w:rsid w:val="00556A1D"/>
    <w:rsid w:val="00556BA0"/>
    <w:rsid w:val="00556CD4"/>
    <w:rsid w:val="00556F89"/>
    <w:rsid w:val="00556FBE"/>
    <w:rsid w:val="0055706A"/>
    <w:rsid w:val="00557297"/>
    <w:rsid w:val="0055741B"/>
    <w:rsid w:val="005575F8"/>
    <w:rsid w:val="0055765C"/>
    <w:rsid w:val="00557A1A"/>
    <w:rsid w:val="00557B32"/>
    <w:rsid w:val="00557CCD"/>
    <w:rsid w:val="00557D96"/>
    <w:rsid w:val="00557F2B"/>
    <w:rsid w:val="005604AF"/>
    <w:rsid w:val="00560AD3"/>
    <w:rsid w:val="00560CE8"/>
    <w:rsid w:val="00560D2A"/>
    <w:rsid w:val="00560D7E"/>
    <w:rsid w:val="00560FA9"/>
    <w:rsid w:val="005612CE"/>
    <w:rsid w:val="00561647"/>
    <w:rsid w:val="0056172D"/>
    <w:rsid w:val="00561739"/>
    <w:rsid w:val="00561856"/>
    <w:rsid w:val="0056189E"/>
    <w:rsid w:val="00561BA3"/>
    <w:rsid w:val="00561BD5"/>
    <w:rsid w:val="00561EE1"/>
    <w:rsid w:val="00562226"/>
    <w:rsid w:val="0056258A"/>
    <w:rsid w:val="00562686"/>
    <w:rsid w:val="00562733"/>
    <w:rsid w:val="00562793"/>
    <w:rsid w:val="00562A90"/>
    <w:rsid w:val="00562CAA"/>
    <w:rsid w:val="00563113"/>
    <w:rsid w:val="00563442"/>
    <w:rsid w:val="0056369A"/>
    <w:rsid w:val="0056377D"/>
    <w:rsid w:val="00563A31"/>
    <w:rsid w:val="00563B17"/>
    <w:rsid w:val="00563C0E"/>
    <w:rsid w:val="0056404F"/>
    <w:rsid w:val="005640C7"/>
    <w:rsid w:val="0056426F"/>
    <w:rsid w:val="005642BB"/>
    <w:rsid w:val="00564357"/>
    <w:rsid w:val="005644B3"/>
    <w:rsid w:val="00564839"/>
    <w:rsid w:val="00565065"/>
    <w:rsid w:val="005652A8"/>
    <w:rsid w:val="00565300"/>
    <w:rsid w:val="00565329"/>
    <w:rsid w:val="00565484"/>
    <w:rsid w:val="00565653"/>
    <w:rsid w:val="00565718"/>
    <w:rsid w:val="00565D2D"/>
    <w:rsid w:val="005660E5"/>
    <w:rsid w:val="0056618C"/>
    <w:rsid w:val="00566190"/>
    <w:rsid w:val="005664A1"/>
    <w:rsid w:val="005664D2"/>
    <w:rsid w:val="005667B9"/>
    <w:rsid w:val="00566A4E"/>
    <w:rsid w:val="00566D64"/>
    <w:rsid w:val="00566F9A"/>
    <w:rsid w:val="0056734B"/>
    <w:rsid w:val="00567400"/>
    <w:rsid w:val="00567532"/>
    <w:rsid w:val="00567637"/>
    <w:rsid w:val="00567719"/>
    <w:rsid w:val="005677BC"/>
    <w:rsid w:val="00567878"/>
    <w:rsid w:val="00567C7C"/>
    <w:rsid w:val="00570310"/>
    <w:rsid w:val="005703C9"/>
    <w:rsid w:val="00570438"/>
    <w:rsid w:val="005704C2"/>
    <w:rsid w:val="005704C7"/>
    <w:rsid w:val="005704E5"/>
    <w:rsid w:val="00570515"/>
    <w:rsid w:val="005708FA"/>
    <w:rsid w:val="005709B1"/>
    <w:rsid w:val="00570CD8"/>
    <w:rsid w:val="00570D90"/>
    <w:rsid w:val="00570E0D"/>
    <w:rsid w:val="00571076"/>
    <w:rsid w:val="0057168C"/>
    <w:rsid w:val="00571863"/>
    <w:rsid w:val="005718C2"/>
    <w:rsid w:val="005719EE"/>
    <w:rsid w:val="00571C4D"/>
    <w:rsid w:val="00571C8D"/>
    <w:rsid w:val="00571D8B"/>
    <w:rsid w:val="005721C6"/>
    <w:rsid w:val="00572BA1"/>
    <w:rsid w:val="00572BA2"/>
    <w:rsid w:val="00572BE8"/>
    <w:rsid w:val="00572EEF"/>
    <w:rsid w:val="005735B2"/>
    <w:rsid w:val="005735F3"/>
    <w:rsid w:val="0057377B"/>
    <w:rsid w:val="00573918"/>
    <w:rsid w:val="00573921"/>
    <w:rsid w:val="00573C04"/>
    <w:rsid w:val="00573C28"/>
    <w:rsid w:val="00574498"/>
    <w:rsid w:val="005744D6"/>
    <w:rsid w:val="005744FA"/>
    <w:rsid w:val="0057488E"/>
    <w:rsid w:val="00574B34"/>
    <w:rsid w:val="00574B5A"/>
    <w:rsid w:val="00574C13"/>
    <w:rsid w:val="00574C65"/>
    <w:rsid w:val="0057526C"/>
    <w:rsid w:val="005752D0"/>
    <w:rsid w:val="005756A1"/>
    <w:rsid w:val="005756F6"/>
    <w:rsid w:val="0057570B"/>
    <w:rsid w:val="00575AE3"/>
    <w:rsid w:val="00575DF1"/>
    <w:rsid w:val="0057606A"/>
    <w:rsid w:val="00576180"/>
    <w:rsid w:val="005763E3"/>
    <w:rsid w:val="005764A7"/>
    <w:rsid w:val="005764D5"/>
    <w:rsid w:val="00577459"/>
    <w:rsid w:val="005775AB"/>
    <w:rsid w:val="00577851"/>
    <w:rsid w:val="005778D6"/>
    <w:rsid w:val="00577A94"/>
    <w:rsid w:val="00577D3C"/>
    <w:rsid w:val="00577E64"/>
    <w:rsid w:val="005805E8"/>
    <w:rsid w:val="00580676"/>
    <w:rsid w:val="00580704"/>
    <w:rsid w:val="00580D64"/>
    <w:rsid w:val="00580D75"/>
    <w:rsid w:val="00580EF2"/>
    <w:rsid w:val="00580FA8"/>
    <w:rsid w:val="00580FC3"/>
    <w:rsid w:val="00581784"/>
    <w:rsid w:val="005817F0"/>
    <w:rsid w:val="00581BD0"/>
    <w:rsid w:val="00581DF0"/>
    <w:rsid w:val="00581EB4"/>
    <w:rsid w:val="00582139"/>
    <w:rsid w:val="00582181"/>
    <w:rsid w:val="00582202"/>
    <w:rsid w:val="0058240B"/>
    <w:rsid w:val="00582865"/>
    <w:rsid w:val="005828E7"/>
    <w:rsid w:val="00582937"/>
    <w:rsid w:val="00582B71"/>
    <w:rsid w:val="00582BEB"/>
    <w:rsid w:val="00582EF0"/>
    <w:rsid w:val="0058314B"/>
    <w:rsid w:val="0058315D"/>
    <w:rsid w:val="005831CC"/>
    <w:rsid w:val="005832C8"/>
    <w:rsid w:val="00583373"/>
    <w:rsid w:val="005837AB"/>
    <w:rsid w:val="0058388A"/>
    <w:rsid w:val="0058397B"/>
    <w:rsid w:val="005839C3"/>
    <w:rsid w:val="00583A18"/>
    <w:rsid w:val="00583A8D"/>
    <w:rsid w:val="00583C11"/>
    <w:rsid w:val="00583D6F"/>
    <w:rsid w:val="005841B3"/>
    <w:rsid w:val="005846D1"/>
    <w:rsid w:val="00584E66"/>
    <w:rsid w:val="0058510E"/>
    <w:rsid w:val="00585160"/>
    <w:rsid w:val="00585447"/>
    <w:rsid w:val="0058557C"/>
    <w:rsid w:val="00585867"/>
    <w:rsid w:val="00585A01"/>
    <w:rsid w:val="00586071"/>
    <w:rsid w:val="005861F9"/>
    <w:rsid w:val="00586380"/>
    <w:rsid w:val="00586464"/>
    <w:rsid w:val="005865EA"/>
    <w:rsid w:val="00586778"/>
    <w:rsid w:val="00586A1C"/>
    <w:rsid w:val="00586C6A"/>
    <w:rsid w:val="00586E0D"/>
    <w:rsid w:val="005870A0"/>
    <w:rsid w:val="0058748C"/>
    <w:rsid w:val="0058753C"/>
    <w:rsid w:val="00587669"/>
    <w:rsid w:val="005876C6"/>
    <w:rsid w:val="0058773B"/>
    <w:rsid w:val="005879BE"/>
    <w:rsid w:val="00587B36"/>
    <w:rsid w:val="00587BE8"/>
    <w:rsid w:val="00590203"/>
    <w:rsid w:val="00590262"/>
    <w:rsid w:val="005902F5"/>
    <w:rsid w:val="005904BB"/>
    <w:rsid w:val="0059064F"/>
    <w:rsid w:val="00590D3B"/>
    <w:rsid w:val="00590EE5"/>
    <w:rsid w:val="00590FE0"/>
    <w:rsid w:val="005910D1"/>
    <w:rsid w:val="0059124C"/>
    <w:rsid w:val="0059140A"/>
    <w:rsid w:val="005918BE"/>
    <w:rsid w:val="0059193B"/>
    <w:rsid w:val="00591AB9"/>
    <w:rsid w:val="00592059"/>
    <w:rsid w:val="00592172"/>
    <w:rsid w:val="00592296"/>
    <w:rsid w:val="005923A2"/>
    <w:rsid w:val="005923BC"/>
    <w:rsid w:val="0059245C"/>
    <w:rsid w:val="005925CD"/>
    <w:rsid w:val="0059267C"/>
    <w:rsid w:val="00592B88"/>
    <w:rsid w:val="00592DC8"/>
    <w:rsid w:val="00592E5D"/>
    <w:rsid w:val="00592F3B"/>
    <w:rsid w:val="00592F90"/>
    <w:rsid w:val="0059314D"/>
    <w:rsid w:val="005932BA"/>
    <w:rsid w:val="005934D7"/>
    <w:rsid w:val="00593883"/>
    <w:rsid w:val="00593B34"/>
    <w:rsid w:val="00593C6B"/>
    <w:rsid w:val="00593CBF"/>
    <w:rsid w:val="00593EC1"/>
    <w:rsid w:val="0059410C"/>
    <w:rsid w:val="005944F3"/>
    <w:rsid w:val="00594869"/>
    <w:rsid w:val="00594903"/>
    <w:rsid w:val="00594984"/>
    <w:rsid w:val="005949C1"/>
    <w:rsid w:val="00594B42"/>
    <w:rsid w:val="00594C09"/>
    <w:rsid w:val="0059501C"/>
    <w:rsid w:val="0059501E"/>
    <w:rsid w:val="0059502D"/>
    <w:rsid w:val="005952AD"/>
    <w:rsid w:val="00595362"/>
    <w:rsid w:val="0059552B"/>
    <w:rsid w:val="005955F8"/>
    <w:rsid w:val="0059579B"/>
    <w:rsid w:val="00595A96"/>
    <w:rsid w:val="00595C9F"/>
    <w:rsid w:val="00595DDE"/>
    <w:rsid w:val="00595E51"/>
    <w:rsid w:val="00595F22"/>
    <w:rsid w:val="00596195"/>
    <w:rsid w:val="005962F1"/>
    <w:rsid w:val="0059652D"/>
    <w:rsid w:val="00596941"/>
    <w:rsid w:val="00596EF5"/>
    <w:rsid w:val="00597B21"/>
    <w:rsid w:val="00597E07"/>
    <w:rsid w:val="00597FF5"/>
    <w:rsid w:val="005A06BB"/>
    <w:rsid w:val="005A09E6"/>
    <w:rsid w:val="005A0A5D"/>
    <w:rsid w:val="005A0AD2"/>
    <w:rsid w:val="005A0DE4"/>
    <w:rsid w:val="005A1543"/>
    <w:rsid w:val="005A1600"/>
    <w:rsid w:val="005A1A34"/>
    <w:rsid w:val="005A1A40"/>
    <w:rsid w:val="005A1B71"/>
    <w:rsid w:val="005A1BBD"/>
    <w:rsid w:val="005A1E55"/>
    <w:rsid w:val="005A1E8C"/>
    <w:rsid w:val="005A1F6D"/>
    <w:rsid w:val="005A206B"/>
    <w:rsid w:val="005A22FB"/>
    <w:rsid w:val="005A23D1"/>
    <w:rsid w:val="005A26C5"/>
    <w:rsid w:val="005A26F0"/>
    <w:rsid w:val="005A29E8"/>
    <w:rsid w:val="005A2BA1"/>
    <w:rsid w:val="005A2BB2"/>
    <w:rsid w:val="005A2F31"/>
    <w:rsid w:val="005A2F6F"/>
    <w:rsid w:val="005A2FE3"/>
    <w:rsid w:val="005A32CA"/>
    <w:rsid w:val="005A34BE"/>
    <w:rsid w:val="005A34DE"/>
    <w:rsid w:val="005A34E8"/>
    <w:rsid w:val="005A355A"/>
    <w:rsid w:val="005A362E"/>
    <w:rsid w:val="005A3842"/>
    <w:rsid w:val="005A3906"/>
    <w:rsid w:val="005A3C7E"/>
    <w:rsid w:val="005A3D06"/>
    <w:rsid w:val="005A3D74"/>
    <w:rsid w:val="005A3F94"/>
    <w:rsid w:val="005A41F0"/>
    <w:rsid w:val="005A43AE"/>
    <w:rsid w:val="005A482A"/>
    <w:rsid w:val="005A4B88"/>
    <w:rsid w:val="005A4D0D"/>
    <w:rsid w:val="005A4DD2"/>
    <w:rsid w:val="005A4EC4"/>
    <w:rsid w:val="005A50D7"/>
    <w:rsid w:val="005A5379"/>
    <w:rsid w:val="005A55F3"/>
    <w:rsid w:val="005A5C02"/>
    <w:rsid w:val="005A5C9F"/>
    <w:rsid w:val="005A5D21"/>
    <w:rsid w:val="005A5F9F"/>
    <w:rsid w:val="005A60ED"/>
    <w:rsid w:val="005A6171"/>
    <w:rsid w:val="005A672B"/>
    <w:rsid w:val="005A6AF7"/>
    <w:rsid w:val="005A6D55"/>
    <w:rsid w:val="005A7441"/>
    <w:rsid w:val="005A7692"/>
    <w:rsid w:val="005A7A12"/>
    <w:rsid w:val="005A7A13"/>
    <w:rsid w:val="005A7BAB"/>
    <w:rsid w:val="005A7C10"/>
    <w:rsid w:val="005A7C84"/>
    <w:rsid w:val="005A7DE8"/>
    <w:rsid w:val="005A7E6F"/>
    <w:rsid w:val="005B09CF"/>
    <w:rsid w:val="005B0AB3"/>
    <w:rsid w:val="005B0B06"/>
    <w:rsid w:val="005B0E2E"/>
    <w:rsid w:val="005B0E4F"/>
    <w:rsid w:val="005B1223"/>
    <w:rsid w:val="005B12AC"/>
    <w:rsid w:val="005B1884"/>
    <w:rsid w:val="005B1985"/>
    <w:rsid w:val="005B1A15"/>
    <w:rsid w:val="005B1ECF"/>
    <w:rsid w:val="005B1FB4"/>
    <w:rsid w:val="005B20D9"/>
    <w:rsid w:val="005B218A"/>
    <w:rsid w:val="005B236B"/>
    <w:rsid w:val="005B260F"/>
    <w:rsid w:val="005B2822"/>
    <w:rsid w:val="005B2C3D"/>
    <w:rsid w:val="005B2CF6"/>
    <w:rsid w:val="005B2F64"/>
    <w:rsid w:val="005B3076"/>
    <w:rsid w:val="005B312A"/>
    <w:rsid w:val="005B3422"/>
    <w:rsid w:val="005B37F9"/>
    <w:rsid w:val="005B39DA"/>
    <w:rsid w:val="005B4129"/>
    <w:rsid w:val="005B41C4"/>
    <w:rsid w:val="005B44A3"/>
    <w:rsid w:val="005B44DF"/>
    <w:rsid w:val="005B48A0"/>
    <w:rsid w:val="005B495C"/>
    <w:rsid w:val="005B4B07"/>
    <w:rsid w:val="005B4C1C"/>
    <w:rsid w:val="005B4FB4"/>
    <w:rsid w:val="005B5145"/>
    <w:rsid w:val="005B528F"/>
    <w:rsid w:val="005B5340"/>
    <w:rsid w:val="005B561B"/>
    <w:rsid w:val="005B5874"/>
    <w:rsid w:val="005B5A77"/>
    <w:rsid w:val="005B5E68"/>
    <w:rsid w:val="005B5F89"/>
    <w:rsid w:val="005B615D"/>
    <w:rsid w:val="005B6440"/>
    <w:rsid w:val="005B68B8"/>
    <w:rsid w:val="005B697C"/>
    <w:rsid w:val="005B6AAB"/>
    <w:rsid w:val="005B6C2E"/>
    <w:rsid w:val="005B6EA8"/>
    <w:rsid w:val="005B7137"/>
    <w:rsid w:val="005B723A"/>
    <w:rsid w:val="005B72D5"/>
    <w:rsid w:val="005B7570"/>
    <w:rsid w:val="005C022C"/>
    <w:rsid w:val="005C02B8"/>
    <w:rsid w:val="005C08BA"/>
    <w:rsid w:val="005C08F1"/>
    <w:rsid w:val="005C0A00"/>
    <w:rsid w:val="005C0D0F"/>
    <w:rsid w:val="005C10F5"/>
    <w:rsid w:val="005C157A"/>
    <w:rsid w:val="005C1641"/>
    <w:rsid w:val="005C17E4"/>
    <w:rsid w:val="005C1BF0"/>
    <w:rsid w:val="005C1CB0"/>
    <w:rsid w:val="005C22E2"/>
    <w:rsid w:val="005C246B"/>
    <w:rsid w:val="005C2517"/>
    <w:rsid w:val="005C27FD"/>
    <w:rsid w:val="005C2B0E"/>
    <w:rsid w:val="005C2CCB"/>
    <w:rsid w:val="005C2D30"/>
    <w:rsid w:val="005C30FC"/>
    <w:rsid w:val="005C31F7"/>
    <w:rsid w:val="005C32B7"/>
    <w:rsid w:val="005C3638"/>
    <w:rsid w:val="005C39DD"/>
    <w:rsid w:val="005C3B84"/>
    <w:rsid w:val="005C42EF"/>
    <w:rsid w:val="005C44F7"/>
    <w:rsid w:val="005C4989"/>
    <w:rsid w:val="005C4A51"/>
    <w:rsid w:val="005C4C90"/>
    <w:rsid w:val="005C4D21"/>
    <w:rsid w:val="005C4E9C"/>
    <w:rsid w:val="005C4ECB"/>
    <w:rsid w:val="005C514C"/>
    <w:rsid w:val="005C51D0"/>
    <w:rsid w:val="005C527E"/>
    <w:rsid w:val="005C55B2"/>
    <w:rsid w:val="005C5649"/>
    <w:rsid w:val="005C5F05"/>
    <w:rsid w:val="005C5F4C"/>
    <w:rsid w:val="005C61F3"/>
    <w:rsid w:val="005C64C6"/>
    <w:rsid w:val="005C6947"/>
    <w:rsid w:val="005C69C5"/>
    <w:rsid w:val="005C69E6"/>
    <w:rsid w:val="005C6B8D"/>
    <w:rsid w:val="005C6C16"/>
    <w:rsid w:val="005C6E70"/>
    <w:rsid w:val="005C6FE1"/>
    <w:rsid w:val="005C71ED"/>
    <w:rsid w:val="005C7352"/>
    <w:rsid w:val="005C74B7"/>
    <w:rsid w:val="005C74BD"/>
    <w:rsid w:val="005C792D"/>
    <w:rsid w:val="005C795A"/>
    <w:rsid w:val="005C7BD2"/>
    <w:rsid w:val="005C7CE9"/>
    <w:rsid w:val="005D0642"/>
    <w:rsid w:val="005D0795"/>
    <w:rsid w:val="005D0977"/>
    <w:rsid w:val="005D0BA3"/>
    <w:rsid w:val="005D0F93"/>
    <w:rsid w:val="005D10C6"/>
    <w:rsid w:val="005D15F8"/>
    <w:rsid w:val="005D1644"/>
    <w:rsid w:val="005D1B34"/>
    <w:rsid w:val="005D1B37"/>
    <w:rsid w:val="005D1BAB"/>
    <w:rsid w:val="005D1BCF"/>
    <w:rsid w:val="005D1C4E"/>
    <w:rsid w:val="005D1D52"/>
    <w:rsid w:val="005D201F"/>
    <w:rsid w:val="005D2194"/>
    <w:rsid w:val="005D2475"/>
    <w:rsid w:val="005D261B"/>
    <w:rsid w:val="005D2809"/>
    <w:rsid w:val="005D3056"/>
    <w:rsid w:val="005D3234"/>
    <w:rsid w:val="005D3280"/>
    <w:rsid w:val="005D32D6"/>
    <w:rsid w:val="005D333F"/>
    <w:rsid w:val="005D350F"/>
    <w:rsid w:val="005D37C3"/>
    <w:rsid w:val="005D39C9"/>
    <w:rsid w:val="005D3C08"/>
    <w:rsid w:val="005D3F9F"/>
    <w:rsid w:val="005D3FD8"/>
    <w:rsid w:val="005D4020"/>
    <w:rsid w:val="005D436E"/>
    <w:rsid w:val="005D4B7D"/>
    <w:rsid w:val="005D4B80"/>
    <w:rsid w:val="005D4BF6"/>
    <w:rsid w:val="005D4D43"/>
    <w:rsid w:val="005D4E2F"/>
    <w:rsid w:val="005D4FBD"/>
    <w:rsid w:val="005D5448"/>
    <w:rsid w:val="005D5479"/>
    <w:rsid w:val="005D5616"/>
    <w:rsid w:val="005D5B63"/>
    <w:rsid w:val="005D5DAB"/>
    <w:rsid w:val="005D5E10"/>
    <w:rsid w:val="005D5F07"/>
    <w:rsid w:val="005D6178"/>
    <w:rsid w:val="005D647D"/>
    <w:rsid w:val="005D694F"/>
    <w:rsid w:val="005D6B95"/>
    <w:rsid w:val="005D6DFE"/>
    <w:rsid w:val="005D6F0B"/>
    <w:rsid w:val="005D707C"/>
    <w:rsid w:val="005D719A"/>
    <w:rsid w:val="005D7323"/>
    <w:rsid w:val="005D758F"/>
    <w:rsid w:val="005D7920"/>
    <w:rsid w:val="005D7D0E"/>
    <w:rsid w:val="005D7E57"/>
    <w:rsid w:val="005D7F31"/>
    <w:rsid w:val="005D7FAD"/>
    <w:rsid w:val="005D7FCD"/>
    <w:rsid w:val="005E01E8"/>
    <w:rsid w:val="005E025E"/>
    <w:rsid w:val="005E02B3"/>
    <w:rsid w:val="005E03AC"/>
    <w:rsid w:val="005E0464"/>
    <w:rsid w:val="005E083D"/>
    <w:rsid w:val="005E0D6B"/>
    <w:rsid w:val="005E18FD"/>
    <w:rsid w:val="005E1BDF"/>
    <w:rsid w:val="005E1C1A"/>
    <w:rsid w:val="005E1C39"/>
    <w:rsid w:val="005E1FF1"/>
    <w:rsid w:val="005E2292"/>
    <w:rsid w:val="005E2549"/>
    <w:rsid w:val="005E2680"/>
    <w:rsid w:val="005E287A"/>
    <w:rsid w:val="005E2AF5"/>
    <w:rsid w:val="005E2BFB"/>
    <w:rsid w:val="005E2D0E"/>
    <w:rsid w:val="005E2E1C"/>
    <w:rsid w:val="005E38BE"/>
    <w:rsid w:val="005E3937"/>
    <w:rsid w:val="005E3C0A"/>
    <w:rsid w:val="005E4044"/>
    <w:rsid w:val="005E44B1"/>
    <w:rsid w:val="005E4594"/>
    <w:rsid w:val="005E4787"/>
    <w:rsid w:val="005E484A"/>
    <w:rsid w:val="005E4BA3"/>
    <w:rsid w:val="005E4D01"/>
    <w:rsid w:val="005E4E74"/>
    <w:rsid w:val="005E4F02"/>
    <w:rsid w:val="005E4FA7"/>
    <w:rsid w:val="005E4FB2"/>
    <w:rsid w:val="005E5106"/>
    <w:rsid w:val="005E54BF"/>
    <w:rsid w:val="005E55CE"/>
    <w:rsid w:val="005E5693"/>
    <w:rsid w:val="005E5832"/>
    <w:rsid w:val="005E5900"/>
    <w:rsid w:val="005E59CA"/>
    <w:rsid w:val="005E5DBE"/>
    <w:rsid w:val="005E5F7D"/>
    <w:rsid w:val="005E6102"/>
    <w:rsid w:val="005E61C6"/>
    <w:rsid w:val="005E64A6"/>
    <w:rsid w:val="005E64DC"/>
    <w:rsid w:val="005E6758"/>
    <w:rsid w:val="005E6A93"/>
    <w:rsid w:val="005E6AB2"/>
    <w:rsid w:val="005E6CC6"/>
    <w:rsid w:val="005E6E7B"/>
    <w:rsid w:val="005E7187"/>
    <w:rsid w:val="005E748E"/>
    <w:rsid w:val="005E77D8"/>
    <w:rsid w:val="005E79D5"/>
    <w:rsid w:val="005E7BFA"/>
    <w:rsid w:val="005E7DE1"/>
    <w:rsid w:val="005F00D2"/>
    <w:rsid w:val="005F022B"/>
    <w:rsid w:val="005F0297"/>
    <w:rsid w:val="005F02B1"/>
    <w:rsid w:val="005F05AC"/>
    <w:rsid w:val="005F0810"/>
    <w:rsid w:val="005F093F"/>
    <w:rsid w:val="005F0B14"/>
    <w:rsid w:val="005F0C9D"/>
    <w:rsid w:val="005F0D46"/>
    <w:rsid w:val="005F0F45"/>
    <w:rsid w:val="005F0F99"/>
    <w:rsid w:val="005F0FAD"/>
    <w:rsid w:val="005F10DE"/>
    <w:rsid w:val="005F1181"/>
    <w:rsid w:val="005F1430"/>
    <w:rsid w:val="005F1810"/>
    <w:rsid w:val="005F1D4D"/>
    <w:rsid w:val="005F223B"/>
    <w:rsid w:val="005F2575"/>
    <w:rsid w:val="005F28C3"/>
    <w:rsid w:val="005F296A"/>
    <w:rsid w:val="005F29C8"/>
    <w:rsid w:val="005F2B0A"/>
    <w:rsid w:val="005F2BEA"/>
    <w:rsid w:val="005F31A7"/>
    <w:rsid w:val="005F31F5"/>
    <w:rsid w:val="005F39EC"/>
    <w:rsid w:val="005F3D92"/>
    <w:rsid w:val="005F3DFE"/>
    <w:rsid w:val="005F3ECE"/>
    <w:rsid w:val="005F4099"/>
    <w:rsid w:val="005F4158"/>
    <w:rsid w:val="005F4530"/>
    <w:rsid w:val="005F492F"/>
    <w:rsid w:val="005F4D28"/>
    <w:rsid w:val="005F4F21"/>
    <w:rsid w:val="005F5268"/>
    <w:rsid w:val="005F5533"/>
    <w:rsid w:val="005F55BD"/>
    <w:rsid w:val="005F5BE9"/>
    <w:rsid w:val="005F5CF9"/>
    <w:rsid w:val="005F5DBC"/>
    <w:rsid w:val="005F5E40"/>
    <w:rsid w:val="005F5EF3"/>
    <w:rsid w:val="005F6160"/>
    <w:rsid w:val="005F61FD"/>
    <w:rsid w:val="005F6342"/>
    <w:rsid w:val="005F645E"/>
    <w:rsid w:val="005F65F4"/>
    <w:rsid w:val="005F6885"/>
    <w:rsid w:val="005F69B7"/>
    <w:rsid w:val="005F6CA9"/>
    <w:rsid w:val="005F6F14"/>
    <w:rsid w:val="005F6F47"/>
    <w:rsid w:val="005F7059"/>
    <w:rsid w:val="005F71DC"/>
    <w:rsid w:val="005F733A"/>
    <w:rsid w:val="005F73D5"/>
    <w:rsid w:val="005F7519"/>
    <w:rsid w:val="005F7728"/>
    <w:rsid w:val="005F773E"/>
    <w:rsid w:val="005F791D"/>
    <w:rsid w:val="00600022"/>
    <w:rsid w:val="006000F8"/>
    <w:rsid w:val="006004BE"/>
    <w:rsid w:val="0060052A"/>
    <w:rsid w:val="00600CF8"/>
    <w:rsid w:val="00600D04"/>
    <w:rsid w:val="00600E79"/>
    <w:rsid w:val="0060134A"/>
    <w:rsid w:val="0060160B"/>
    <w:rsid w:val="0060172E"/>
    <w:rsid w:val="00601751"/>
    <w:rsid w:val="00601807"/>
    <w:rsid w:val="00601A18"/>
    <w:rsid w:val="00601C39"/>
    <w:rsid w:val="00601C47"/>
    <w:rsid w:val="00601FFE"/>
    <w:rsid w:val="00602181"/>
    <w:rsid w:val="00602259"/>
    <w:rsid w:val="006025FA"/>
    <w:rsid w:val="00602823"/>
    <w:rsid w:val="0060284D"/>
    <w:rsid w:val="00602CF1"/>
    <w:rsid w:val="00603113"/>
    <w:rsid w:val="006035C4"/>
    <w:rsid w:val="00603E1D"/>
    <w:rsid w:val="006042E0"/>
    <w:rsid w:val="006043B4"/>
    <w:rsid w:val="00604408"/>
    <w:rsid w:val="00604BA3"/>
    <w:rsid w:val="00604D08"/>
    <w:rsid w:val="00604E86"/>
    <w:rsid w:val="00605339"/>
    <w:rsid w:val="0060544F"/>
    <w:rsid w:val="0060583D"/>
    <w:rsid w:val="006058D0"/>
    <w:rsid w:val="00605ACF"/>
    <w:rsid w:val="00605F45"/>
    <w:rsid w:val="0060634A"/>
    <w:rsid w:val="006067D9"/>
    <w:rsid w:val="00606B64"/>
    <w:rsid w:val="00606D2B"/>
    <w:rsid w:val="006070EE"/>
    <w:rsid w:val="00607212"/>
    <w:rsid w:val="00607589"/>
    <w:rsid w:val="00607823"/>
    <w:rsid w:val="006100F7"/>
    <w:rsid w:val="006103EF"/>
    <w:rsid w:val="006104CB"/>
    <w:rsid w:val="006108D1"/>
    <w:rsid w:val="0061090A"/>
    <w:rsid w:val="00610A29"/>
    <w:rsid w:val="00610A5A"/>
    <w:rsid w:val="00610E28"/>
    <w:rsid w:val="00610EC4"/>
    <w:rsid w:val="00611047"/>
    <w:rsid w:val="006110F0"/>
    <w:rsid w:val="006116C7"/>
    <w:rsid w:val="00611A1C"/>
    <w:rsid w:val="00611E09"/>
    <w:rsid w:val="00611E88"/>
    <w:rsid w:val="00611E8A"/>
    <w:rsid w:val="00612031"/>
    <w:rsid w:val="00612295"/>
    <w:rsid w:val="0061237B"/>
    <w:rsid w:val="0061244D"/>
    <w:rsid w:val="006126D3"/>
    <w:rsid w:val="0061291E"/>
    <w:rsid w:val="00612C6F"/>
    <w:rsid w:val="00612DA1"/>
    <w:rsid w:val="006131B5"/>
    <w:rsid w:val="00613245"/>
    <w:rsid w:val="0061351E"/>
    <w:rsid w:val="0061355C"/>
    <w:rsid w:val="006135EC"/>
    <w:rsid w:val="0061361A"/>
    <w:rsid w:val="00613A61"/>
    <w:rsid w:val="00613A65"/>
    <w:rsid w:val="00613BD8"/>
    <w:rsid w:val="00613E20"/>
    <w:rsid w:val="006142C3"/>
    <w:rsid w:val="00614534"/>
    <w:rsid w:val="00614699"/>
    <w:rsid w:val="006146AF"/>
    <w:rsid w:val="006146D4"/>
    <w:rsid w:val="006147FB"/>
    <w:rsid w:val="00614BD4"/>
    <w:rsid w:val="00615067"/>
    <w:rsid w:val="00615549"/>
    <w:rsid w:val="00615D00"/>
    <w:rsid w:val="00615EB0"/>
    <w:rsid w:val="00616016"/>
    <w:rsid w:val="0061634A"/>
    <w:rsid w:val="00616394"/>
    <w:rsid w:val="006167D7"/>
    <w:rsid w:val="006168F7"/>
    <w:rsid w:val="00616CA5"/>
    <w:rsid w:val="00616D41"/>
    <w:rsid w:val="00616DFD"/>
    <w:rsid w:val="00616EA6"/>
    <w:rsid w:val="00616FD8"/>
    <w:rsid w:val="00617356"/>
    <w:rsid w:val="00617621"/>
    <w:rsid w:val="0061770A"/>
    <w:rsid w:val="00617927"/>
    <w:rsid w:val="00617951"/>
    <w:rsid w:val="00617A3C"/>
    <w:rsid w:val="00617BDF"/>
    <w:rsid w:val="00620087"/>
    <w:rsid w:val="00620284"/>
    <w:rsid w:val="006202D5"/>
    <w:rsid w:val="006206BE"/>
    <w:rsid w:val="00620771"/>
    <w:rsid w:val="00620A33"/>
    <w:rsid w:val="00620C54"/>
    <w:rsid w:val="00620CCD"/>
    <w:rsid w:val="00620DA9"/>
    <w:rsid w:val="00620DD2"/>
    <w:rsid w:val="0062100F"/>
    <w:rsid w:val="00621052"/>
    <w:rsid w:val="0062139B"/>
    <w:rsid w:val="006213F6"/>
    <w:rsid w:val="00621991"/>
    <w:rsid w:val="00621A5E"/>
    <w:rsid w:val="00621F93"/>
    <w:rsid w:val="0062201C"/>
    <w:rsid w:val="00622107"/>
    <w:rsid w:val="006221B8"/>
    <w:rsid w:val="00622383"/>
    <w:rsid w:val="006223FA"/>
    <w:rsid w:val="0062264A"/>
    <w:rsid w:val="00622739"/>
    <w:rsid w:val="006227AF"/>
    <w:rsid w:val="006227CE"/>
    <w:rsid w:val="006227F0"/>
    <w:rsid w:val="00622A0D"/>
    <w:rsid w:val="00622BA4"/>
    <w:rsid w:val="00622D6B"/>
    <w:rsid w:val="00622F56"/>
    <w:rsid w:val="00622FDB"/>
    <w:rsid w:val="006232D7"/>
    <w:rsid w:val="0062350E"/>
    <w:rsid w:val="00623680"/>
    <w:rsid w:val="00623A81"/>
    <w:rsid w:val="00623ACB"/>
    <w:rsid w:val="00623F2A"/>
    <w:rsid w:val="006242A9"/>
    <w:rsid w:val="006243C9"/>
    <w:rsid w:val="006244A8"/>
    <w:rsid w:val="0062453A"/>
    <w:rsid w:val="0062455E"/>
    <w:rsid w:val="0062473D"/>
    <w:rsid w:val="00624840"/>
    <w:rsid w:val="00624AB8"/>
    <w:rsid w:val="00624C13"/>
    <w:rsid w:val="00624C87"/>
    <w:rsid w:val="00624DDF"/>
    <w:rsid w:val="00624F29"/>
    <w:rsid w:val="00624F91"/>
    <w:rsid w:val="006250CF"/>
    <w:rsid w:val="006250F3"/>
    <w:rsid w:val="00625340"/>
    <w:rsid w:val="006255C3"/>
    <w:rsid w:val="006255F7"/>
    <w:rsid w:val="006256B7"/>
    <w:rsid w:val="006256DE"/>
    <w:rsid w:val="00625CD5"/>
    <w:rsid w:val="00625D30"/>
    <w:rsid w:val="00625F55"/>
    <w:rsid w:val="0062615E"/>
    <w:rsid w:val="00626176"/>
    <w:rsid w:val="006264AB"/>
    <w:rsid w:val="0062675E"/>
    <w:rsid w:val="00626860"/>
    <w:rsid w:val="00626BE3"/>
    <w:rsid w:val="00626DEE"/>
    <w:rsid w:val="00626F07"/>
    <w:rsid w:val="0062714F"/>
    <w:rsid w:val="006272C5"/>
    <w:rsid w:val="006272E5"/>
    <w:rsid w:val="0062748B"/>
    <w:rsid w:val="00627544"/>
    <w:rsid w:val="00627682"/>
    <w:rsid w:val="006277CF"/>
    <w:rsid w:val="00627B6C"/>
    <w:rsid w:val="00627BB4"/>
    <w:rsid w:val="00627BC0"/>
    <w:rsid w:val="00627DFF"/>
    <w:rsid w:val="006306AF"/>
    <w:rsid w:val="00630816"/>
    <w:rsid w:val="0063082F"/>
    <w:rsid w:val="0063084E"/>
    <w:rsid w:val="006316B2"/>
    <w:rsid w:val="006318B5"/>
    <w:rsid w:val="006319BB"/>
    <w:rsid w:val="00631ACA"/>
    <w:rsid w:val="00631B0A"/>
    <w:rsid w:val="00632749"/>
    <w:rsid w:val="006328FD"/>
    <w:rsid w:val="00632C73"/>
    <w:rsid w:val="00632EF1"/>
    <w:rsid w:val="00633495"/>
    <w:rsid w:val="006338E5"/>
    <w:rsid w:val="00633D86"/>
    <w:rsid w:val="00633FB8"/>
    <w:rsid w:val="006340A8"/>
    <w:rsid w:val="006342B6"/>
    <w:rsid w:val="00634300"/>
    <w:rsid w:val="0063441A"/>
    <w:rsid w:val="00634BEA"/>
    <w:rsid w:val="00634C6A"/>
    <w:rsid w:val="006351B5"/>
    <w:rsid w:val="00635831"/>
    <w:rsid w:val="00635A24"/>
    <w:rsid w:val="00635CD4"/>
    <w:rsid w:val="00635E07"/>
    <w:rsid w:val="00635E1B"/>
    <w:rsid w:val="00635E43"/>
    <w:rsid w:val="006360BD"/>
    <w:rsid w:val="006362C5"/>
    <w:rsid w:val="00636898"/>
    <w:rsid w:val="00636B86"/>
    <w:rsid w:val="00636E23"/>
    <w:rsid w:val="00636EF5"/>
    <w:rsid w:val="00636F4F"/>
    <w:rsid w:val="00637250"/>
    <w:rsid w:val="006372F8"/>
    <w:rsid w:val="00637B29"/>
    <w:rsid w:val="00637C43"/>
    <w:rsid w:val="00637D17"/>
    <w:rsid w:val="00637DEE"/>
    <w:rsid w:val="00637FD5"/>
    <w:rsid w:val="00640798"/>
    <w:rsid w:val="00640ABB"/>
    <w:rsid w:val="00640BB7"/>
    <w:rsid w:val="00640DCF"/>
    <w:rsid w:val="00640E99"/>
    <w:rsid w:val="00640FEB"/>
    <w:rsid w:val="006412DA"/>
    <w:rsid w:val="006412DF"/>
    <w:rsid w:val="0064154B"/>
    <w:rsid w:val="006415C5"/>
    <w:rsid w:val="006415CA"/>
    <w:rsid w:val="006416B3"/>
    <w:rsid w:val="00642001"/>
    <w:rsid w:val="0064217C"/>
    <w:rsid w:val="0064218E"/>
    <w:rsid w:val="006421A9"/>
    <w:rsid w:val="00642266"/>
    <w:rsid w:val="0064267F"/>
    <w:rsid w:val="00642CFF"/>
    <w:rsid w:val="00642EAB"/>
    <w:rsid w:val="006431D7"/>
    <w:rsid w:val="0064353C"/>
    <w:rsid w:val="0064353F"/>
    <w:rsid w:val="00643817"/>
    <w:rsid w:val="00643823"/>
    <w:rsid w:val="00643957"/>
    <w:rsid w:val="006439AC"/>
    <w:rsid w:val="00643B59"/>
    <w:rsid w:val="00643C80"/>
    <w:rsid w:val="00643EC5"/>
    <w:rsid w:val="006440EC"/>
    <w:rsid w:val="006441ED"/>
    <w:rsid w:val="0064434B"/>
    <w:rsid w:val="006444F9"/>
    <w:rsid w:val="00644777"/>
    <w:rsid w:val="00644A43"/>
    <w:rsid w:val="00644A7C"/>
    <w:rsid w:val="00644CD1"/>
    <w:rsid w:val="00644D66"/>
    <w:rsid w:val="00644FCF"/>
    <w:rsid w:val="006450BE"/>
    <w:rsid w:val="00645152"/>
    <w:rsid w:val="006454DD"/>
    <w:rsid w:val="00645B3F"/>
    <w:rsid w:val="00645F97"/>
    <w:rsid w:val="00645FDD"/>
    <w:rsid w:val="00646359"/>
    <w:rsid w:val="00646453"/>
    <w:rsid w:val="0064656E"/>
    <w:rsid w:val="006469A4"/>
    <w:rsid w:val="00646A53"/>
    <w:rsid w:val="00646D4E"/>
    <w:rsid w:val="0064719A"/>
    <w:rsid w:val="006471B3"/>
    <w:rsid w:val="0064727C"/>
    <w:rsid w:val="006475C9"/>
    <w:rsid w:val="006477CA"/>
    <w:rsid w:val="00647894"/>
    <w:rsid w:val="00647926"/>
    <w:rsid w:val="00647958"/>
    <w:rsid w:val="00647B32"/>
    <w:rsid w:val="00647B9D"/>
    <w:rsid w:val="00647E9E"/>
    <w:rsid w:val="00650688"/>
    <w:rsid w:val="0065087E"/>
    <w:rsid w:val="00650AC4"/>
    <w:rsid w:val="00650D07"/>
    <w:rsid w:val="00650D6A"/>
    <w:rsid w:val="00650F94"/>
    <w:rsid w:val="006511E9"/>
    <w:rsid w:val="00651516"/>
    <w:rsid w:val="00651A53"/>
    <w:rsid w:val="00651C1D"/>
    <w:rsid w:val="00651CFD"/>
    <w:rsid w:val="0065204B"/>
    <w:rsid w:val="00652290"/>
    <w:rsid w:val="00652792"/>
    <w:rsid w:val="0065280C"/>
    <w:rsid w:val="006528DE"/>
    <w:rsid w:val="00652AAB"/>
    <w:rsid w:val="00652C94"/>
    <w:rsid w:val="00652CCC"/>
    <w:rsid w:val="00652DD3"/>
    <w:rsid w:val="00653530"/>
    <w:rsid w:val="00653F95"/>
    <w:rsid w:val="00654032"/>
    <w:rsid w:val="00654543"/>
    <w:rsid w:val="006548F2"/>
    <w:rsid w:val="00654939"/>
    <w:rsid w:val="006549EB"/>
    <w:rsid w:val="00654C31"/>
    <w:rsid w:val="00654CAE"/>
    <w:rsid w:val="00654D1F"/>
    <w:rsid w:val="00654D62"/>
    <w:rsid w:val="00654D95"/>
    <w:rsid w:val="00654FEF"/>
    <w:rsid w:val="00655250"/>
    <w:rsid w:val="006553FF"/>
    <w:rsid w:val="00655445"/>
    <w:rsid w:val="00655606"/>
    <w:rsid w:val="0065614F"/>
    <w:rsid w:val="0065627D"/>
    <w:rsid w:val="00656480"/>
    <w:rsid w:val="006566EF"/>
    <w:rsid w:val="0065673F"/>
    <w:rsid w:val="00656754"/>
    <w:rsid w:val="006567C2"/>
    <w:rsid w:val="00656CFF"/>
    <w:rsid w:val="00656D4C"/>
    <w:rsid w:val="00656DB5"/>
    <w:rsid w:val="00656F15"/>
    <w:rsid w:val="00657167"/>
    <w:rsid w:val="00657411"/>
    <w:rsid w:val="006579C6"/>
    <w:rsid w:val="00657FB6"/>
    <w:rsid w:val="006603E8"/>
    <w:rsid w:val="006605A8"/>
    <w:rsid w:val="00660852"/>
    <w:rsid w:val="00660969"/>
    <w:rsid w:val="00660ADE"/>
    <w:rsid w:val="00661027"/>
    <w:rsid w:val="0066178E"/>
    <w:rsid w:val="006618D7"/>
    <w:rsid w:val="006627EF"/>
    <w:rsid w:val="00662C48"/>
    <w:rsid w:val="00662CBC"/>
    <w:rsid w:val="00662D70"/>
    <w:rsid w:val="00662F1F"/>
    <w:rsid w:val="00663033"/>
    <w:rsid w:val="006630AD"/>
    <w:rsid w:val="006630E4"/>
    <w:rsid w:val="006632DC"/>
    <w:rsid w:val="00663436"/>
    <w:rsid w:val="00663462"/>
    <w:rsid w:val="00663481"/>
    <w:rsid w:val="00663696"/>
    <w:rsid w:val="006636A4"/>
    <w:rsid w:val="006638B8"/>
    <w:rsid w:val="00663A45"/>
    <w:rsid w:val="00663E8C"/>
    <w:rsid w:val="00663F16"/>
    <w:rsid w:val="00663F5C"/>
    <w:rsid w:val="00664122"/>
    <w:rsid w:val="0066475D"/>
    <w:rsid w:val="00664941"/>
    <w:rsid w:val="00665464"/>
    <w:rsid w:val="0066547A"/>
    <w:rsid w:val="0066549E"/>
    <w:rsid w:val="006655E9"/>
    <w:rsid w:val="00665820"/>
    <w:rsid w:val="00665CD9"/>
    <w:rsid w:val="00666079"/>
    <w:rsid w:val="006660F5"/>
    <w:rsid w:val="006668ED"/>
    <w:rsid w:val="00666917"/>
    <w:rsid w:val="00666BEF"/>
    <w:rsid w:val="00666FCC"/>
    <w:rsid w:val="006670C1"/>
    <w:rsid w:val="006676D8"/>
    <w:rsid w:val="00667BB8"/>
    <w:rsid w:val="00670046"/>
    <w:rsid w:val="00670165"/>
    <w:rsid w:val="006701BA"/>
    <w:rsid w:val="006703FA"/>
    <w:rsid w:val="00670516"/>
    <w:rsid w:val="0067070B"/>
    <w:rsid w:val="00670755"/>
    <w:rsid w:val="00670771"/>
    <w:rsid w:val="00670888"/>
    <w:rsid w:val="00670A8D"/>
    <w:rsid w:val="00670AD0"/>
    <w:rsid w:val="00670CBC"/>
    <w:rsid w:val="00670FED"/>
    <w:rsid w:val="00671165"/>
    <w:rsid w:val="0067130D"/>
    <w:rsid w:val="00671949"/>
    <w:rsid w:val="00671DA3"/>
    <w:rsid w:val="006720B7"/>
    <w:rsid w:val="0067227F"/>
    <w:rsid w:val="006722F5"/>
    <w:rsid w:val="006724FA"/>
    <w:rsid w:val="00672531"/>
    <w:rsid w:val="006726DE"/>
    <w:rsid w:val="006728FA"/>
    <w:rsid w:val="00672A87"/>
    <w:rsid w:val="00672B93"/>
    <w:rsid w:val="00672DE9"/>
    <w:rsid w:val="00672DEE"/>
    <w:rsid w:val="00672E4F"/>
    <w:rsid w:val="0067308B"/>
    <w:rsid w:val="00673211"/>
    <w:rsid w:val="006734E8"/>
    <w:rsid w:val="0067352B"/>
    <w:rsid w:val="00673900"/>
    <w:rsid w:val="00673DBC"/>
    <w:rsid w:val="00673F52"/>
    <w:rsid w:val="00674009"/>
    <w:rsid w:val="00674156"/>
    <w:rsid w:val="006745B2"/>
    <w:rsid w:val="006745E0"/>
    <w:rsid w:val="006748C8"/>
    <w:rsid w:val="00674BD4"/>
    <w:rsid w:val="00674F07"/>
    <w:rsid w:val="00675526"/>
    <w:rsid w:val="00675690"/>
    <w:rsid w:val="006756F4"/>
    <w:rsid w:val="006757BB"/>
    <w:rsid w:val="0067580F"/>
    <w:rsid w:val="00675983"/>
    <w:rsid w:val="006759B6"/>
    <w:rsid w:val="00675A85"/>
    <w:rsid w:val="00675A93"/>
    <w:rsid w:val="00675BF8"/>
    <w:rsid w:val="00675C39"/>
    <w:rsid w:val="00676025"/>
    <w:rsid w:val="00676043"/>
    <w:rsid w:val="006763F9"/>
    <w:rsid w:val="00676799"/>
    <w:rsid w:val="00676872"/>
    <w:rsid w:val="006768A4"/>
    <w:rsid w:val="00676910"/>
    <w:rsid w:val="00676EA9"/>
    <w:rsid w:val="00676EAF"/>
    <w:rsid w:val="0067715F"/>
    <w:rsid w:val="0067729F"/>
    <w:rsid w:val="00677446"/>
    <w:rsid w:val="00677467"/>
    <w:rsid w:val="006775A9"/>
    <w:rsid w:val="00677ADC"/>
    <w:rsid w:val="00677CDD"/>
    <w:rsid w:val="00680014"/>
    <w:rsid w:val="00680295"/>
    <w:rsid w:val="00680409"/>
    <w:rsid w:val="00680529"/>
    <w:rsid w:val="006807F9"/>
    <w:rsid w:val="00680875"/>
    <w:rsid w:val="0068088B"/>
    <w:rsid w:val="006808B2"/>
    <w:rsid w:val="006809B8"/>
    <w:rsid w:val="006811C8"/>
    <w:rsid w:val="006817A8"/>
    <w:rsid w:val="0068188F"/>
    <w:rsid w:val="00681999"/>
    <w:rsid w:val="006819BB"/>
    <w:rsid w:val="006819D9"/>
    <w:rsid w:val="00681A76"/>
    <w:rsid w:val="00681BD9"/>
    <w:rsid w:val="00681C7B"/>
    <w:rsid w:val="0068200A"/>
    <w:rsid w:val="006822D9"/>
    <w:rsid w:val="006823A2"/>
    <w:rsid w:val="00682431"/>
    <w:rsid w:val="00682610"/>
    <w:rsid w:val="00682978"/>
    <w:rsid w:val="00682DDE"/>
    <w:rsid w:val="00682EBF"/>
    <w:rsid w:val="00682FD9"/>
    <w:rsid w:val="00683078"/>
    <w:rsid w:val="0068327D"/>
    <w:rsid w:val="00683613"/>
    <w:rsid w:val="00683C5C"/>
    <w:rsid w:val="00683D34"/>
    <w:rsid w:val="00683F21"/>
    <w:rsid w:val="0068409D"/>
    <w:rsid w:val="00684421"/>
    <w:rsid w:val="0068455F"/>
    <w:rsid w:val="006846F5"/>
    <w:rsid w:val="006848F5"/>
    <w:rsid w:val="00684BDD"/>
    <w:rsid w:val="00684E04"/>
    <w:rsid w:val="00684FF1"/>
    <w:rsid w:val="006850A2"/>
    <w:rsid w:val="006851AE"/>
    <w:rsid w:val="006853BF"/>
    <w:rsid w:val="006854FA"/>
    <w:rsid w:val="00685646"/>
    <w:rsid w:val="00685943"/>
    <w:rsid w:val="006859BE"/>
    <w:rsid w:val="00685B21"/>
    <w:rsid w:val="00685C5D"/>
    <w:rsid w:val="00685F9F"/>
    <w:rsid w:val="0068612A"/>
    <w:rsid w:val="006863A1"/>
    <w:rsid w:val="00686452"/>
    <w:rsid w:val="00686840"/>
    <w:rsid w:val="00686D7C"/>
    <w:rsid w:val="00687011"/>
    <w:rsid w:val="006873A0"/>
    <w:rsid w:val="00687606"/>
    <w:rsid w:val="006876C5"/>
    <w:rsid w:val="00687824"/>
    <w:rsid w:val="0068790D"/>
    <w:rsid w:val="00687A22"/>
    <w:rsid w:val="00687CFD"/>
    <w:rsid w:val="00687DEC"/>
    <w:rsid w:val="0069033F"/>
    <w:rsid w:val="0069036D"/>
    <w:rsid w:val="00690428"/>
    <w:rsid w:val="006907BE"/>
    <w:rsid w:val="00690CA4"/>
    <w:rsid w:val="00690CC8"/>
    <w:rsid w:val="00691056"/>
    <w:rsid w:val="006912AD"/>
    <w:rsid w:val="0069136C"/>
    <w:rsid w:val="0069137A"/>
    <w:rsid w:val="006914C5"/>
    <w:rsid w:val="006914EB"/>
    <w:rsid w:val="006915AF"/>
    <w:rsid w:val="00691EB6"/>
    <w:rsid w:val="00692058"/>
    <w:rsid w:val="006921CF"/>
    <w:rsid w:val="00692612"/>
    <w:rsid w:val="00692892"/>
    <w:rsid w:val="00692898"/>
    <w:rsid w:val="00692A2A"/>
    <w:rsid w:val="00692C2E"/>
    <w:rsid w:val="00692D89"/>
    <w:rsid w:val="00692F67"/>
    <w:rsid w:val="00692FA4"/>
    <w:rsid w:val="006930EA"/>
    <w:rsid w:val="00693528"/>
    <w:rsid w:val="006935F8"/>
    <w:rsid w:val="00693936"/>
    <w:rsid w:val="00693C6C"/>
    <w:rsid w:val="00693C84"/>
    <w:rsid w:val="00693E15"/>
    <w:rsid w:val="006941EA"/>
    <w:rsid w:val="0069467D"/>
    <w:rsid w:val="0069468A"/>
    <w:rsid w:val="00694CE6"/>
    <w:rsid w:val="00694E8B"/>
    <w:rsid w:val="00694F30"/>
    <w:rsid w:val="00694F38"/>
    <w:rsid w:val="00694F81"/>
    <w:rsid w:val="00695135"/>
    <w:rsid w:val="006952D5"/>
    <w:rsid w:val="006954E0"/>
    <w:rsid w:val="0069568F"/>
    <w:rsid w:val="006956DA"/>
    <w:rsid w:val="00695783"/>
    <w:rsid w:val="00695A2F"/>
    <w:rsid w:val="00695C91"/>
    <w:rsid w:val="00695CB3"/>
    <w:rsid w:val="00695ECE"/>
    <w:rsid w:val="006961B9"/>
    <w:rsid w:val="0069622A"/>
    <w:rsid w:val="006962A8"/>
    <w:rsid w:val="00696444"/>
    <w:rsid w:val="006964E6"/>
    <w:rsid w:val="00696879"/>
    <w:rsid w:val="00696BAC"/>
    <w:rsid w:val="00696EF9"/>
    <w:rsid w:val="00697349"/>
    <w:rsid w:val="006975B0"/>
    <w:rsid w:val="0069774B"/>
    <w:rsid w:val="006978C8"/>
    <w:rsid w:val="00697B18"/>
    <w:rsid w:val="006A0048"/>
    <w:rsid w:val="006A0152"/>
    <w:rsid w:val="006A06C6"/>
    <w:rsid w:val="006A0839"/>
    <w:rsid w:val="006A08A5"/>
    <w:rsid w:val="006A0905"/>
    <w:rsid w:val="006A095D"/>
    <w:rsid w:val="006A0B55"/>
    <w:rsid w:val="006A0B5B"/>
    <w:rsid w:val="006A0C63"/>
    <w:rsid w:val="006A0C93"/>
    <w:rsid w:val="006A0C9C"/>
    <w:rsid w:val="006A0E15"/>
    <w:rsid w:val="006A10FC"/>
    <w:rsid w:val="006A12A8"/>
    <w:rsid w:val="006A12D2"/>
    <w:rsid w:val="006A1335"/>
    <w:rsid w:val="006A1450"/>
    <w:rsid w:val="006A14FB"/>
    <w:rsid w:val="006A14FF"/>
    <w:rsid w:val="006A1542"/>
    <w:rsid w:val="006A1D4E"/>
    <w:rsid w:val="006A23CF"/>
    <w:rsid w:val="006A25B1"/>
    <w:rsid w:val="006A260D"/>
    <w:rsid w:val="006A28B5"/>
    <w:rsid w:val="006A290F"/>
    <w:rsid w:val="006A298F"/>
    <w:rsid w:val="006A2AC9"/>
    <w:rsid w:val="006A2DD6"/>
    <w:rsid w:val="006A2E46"/>
    <w:rsid w:val="006A2F11"/>
    <w:rsid w:val="006A2FB0"/>
    <w:rsid w:val="006A305E"/>
    <w:rsid w:val="006A349A"/>
    <w:rsid w:val="006A364E"/>
    <w:rsid w:val="006A3885"/>
    <w:rsid w:val="006A39A8"/>
    <w:rsid w:val="006A3AAB"/>
    <w:rsid w:val="006A3DA6"/>
    <w:rsid w:val="006A4433"/>
    <w:rsid w:val="006A48AC"/>
    <w:rsid w:val="006A4D2A"/>
    <w:rsid w:val="006A4E4A"/>
    <w:rsid w:val="006A502A"/>
    <w:rsid w:val="006A5035"/>
    <w:rsid w:val="006A51B4"/>
    <w:rsid w:val="006A52E9"/>
    <w:rsid w:val="006A56FA"/>
    <w:rsid w:val="006A5789"/>
    <w:rsid w:val="006A5C53"/>
    <w:rsid w:val="006A5C5B"/>
    <w:rsid w:val="006A6216"/>
    <w:rsid w:val="006A653C"/>
    <w:rsid w:val="006A66BC"/>
    <w:rsid w:val="006A6900"/>
    <w:rsid w:val="006A6B59"/>
    <w:rsid w:val="006A6D68"/>
    <w:rsid w:val="006A6E63"/>
    <w:rsid w:val="006A73F9"/>
    <w:rsid w:val="006A76F1"/>
    <w:rsid w:val="006A770E"/>
    <w:rsid w:val="006A7710"/>
    <w:rsid w:val="006A783F"/>
    <w:rsid w:val="006A78AF"/>
    <w:rsid w:val="006A7A02"/>
    <w:rsid w:val="006A7B63"/>
    <w:rsid w:val="006A7BEC"/>
    <w:rsid w:val="006B015A"/>
    <w:rsid w:val="006B0404"/>
    <w:rsid w:val="006B055E"/>
    <w:rsid w:val="006B0672"/>
    <w:rsid w:val="006B0A16"/>
    <w:rsid w:val="006B0B59"/>
    <w:rsid w:val="006B0B9D"/>
    <w:rsid w:val="006B0E4F"/>
    <w:rsid w:val="006B127B"/>
    <w:rsid w:val="006B13E2"/>
    <w:rsid w:val="006B1708"/>
    <w:rsid w:val="006B1768"/>
    <w:rsid w:val="006B187C"/>
    <w:rsid w:val="006B18AC"/>
    <w:rsid w:val="006B21C4"/>
    <w:rsid w:val="006B21EB"/>
    <w:rsid w:val="006B24DE"/>
    <w:rsid w:val="006B2673"/>
    <w:rsid w:val="006B26A3"/>
    <w:rsid w:val="006B2721"/>
    <w:rsid w:val="006B27F7"/>
    <w:rsid w:val="006B28E3"/>
    <w:rsid w:val="006B2EAB"/>
    <w:rsid w:val="006B2F46"/>
    <w:rsid w:val="006B3116"/>
    <w:rsid w:val="006B32A1"/>
    <w:rsid w:val="006B3422"/>
    <w:rsid w:val="006B3524"/>
    <w:rsid w:val="006B3570"/>
    <w:rsid w:val="006B3894"/>
    <w:rsid w:val="006B3983"/>
    <w:rsid w:val="006B3E83"/>
    <w:rsid w:val="006B401B"/>
    <w:rsid w:val="006B423D"/>
    <w:rsid w:val="006B4288"/>
    <w:rsid w:val="006B46C7"/>
    <w:rsid w:val="006B4841"/>
    <w:rsid w:val="006B52D9"/>
    <w:rsid w:val="006B5484"/>
    <w:rsid w:val="006B58E9"/>
    <w:rsid w:val="006B5A2D"/>
    <w:rsid w:val="006B5B99"/>
    <w:rsid w:val="006B60D9"/>
    <w:rsid w:val="006B6A85"/>
    <w:rsid w:val="006B6D46"/>
    <w:rsid w:val="006B6D97"/>
    <w:rsid w:val="006B6E30"/>
    <w:rsid w:val="006B73F8"/>
    <w:rsid w:val="006B7449"/>
    <w:rsid w:val="006B7A5D"/>
    <w:rsid w:val="006B7AA2"/>
    <w:rsid w:val="006B7B4F"/>
    <w:rsid w:val="006B7CFC"/>
    <w:rsid w:val="006B7E11"/>
    <w:rsid w:val="006B7F9E"/>
    <w:rsid w:val="006B7FB0"/>
    <w:rsid w:val="006C01C1"/>
    <w:rsid w:val="006C045D"/>
    <w:rsid w:val="006C0499"/>
    <w:rsid w:val="006C078F"/>
    <w:rsid w:val="006C0BAF"/>
    <w:rsid w:val="006C0D1A"/>
    <w:rsid w:val="006C10C2"/>
    <w:rsid w:val="006C1109"/>
    <w:rsid w:val="006C12F1"/>
    <w:rsid w:val="006C157E"/>
    <w:rsid w:val="006C1664"/>
    <w:rsid w:val="006C16F3"/>
    <w:rsid w:val="006C1B91"/>
    <w:rsid w:val="006C1C47"/>
    <w:rsid w:val="006C1CC1"/>
    <w:rsid w:val="006C1EC4"/>
    <w:rsid w:val="006C1ED2"/>
    <w:rsid w:val="006C2196"/>
    <w:rsid w:val="006C2296"/>
    <w:rsid w:val="006C22B4"/>
    <w:rsid w:val="006C2427"/>
    <w:rsid w:val="006C2505"/>
    <w:rsid w:val="006C2770"/>
    <w:rsid w:val="006C29CD"/>
    <w:rsid w:val="006C2AE5"/>
    <w:rsid w:val="006C2CE5"/>
    <w:rsid w:val="006C2E11"/>
    <w:rsid w:val="006C32B0"/>
    <w:rsid w:val="006C33DB"/>
    <w:rsid w:val="006C39FB"/>
    <w:rsid w:val="006C3CE6"/>
    <w:rsid w:val="006C3EE8"/>
    <w:rsid w:val="006C401B"/>
    <w:rsid w:val="006C4080"/>
    <w:rsid w:val="006C41AF"/>
    <w:rsid w:val="006C4291"/>
    <w:rsid w:val="006C4675"/>
    <w:rsid w:val="006C4869"/>
    <w:rsid w:val="006C4940"/>
    <w:rsid w:val="006C4A02"/>
    <w:rsid w:val="006C4A33"/>
    <w:rsid w:val="006C4B08"/>
    <w:rsid w:val="006C4E17"/>
    <w:rsid w:val="006C4E58"/>
    <w:rsid w:val="006C4E65"/>
    <w:rsid w:val="006C4FD3"/>
    <w:rsid w:val="006C5184"/>
    <w:rsid w:val="006C53AD"/>
    <w:rsid w:val="006C55EA"/>
    <w:rsid w:val="006C5737"/>
    <w:rsid w:val="006C595E"/>
    <w:rsid w:val="006C5E58"/>
    <w:rsid w:val="006C6157"/>
    <w:rsid w:val="006C6252"/>
    <w:rsid w:val="006C649F"/>
    <w:rsid w:val="006C69D6"/>
    <w:rsid w:val="006C6A74"/>
    <w:rsid w:val="006C6AC5"/>
    <w:rsid w:val="006C6CF4"/>
    <w:rsid w:val="006C6D1B"/>
    <w:rsid w:val="006C6FC4"/>
    <w:rsid w:val="006C7062"/>
    <w:rsid w:val="006C70E6"/>
    <w:rsid w:val="006C714C"/>
    <w:rsid w:val="006C73BE"/>
    <w:rsid w:val="006C7464"/>
    <w:rsid w:val="006C74B9"/>
    <w:rsid w:val="006C7611"/>
    <w:rsid w:val="006C769E"/>
    <w:rsid w:val="006C76ED"/>
    <w:rsid w:val="006C7A3E"/>
    <w:rsid w:val="006C7D07"/>
    <w:rsid w:val="006C7E0D"/>
    <w:rsid w:val="006C7F93"/>
    <w:rsid w:val="006C7FEB"/>
    <w:rsid w:val="006D019F"/>
    <w:rsid w:val="006D0340"/>
    <w:rsid w:val="006D04C6"/>
    <w:rsid w:val="006D051E"/>
    <w:rsid w:val="006D06D2"/>
    <w:rsid w:val="006D0920"/>
    <w:rsid w:val="006D09EE"/>
    <w:rsid w:val="006D0A65"/>
    <w:rsid w:val="006D0B59"/>
    <w:rsid w:val="006D0D83"/>
    <w:rsid w:val="006D0E6B"/>
    <w:rsid w:val="006D1128"/>
    <w:rsid w:val="006D1321"/>
    <w:rsid w:val="006D1338"/>
    <w:rsid w:val="006D1466"/>
    <w:rsid w:val="006D19FC"/>
    <w:rsid w:val="006D1A33"/>
    <w:rsid w:val="006D1BE3"/>
    <w:rsid w:val="006D1C08"/>
    <w:rsid w:val="006D1FA1"/>
    <w:rsid w:val="006D2068"/>
    <w:rsid w:val="006D21BD"/>
    <w:rsid w:val="006D29FE"/>
    <w:rsid w:val="006D2D20"/>
    <w:rsid w:val="006D2F56"/>
    <w:rsid w:val="006D3028"/>
    <w:rsid w:val="006D305F"/>
    <w:rsid w:val="006D31DD"/>
    <w:rsid w:val="006D3914"/>
    <w:rsid w:val="006D3919"/>
    <w:rsid w:val="006D3C04"/>
    <w:rsid w:val="006D4186"/>
    <w:rsid w:val="006D42B5"/>
    <w:rsid w:val="006D4531"/>
    <w:rsid w:val="006D4611"/>
    <w:rsid w:val="006D4994"/>
    <w:rsid w:val="006D49B4"/>
    <w:rsid w:val="006D4A65"/>
    <w:rsid w:val="006D4DCE"/>
    <w:rsid w:val="006D4EE6"/>
    <w:rsid w:val="006D50FB"/>
    <w:rsid w:val="006D5224"/>
    <w:rsid w:val="006D53E6"/>
    <w:rsid w:val="006D54BF"/>
    <w:rsid w:val="006D56A5"/>
    <w:rsid w:val="006D5D9C"/>
    <w:rsid w:val="006D62E5"/>
    <w:rsid w:val="006D6C8C"/>
    <w:rsid w:val="006D726F"/>
    <w:rsid w:val="006D7AF7"/>
    <w:rsid w:val="006D7EB0"/>
    <w:rsid w:val="006E0001"/>
    <w:rsid w:val="006E014A"/>
    <w:rsid w:val="006E01A1"/>
    <w:rsid w:val="006E04FA"/>
    <w:rsid w:val="006E050A"/>
    <w:rsid w:val="006E07B7"/>
    <w:rsid w:val="006E0878"/>
    <w:rsid w:val="006E0E86"/>
    <w:rsid w:val="006E0EE2"/>
    <w:rsid w:val="006E1122"/>
    <w:rsid w:val="006E11AE"/>
    <w:rsid w:val="006E1486"/>
    <w:rsid w:val="006E15A7"/>
    <w:rsid w:val="006E18FF"/>
    <w:rsid w:val="006E2496"/>
    <w:rsid w:val="006E256E"/>
    <w:rsid w:val="006E2931"/>
    <w:rsid w:val="006E2AD6"/>
    <w:rsid w:val="006E2EF8"/>
    <w:rsid w:val="006E2F53"/>
    <w:rsid w:val="006E2F86"/>
    <w:rsid w:val="006E306D"/>
    <w:rsid w:val="006E34D3"/>
    <w:rsid w:val="006E3515"/>
    <w:rsid w:val="006E370A"/>
    <w:rsid w:val="006E3B71"/>
    <w:rsid w:val="006E3C5F"/>
    <w:rsid w:val="006E3CCD"/>
    <w:rsid w:val="006E462D"/>
    <w:rsid w:val="006E470E"/>
    <w:rsid w:val="006E4931"/>
    <w:rsid w:val="006E4A05"/>
    <w:rsid w:val="006E4AC4"/>
    <w:rsid w:val="006E4AF9"/>
    <w:rsid w:val="006E4EBD"/>
    <w:rsid w:val="006E4EEE"/>
    <w:rsid w:val="006E503F"/>
    <w:rsid w:val="006E50F5"/>
    <w:rsid w:val="006E5323"/>
    <w:rsid w:val="006E55A9"/>
    <w:rsid w:val="006E5D28"/>
    <w:rsid w:val="006E5D57"/>
    <w:rsid w:val="006E5EF1"/>
    <w:rsid w:val="006E5F66"/>
    <w:rsid w:val="006E5F96"/>
    <w:rsid w:val="006E5FD2"/>
    <w:rsid w:val="006E6162"/>
    <w:rsid w:val="006E6385"/>
    <w:rsid w:val="006E665A"/>
    <w:rsid w:val="006E6B5A"/>
    <w:rsid w:val="006E6BFC"/>
    <w:rsid w:val="006E6D37"/>
    <w:rsid w:val="006E7022"/>
    <w:rsid w:val="006E73BA"/>
    <w:rsid w:val="006E7859"/>
    <w:rsid w:val="006E7B8C"/>
    <w:rsid w:val="006E7C94"/>
    <w:rsid w:val="006E7E45"/>
    <w:rsid w:val="006E7E9C"/>
    <w:rsid w:val="006F00A6"/>
    <w:rsid w:val="006F0397"/>
    <w:rsid w:val="006F0A17"/>
    <w:rsid w:val="006F0A24"/>
    <w:rsid w:val="006F0B55"/>
    <w:rsid w:val="006F0CBF"/>
    <w:rsid w:val="006F0D41"/>
    <w:rsid w:val="006F0D90"/>
    <w:rsid w:val="006F0E3F"/>
    <w:rsid w:val="006F0FEC"/>
    <w:rsid w:val="006F1295"/>
    <w:rsid w:val="006F1642"/>
    <w:rsid w:val="006F16E5"/>
    <w:rsid w:val="006F1732"/>
    <w:rsid w:val="006F1734"/>
    <w:rsid w:val="006F1928"/>
    <w:rsid w:val="006F1DA1"/>
    <w:rsid w:val="006F1EA6"/>
    <w:rsid w:val="006F22EB"/>
    <w:rsid w:val="006F26FB"/>
    <w:rsid w:val="006F2766"/>
    <w:rsid w:val="006F2801"/>
    <w:rsid w:val="006F2BE6"/>
    <w:rsid w:val="006F2DA8"/>
    <w:rsid w:val="006F2FEF"/>
    <w:rsid w:val="006F316A"/>
    <w:rsid w:val="006F345D"/>
    <w:rsid w:val="006F3571"/>
    <w:rsid w:val="006F35DE"/>
    <w:rsid w:val="006F370B"/>
    <w:rsid w:val="006F38D6"/>
    <w:rsid w:val="006F3A6B"/>
    <w:rsid w:val="006F3CC8"/>
    <w:rsid w:val="006F3CE0"/>
    <w:rsid w:val="006F3EFB"/>
    <w:rsid w:val="006F44AD"/>
    <w:rsid w:val="006F47E9"/>
    <w:rsid w:val="006F4F2B"/>
    <w:rsid w:val="006F5003"/>
    <w:rsid w:val="006F505B"/>
    <w:rsid w:val="006F50E1"/>
    <w:rsid w:val="006F5221"/>
    <w:rsid w:val="006F531F"/>
    <w:rsid w:val="006F53CD"/>
    <w:rsid w:val="006F5F9A"/>
    <w:rsid w:val="006F63A6"/>
    <w:rsid w:val="006F642F"/>
    <w:rsid w:val="006F64CD"/>
    <w:rsid w:val="006F66F9"/>
    <w:rsid w:val="006F6769"/>
    <w:rsid w:val="006F688B"/>
    <w:rsid w:val="006F6A8C"/>
    <w:rsid w:val="006F6E1A"/>
    <w:rsid w:val="006F6FBA"/>
    <w:rsid w:val="006F7144"/>
    <w:rsid w:val="006F752A"/>
    <w:rsid w:val="006F7B5C"/>
    <w:rsid w:val="006F7C14"/>
    <w:rsid w:val="0070019A"/>
    <w:rsid w:val="007009C1"/>
    <w:rsid w:val="007009D3"/>
    <w:rsid w:val="00700BC0"/>
    <w:rsid w:val="0070102C"/>
    <w:rsid w:val="007011A1"/>
    <w:rsid w:val="007013CF"/>
    <w:rsid w:val="007015DB"/>
    <w:rsid w:val="0070176E"/>
    <w:rsid w:val="00701853"/>
    <w:rsid w:val="007018C6"/>
    <w:rsid w:val="00701DD8"/>
    <w:rsid w:val="00701E9C"/>
    <w:rsid w:val="007020AD"/>
    <w:rsid w:val="0070212E"/>
    <w:rsid w:val="007021FF"/>
    <w:rsid w:val="007026A5"/>
    <w:rsid w:val="00702737"/>
    <w:rsid w:val="007027B6"/>
    <w:rsid w:val="00702948"/>
    <w:rsid w:val="00702FFA"/>
    <w:rsid w:val="007033AB"/>
    <w:rsid w:val="00703890"/>
    <w:rsid w:val="00703897"/>
    <w:rsid w:val="007038B6"/>
    <w:rsid w:val="007039B6"/>
    <w:rsid w:val="00703A69"/>
    <w:rsid w:val="00703B94"/>
    <w:rsid w:val="00703CA6"/>
    <w:rsid w:val="00703D0B"/>
    <w:rsid w:val="00704488"/>
    <w:rsid w:val="00704536"/>
    <w:rsid w:val="007047F0"/>
    <w:rsid w:val="00704ECB"/>
    <w:rsid w:val="0070511B"/>
    <w:rsid w:val="007054B2"/>
    <w:rsid w:val="00705987"/>
    <w:rsid w:val="00705A3A"/>
    <w:rsid w:val="00705A5B"/>
    <w:rsid w:val="007062AB"/>
    <w:rsid w:val="007062F9"/>
    <w:rsid w:val="0070653E"/>
    <w:rsid w:val="00706C97"/>
    <w:rsid w:val="00706D32"/>
    <w:rsid w:val="00706D6B"/>
    <w:rsid w:val="00706F12"/>
    <w:rsid w:val="00707382"/>
    <w:rsid w:val="00707950"/>
    <w:rsid w:val="0070795E"/>
    <w:rsid w:val="00707C7E"/>
    <w:rsid w:val="00707CCD"/>
    <w:rsid w:val="0071025C"/>
    <w:rsid w:val="00710502"/>
    <w:rsid w:val="00710677"/>
    <w:rsid w:val="00710E77"/>
    <w:rsid w:val="0071117F"/>
    <w:rsid w:val="007113C2"/>
    <w:rsid w:val="007114A3"/>
    <w:rsid w:val="0071181B"/>
    <w:rsid w:val="00711827"/>
    <w:rsid w:val="00711CA8"/>
    <w:rsid w:val="00711FF3"/>
    <w:rsid w:val="00712059"/>
    <w:rsid w:val="00712078"/>
    <w:rsid w:val="007120CF"/>
    <w:rsid w:val="0071262E"/>
    <w:rsid w:val="007127A9"/>
    <w:rsid w:val="00712B26"/>
    <w:rsid w:val="00712ED2"/>
    <w:rsid w:val="00712F79"/>
    <w:rsid w:val="0071301F"/>
    <w:rsid w:val="00713142"/>
    <w:rsid w:val="0071393D"/>
    <w:rsid w:val="00713A83"/>
    <w:rsid w:val="00713AFE"/>
    <w:rsid w:val="00713B4E"/>
    <w:rsid w:val="00713C9E"/>
    <w:rsid w:val="00713CEF"/>
    <w:rsid w:val="00713DC1"/>
    <w:rsid w:val="00713F89"/>
    <w:rsid w:val="007141B4"/>
    <w:rsid w:val="00714799"/>
    <w:rsid w:val="00714918"/>
    <w:rsid w:val="007149D6"/>
    <w:rsid w:val="00714B62"/>
    <w:rsid w:val="00715070"/>
    <w:rsid w:val="00715284"/>
    <w:rsid w:val="007152AB"/>
    <w:rsid w:val="00715630"/>
    <w:rsid w:val="00715662"/>
    <w:rsid w:val="007158FA"/>
    <w:rsid w:val="00715B72"/>
    <w:rsid w:val="00715C10"/>
    <w:rsid w:val="00715E6E"/>
    <w:rsid w:val="00715EF1"/>
    <w:rsid w:val="00715F63"/>
    <w:rsid w:val="0071611C"/>
    <w:rsid w:val="007161E0"/>
    <w:rsid w:val="00716380"/>
    <w:rsid w:val="00716429"/>
    <w:rsid w:val="007164BF"/>
    <w:rsid w:val="007164CF"/>
    <w:rsid w:val="007165A3"/>
    <w:rsid w:val="00716A35"/>
    <w:rsid w:val="00716A41"/>
    <w:rsid w:val="00716B72"/>
    <w:rsid w:val="00716C92"/>
    <w:rsid w:val="00716CBC"/>
    <w:rsid w:val="00716D9B"/>
    <w:rsid w:val="00716EDD"/>
    <w:rsid w:val="00716F22"/>
    <w:rsid w:val="00716F2F"/>
    <w:rsid w:val="0071724C"/>
    <w:rsid w:val="00717560"/>
    <w:rsid w:val="007175B0"/>
    <w:rsid w:val="0071762A"/>
    <w:rsid w:val="00717777"/>
    <w:rsid w:val="0071782D"/>
    <w:rsid w:val="0071793F"/>
    <w:rsid w:val="00717955"/>
    <w:rsid w:val="00717C2A"/>
    <w:rsid w:val="00717D8E"/>
    <w:rsid w:val="00717F9B"/>
    <w:rsid w:val="0072012D"/>
    <w:rsid w:val="00720871"/>
    <w:rsid w:val="00720A1C"/>
    <w:rsid w:val="00720D31"/>
    <w:rsid w:val="00720EEB"/>
    <w:rsid w:val="00721414"/>
    <w:rsid w:val="0072141E"/>
    <w:rsid w:val="0072143B"/>
    <w:rsid w:val="007214BA"/>
    <w:rsid w:val="007215AD"/>
    <w:rsid w:val="0072160A"/>
    <w:rsid w:val="007217EF"/>
    <w:rsid w:val="0072184B"/>
    <w:rsid w:val="00721A06"/>
    <w:rsid w:val="00721B00"/>
    <w:rsid w:val="00721E0C"/>
    <w:rsid w:val="007220AA"/>
    <w:rsid w:val="007227BD"/>
    <w:rsid w:val="00722C4F"/>
    <w:rsid w:val="00722D05"/>
    <w:rsid w:val="00723071"/>
    <w:rsid w:val="007230DF"/>
    <w:rsid w:val="00723111"/>
    <w:rsid w:val="007231DB"/>
    <w:rsid w:val="0072324C"/>
    <w:rsid w:val="0072365D"/>
    <w:rsid w:val="0072373B"/>
    <w:rsid w:val="0072384A"/>
    <w:rsid w:val="00723921"/>
    <w:rsid w:val="00723DA3"/>
    <w:rsid w:val="0072422E"/>
    <w:rsid w:val="007243AE"/>
    <w:rsid w:val="00724514"/>
    <w:rsid w:val="0072468F"/>
    <w:rsid w:val="007249D4"/>
    <w:rsid w:val="00724BFE"/>
    <w:rsid w:val="00724CD4"/>
    <w:rsid w:val="00724E73"/>
    <w:rsid w:val="007252FE"/>
    <w:rsid w:val="007255FC"/>
    <w:rsid w:val="007256F2"/>
    <w:rsid w:val="00725BFB"/>
    <w:rsid w:val="00726148"/>
    <w:rsid w:val="00726B0A"/>
    <w:rsid w:val="00726E92"/>
    <w:rsid w:val="00726ECB"/>
    <w:rsid w:val="00726FC4"/>
    <w:rsid w:val="0072710F"/>
    <w:rsid w:val="00727467"/>
    <w:rsid w:val="007275CE"/>
    <w:rsid w:val="007276E4"/>
    <w:rsid w:val="00727833"/>
    <w:rsid w:val="007279B4"/>
    <w:rsid w:val="00727AEC"/>
    <w:rsid w:val="00727C60"/>
    <w:rsid w:val="00727F70"/>
    <w:rsid w:val="00730378"/>
    <w:rsid w:val="00730585"/>
    <w:rsid w:val="00730678"/>
    <w:rsid w:val="00730A29"/>
    <w:rsid w:val="00730C57"/>
    <w:rsid w:val="0073142A"/>
    <w:rsid w:val="007314DA"/>
    <w:rsid w:val="00731649"/>
    <w:rsid w:val="007318BC"/>
    <w:rsid w:val="007319AB"/>
    <w:rsid w:val="00731A9F"/>
    <w:rsid w:val="00731BCA"/>
    <w:rsid w:val="00731C5A"/>
    <w:rsid w:val="00731F1B"/>
    <w:rsid w:val="007324BF"/>
    <w:rsid w:val="00732694"/>
    <w:rsid w:val="007328D8"/>
    <w:rsid w:val="00732F4B"/>
    <w:rsid w:val="00733361"/>
    <w:rsid w:val="00733582"/>
    <w:rsid w:val="007337A7"/>
    <w:rsid w:val="00733AC1"/>
    <w:rsid w:val="00733D45"/>
    <w:rsid w:val="0073406E"/>
    <w:rsid w:val="007340C2"/>
    <w:rsid w:val="00734756"/>
    <w:rsid w:val="007349B9"/>
    <w:rsid w:val="00734F06"/>
    <w:rsid w:val="00734F91"/>
    <w:rsid w:val="007350C0"/>
    <w:rsid w:val="0073516C"/>
    <w:rsid w:val="007353BE"/>
    <w:rsid w:val="007354A4"/>
    <w:rsid w:val="00735574"/>
    <w:rsid w:val="007355AB"/>
    <w:rsid w:val="00735DB0"/>
    <w:rsid w:val="00735EC0"/>
    <w:rsid w:val="00736168"/>
    <w:rsid w:val="007367C2"/>
    <w:rsid w:val="00736ECC"/>
    <w:rsid w:val="00736F15"/>
    <w:rsid w:val="00736F8C"/>
    <w:rsid w:val="0073702A"/>
    <w:rsid w:val="007371C1"/>
    <w:rsid w:val="00737313"/>
    <w:rsid w:val="00737451"/>
    <w:rsid w:val="00737503"/>
    <w:rsid w:val="00737BBE"/>
    <w:rsid w:val="00737E4D"/>
    <w:rsid w:val="00737EBD"/>
    <w:rsid w:val="0074002E"/>
    <w:rsid w:val="007401B9"/>
    <w:rsid w:val="007402F1"/>
    <w:rsid w:val="00740574"/>
    <w:rsid w:val="00740926"/>
    <w:rsid w:val="00740A25"/>
    <w:rsid w:val="00740ABB"/>
    <w:rsid w:val="00740B46"/>
    <w:rsid w:val="00740CBD"/>
    <w:rsid w:val="00740D04"/>
    <w:rsid w:val="00741304"/>
    <w:rsid w:val="00741604"/>
    <w:rsid w:val="0074199B"/>
    <w:rsid w:val="007424EA"/>
    <w:rsid w:val="00742656"/>
    <w:rsid w:val="007426C8"/>
    <w:rsid w:val="00742A8E"/>
    <w:rsid w:val="00742CE0"/>
    <w:rsid w:val="00742D76"/>
    <w:rsid w:val="0074319A"/>
    <w:rsid w:val="0074338D"/>
    <w:rsid w:val="0074350C"/>
    <w:rsid w:val="00743A8B"/>
    <w:rsid w:val="00743B76"/>
    <w:rsid w:val="00743BB0"/>
    <w:rsid w:val="007440B5"/>
    <w:rsid w:val="00744187"/>
    <w:rsid w:val="00744288"/>
    <w:rsid w:val="007442F7"/>
    <w:rsid w:val="007442FE"/>
    <w:rsid w:val="0074434D"/>
    <w:rsid w:val="00744530"/>
    <w:rsid w:val="0074456E"/>
    <w:rsid w:val="007448C6"/>
    <w:rsid w:val="00744AEC"/>
    <w:rsid w:val="00744BF6"/>
    <w:rsid w:val="00744E20"/>
    <w:rsid w:val="007454A9"/>
    <w:rsid w:val="00745987"/>
    <w:rsid w:val="00745A1D"/>
    <w:rsid w:val="00745A23"/>
    <w:rsid w:val="00745A25"/>
    <w:rsid w:val="00745AEA"/>
    <w:rsid w:val="00745B0B"/>
    <w:rsid w:val="00745D3C"/>
    <w:rsid w:val="00746042"/>
    <w:rsid w:val="00746053"/>
    <w:rsid w:val="00746102"/>
    <w:rsid w:val="0074682F"/>
    <w:rsid w:val="00746892"/>
    <w:rsid w:val="00746A3B"/>
    <w:rsid w:val="00746A5F"/>
    <w:rsid w:val="00746D74"/>
    <w:rsid w:val="0074716F"/>
    <w:rsid w:val="00747398"/>
    <w:rsid w:val="007479E2"/>
    <w:rsid w:val="00747BBB"/>
    <w:rsid w:val="00747D7B"/>
    <w:rsid w:val="00750049"/>
    <w:rsid w:val="00750207"/>
    <w:rsid w:val="0075050F"/>
    <w:rsid w:val="00750614"/>
    <w:rsid w:val="0075102B"/>
    <w:rsid w:val="00751239"/>
    <w:rsid w:val="00751297"/>
    <w:rsid w:val="00751719"/>
    <w:rsid w:val="007518FF"/>
    <w:rsid w:val="0075207C"/>
    <w:rsid w:val="007521ED"/>
    <w:rsid w:val="007523DE"/>
    <w:rsid w:val="007526EE"/>
    <w:rsid w:val="00752DC0"/>
    <w:rsid w:val="00752F08"/>
    <w:rsid w:val="0075301A"/>
    <w:rsid w:val="00753063"/>
    <w:rsid w:val="0075338D"/>
    <w:rsid w:val="0075367F"/>
    <w:rsid w:val="00753A82"/>
    <w:rsid w:val="00753A90"/>
    <w:rsid w:val="00753BD0"/>
    <w:rsid w:val="00753D99"/>
    <w:rsid w:val="00753F7A"/>
    <w:rsid w:val="007540D1"/>
    <w:rsid w:val="0075411B"/>
    <w:rsid w:val="007543A4"/>
    <w:rsid w:val="007543B6"/>
    <w:rsid w:val="007549BF"/>
    <w:rsid w:val="007549C3"/>
    <w:rsid w:val="00754AAC"/>
    <w:rsid w:val="00754CDC"/>
    <w:rsid w:val="00754D00"/>
    <w:rsid w:val="00754DB3"/>
    <w:rsid w:val="00754DF0"/>
    <w:rsid w:val="00754E4A"/>
    <w:rsid w:val="00754E96"/>
    <w:rsid w:val="00754F22"/>
    <w:rsid w:val="007551D3"/>
    <w:rsid w:val="00755452"/>
    <w:rsid w:val="00755632"/>
    <w:rsid w:val="00755866"/>
    <w:rsid w:val="00755876"/>
    <w:rsid w:val="00755897"/>
    <w:rsid w:val="007558B7"/>
    <w:rsid w:val="007559B0"/>
    <w:rsid w:val="00755A0B"/>
    <w:rsid w:val="00755B1F"/>
    <w:rsid w:val="00755F0E"/>
    <w:rsid w:val="00756295"/>
    <w:rsid w:val="00756739"/>
    <w:rsid w:val="00756906"/>
    <w:rsid w:val="00756C00"/>
    <w:rsid w:val="00756FDA"/>
    <w:rsid w:val="00757065"/>
    <w:rsid w:val="00757224"/>
    <w:rsid w:val="007572AA"/>
    <w:rsid w:val="00757474"/>
    <w:rsid w:val="00757705"/>
    <w:rsid w:val="00757756"/>
    <w:rsid w:val="0075785C"/>
    <w:rsid w:val="00757EDC"/>
    <w:rsid w:val="007608EF"/>
    <w:rsid w:val="0076091A"/>
    <w:rsid w:val="00760A3D"/>
    <w:rsid w:val="00760C64"/>
    <w:rsid w:val="00760E9B"/>
    <w:rsid w:val="00761395"/>
    <w:rsid w:val="007613A7"/>
    <w:rsid w:val="00761500"/>
    <w:rsid w:val="0076152A"/>
    <w:rsid w:val="007615E3"/>
    <w:rsid w:val="0076176C"/>
    <w:rsid w:val="007619A5"/>
    <w:rsid w:val="007619BC"/>
    <w:rsid w:val="00761ACC"/>
    <w:rsid w:val="00761BD3"/>
    <w:rsid w:val="00761C36"/>
    <w:rsid w:val="007623A3"/>
    <w:rsid w:val="0076262F"/>
    <w:rsid w:val="00762A73"/>
    <w:rsid w:val="00762B50"/>
    <w:rsid w:val="00762B87"/>
    <w:rsid w:val="00762BB1"/>
    <w:rsid w:val="0076300E"/>
    <w:rsid w:val="0076301F"/>
    <w:rsid w:val="00763176"/>
    <w:rsid w:val="00763196"/>
    <w:rsid w:val="0076366E"/>
    <w:rsid w:val="00763A16"/>
    <w:rsid w:val="00763A6D"/>
    <w:rsid w:val="00763DC8"/>
    <w:rsid w:val="00763EFA"/>
    <w:rsid w:val="0076419E"/>
    <w:rsid w:val="007643B9"/>
    <w:rsid w:val="00764476"/>
    <w:rsid w:val="007648CC"/>
    <w:rsid w:val="0076499B"/>
    <w:rsid w:val="00764B15"/>
    <w:rsid w:val="00764BDE"/>
    <w:rsid w:val="0076540E"/>
    <w:rsid w:val="0076548F"/>
    <w:rsid w:val="00765B8C"/>
    <w:rsid w:val="00765C6E"/>
    <w:rsid w:val="00765E4B"/>
    <w:rsid w:val="00766084"/>
    <w:rsid w:val="007661D2"/>
    <w:rsid w:val="00766335"/>
    <w:rsid w:val="0076650A"/>
    <w:rsid w:val="007666DE"/>
    <w:rsid w:val="007667C5"/>
    <w:rsid w:val="00766867"/>
    <w:rsid w:val="00766934"/>
    <w:rsid w:val="00766BC4"/>
    <w:rsid w:val="00767373"/>
    <w:rsid w:val="0076778C"/>
    <w:rsid w:val="0076780B"/>
    <w:rsid w:val="0076784B"/>
    <w:rsid w:val="00767BBD"/>
    <w:rsid w:val="00770007"/>
    <w:rsid w:val="00770103"/>
    <w:rsid w:val="00770205"/>
    <w:rsid w:val="0077087D"/>
    <w:rsid w:val="00770CF0"/>
    <w:rsid w:val="00770D03"/>
    <w:rsid w:val="00770FF0"/>
    <w:rsid w:val="0077112E"/>
    <w:rsid w:val="00771367"/>
    <w:rsid w:val="007714D0"/>
    <w:rsid w:val="007715E3"/>
    <w:rsid w:val="00771725"/>
    <w:rsid w:val="007717CD"/>
    <w:rsid w:val="00771A9F"/>
    <w:rsid w:val="0077259E"/>
    <w:rsid w:val="00772660"/>
    <w:rsid w:val="00772930"/>
    <w:rsid w:val="0077320D"/>
    <w:rsid w:val="00773225"/>
    <w:rsid w:val="00773264"/>
    <w:rsid w:val="00773473"/>
    <w:rsid w:val="007734FA"/>
    <w:rsid w:val="007735C8"/>
    <w:rsid w:val="0077361E"/>
    <w:rsid w:val="00773C80"/>
    <w:rsid w:val="00773EF1"/>
    <w:rsid w:val="00773FCA"/>
    <w:rsid w:val="007743C3"/>
    <w:rsid w:val="007744C3"/>
    <w:rsid w:val="007745EC"/>
    <w:rsid w:val="0077478C"/>
    <w:rsid w:val="00774BB4"/>
    <w:rsid w:val="00774D37"/>
    <w:rsid w:val="00774E23"/>
    <w:rsid w:val="00774FF2"/>
    <w:rsid w:val="007754D0"/>
    <w:rsid w:val="00775733"/>
    <w:rsid w:val="00775A6C"/>
    <w:rsid w:val="00775CA7"/>
    <w:rsid w:val="007760E4"/>
    <w:rsid w:val="00776256"/>
    <w:rsid w:val="00776360"/>
    <w:rsid w:val="00776383"/>
    <w:rsid w:val="007763C2"/>
    <w:rsid w:val="00776520"/>
    <w:rsid w:val="00776538"/>
    <w:rsid w:val="007766A5"/>
    <w:rsid w:val="0077683C"/>
    <w:rsid w:val="0077692B"/>
    <w:rsid w:val="00776AA0"/>
    <w:rsid w:val="00776F13"/>
    <w:rsid w:val="007770CA"/>
    <w:rsid w:val="007770DB"/>
    <w:rsid w:val="007772B2"/>
    <w:rsid w:val="007774F8"/>
    <w:rsid w:val="0077769F"/>
    <w:rsid w:val="00777717"/>
    <w:rsid w:val="00777820"/>
    <w:rsid w:val="0077782B"/>
    <w:rsid w:val="00777D04"/>
    <w:rsid w:val="00777D1C"/>
    <w:rsid w:val="00780065"/>
    <w:rsid w:val="007801E9"/>
    <w:rsid w:val="0078020A"/>
    <w:rsid w:val="00780300"/>
    <w:rsid w:val="00780526"/>
    <w:rsid w:val="00780944"/>
    <w:rsid w:val="007809E7"/>
    <w:rsid w:val="00780A69"/>
    <w:rsid w:val="00780CC5"/>
    <w:rsid w:val="00780D3A"/>
    <w:rsid w:val="00780E04"/>
    <w:rsid w:val="0078100B"/>
    <w:rsid w:val="00781047"/>
    <w:rsid w:val="0078119A"/>
    <w:rsid w:val="00781329"/>
    <w:rsid w:val="007813BE"/>
    <w:rsid w:val="0078188D"/>
    <w:rsid w:val="00781A62"/>
    <w:rsid w:val="00781CDF"/>
    <w:rsid w:val="00782A32"/>
    <w:rsid w:val="00782B4D"/>
    <w:rsid w:val="00782C59"/>
    <w:rsid w:val="00782DFD"/>
    <w:rsid w:val="00782F04"/>
    <w:rsid w:val="00782F94"/>
    <w:rsid w:val="00783741"/>
    <w:rsid w:val="00783A50"/>
    <w:rsid w:val="00783C58"/>
    <w:rsid w:val="00783E13"/>
    <w:rsid w:val="0078444F"/>
    <w:rsid w:val="00784753"/>
    <w:rsid w:val="007847A2"/>
    <w:rsid w:val="0078488A"/>
    <w:rsid w:val="0078496E"/>
    <w:rsid w:val="00784B80"/>
    <w:rsid w:val="00784CA2"/>
    <w:rsid w:val="00784E4E"/>
    <w:rsid w:val="00785107"/>
    <w:rsid w:val="007855BB"/>
    <w:rsid w:val="00785D8F"/>
    <w:rsid w:val="007861A2"/>
    <w:rsid w:val="007861EA"/>
    <w:rsid w:val="0078652B"/>
    <w:rsid w:val="007866BC"/>
    <w:rsid w:val="0078672E"/>
    <w:rsid w:val="00786AFB"/>
    <w:rsid w:val="00786C1A"/>
    <w:rsid w:val="007870E8"/>
    <w:rsid w:val="0078724F"/>
    <w:rsid w:val="00787426"/>
    <w:rsid w:val="007876B0"/>
    <w:rsid w:val="00787BA8"/>
    <w:rsid w:val="00787E31"/>
    <w:rsid w:val="00787F0F"/>
    <w:rsid w:val="00787FB3"/>
    <w:rsid w:val="007900D3"/>
    <w:rsid w:val="007900E1"/>
    <w:rsid w:val="007901BF"/>
    <w:rsid w:val="00790319"/>
    <w:rsid w:val="0079043B"/>
    <w:rsid w:val="0079054D"/>
    <w:rsid w:val="00790616"/>
    <w:rsid w:val="00790618"/>
    <w:rsid w:val="00790729"/>
    <w:rsid w:val="007907AA"/>
    <w:rsid w:val="00790812"/>
    <w:rsid w:val="007908FD"/>
    <w:rsid w:val="007909B3"/>
    <w:rsid w:val="00790AA8"/>
    <w:rsid w:val="00790B37"/>
    <w:rsid w:val="00790C2F"/>
    <w:rsid w:val="00790C88"/>
    <w:rsid w:val="00790E37"/>
    <w:rsid w:val="00790F4B"/>
    <w:rsid w:val="00791022"/>
    <w:rsid w:val="00791079"/>
    <w:rsid w:val="00791272"/>
    <w:rsid w:val="00791292"/>
    <w:rsid w:val="00791443"/>
    <w:rsid w:val="00791487"/>
    <w:rsid w:val="007917C3"/>
    <w:rsid w:val="00791A6C"/>
    <w:rsid w:val="00791AEF"/>
    <w:rsid w:val="00791D5D"/>
    <w:rsid w:val="007921E6"/>
    <w:rsid w:val="00792256"/>
    <w:rsid w:val="007922D4"/>
    <w:rsid w:val="0079234C"/>
    <w:rsid w:val="007923DE"/>
    <w:rsid w:val="0079273B"/>
    <w:rsid w:val="007927E3"/>
    <w:rsid w:val="0079284E"/>
    <w:rsid w:val="00792D48"/>
    <w:rsid w:val="007931BB"/>
    <w:rsid w:val="007931F0"/>
    <w:rsid w:val="007932CE"/>
    <w:rsid w:val="00793404"/>
    <w:rsid w:val="00793674"/>
    <w:rsid w:val="007936D6"/>
    <w:rsid w:val="00793A9A"/>
    <w:rsid w:val="00794017"/>
    <w:rsid w:val="00794948"/>
    <w:rsid w:val="00794A2E"/>
    <w:rsid w:val="00794A88"/>
    <w:rsid w:val="00794B2B"/>
    <w:rsid w:val="00794B6E"/>
    <w:rsid w:val="00794BF8"/>
    <w:rsid w:val="00794D8E"/>
    <w:rsid w:val="00794DAC"/>
    <w:rsid w:val="00795392"/>
    <w:rsid w:val="0079546D"/>
    <w:rsid w:val="007957A9"/>
    <w:rsid w:val="007959A9"/>
    <w:rsid w:val="00795DE5"/>
    <w:rsid w:val="007960E8"/>
    <w:rsid w:val="007962F3"/>
    <w:rsid w:val="00796373"/>
    <w:rsid w:val="0079637D"/>
    <w:rsid w:val="00796579"/>
    <w:rsid w:val="007965FB"/>
    <w:rsid w:val="00797334"/>
    <w:rsid w:val="0079739F"/>
    <w:rsid w:val="007973BF"/>
    <w:rsid w:val="007977FF"/>
    <w:rsid w:val="00797883"/>
    <w:rsid w:val="0079790B"/>
    <w:rsid w:val="00797942"/>
    <w:rsid w:val="00797995"/>
    <w:rsid w:val="007979A2"/>
    <w:rsid w:val="00797A05"/>
    <w:rsid w:val="00797A92"/>
    <w:rsid w:val="00797B6C"/>
    <w:rsid w:val="00797DA3"/>
    <w:rsid w:val="00797FEF"/>
    <w:rsid w:val="007A027C"/>
    <w:rsid w:val="007A02EF"/>
    <w:rsid w:val="007A0679"/>
    <w:rsid w:val="007A070A"/>
    <w:rsid w:val="007A0ABC"/>
    <w:rsid w:val="007A0F3A"/>
    <w:rsid w:val="007A0F6C"/>
    <w:rsid w:val="007A0FB3"/>
    <w:rsid w:val="007A11B0"/>
    <w:rsid w:val="007A1256"/>
    <w:rsid w:val="007A1574"/>
    <w:rsid w:val="007A1721"/>
    <w:rsid w:val="007A18D2"/>
    <w:rsid w:val="007A190D"/>
    <w:rsid w:val="007A1A12"/>
    <w:rsid w:val="007A1B75"/>
    <w:rsid w:val="007A1BFB"/>
    <w:rsid w:val="007A1FE0"/>
    <w:rsid w:val="007A1FEF"/>
    <w:rsid w:val="007A216B"/>
    <w:rsid w:val="007A22F0"/>
    <w:rsid w:val="007A23CF"/>
    <w:rsid w:val="007A2590"/>
    <w:rsid w:val="007A29AA"/>
    <w:rsid w:val="007A2D31"/>
    <w:rsid w:val="007A2ED3"/>
    <w:rsid w:val="007A2EDD"/>
    <w:rsid w:val="007A374C"/>
    <w:rsid w:val="007A3ADF"/>
    <w:rsid w:val="007A3E29"/>
    <w:rsid w:val="007A3E46"/>
    <w:rsid w:val="007A4098"/>
    <w:rsid w:val="007A52E8"/>
    <w:rsid w:val="007A5947"/>
    <w:rsid w:val="007A5A81"/>
    <w:rsid w:val="007A5AB9"/>
    <w:rsid w:val="007A5BA2"/>
    <w:rsid w:val="007A5BE2"/>
    <w:rsid w:val="007A5E74"/>
    <w:rsid w:val="007A5FA5"/>
    <w:rsid w:val="007A603C"/>
    <w:rsid w:val="007A604F"/>
    <w:rsid w:val="007A6392"/>
    <w:rsid w:val="007A647F"/>
    <w:rsid w:val="007A659F"/>
    <w:rsid w:val="007A6799"/>
    <w:rsid w:val="007A6A07"/>
    <w:rsid w:val="007A6B3B"/>
    <w:rsid w:val="007A6FAA"/>
    <w:rsid w:val="007A70DC"/>
    <w:rsid w:val="007A712C"/>
    <w:rsid w:val="007A7312"/>
    <w:rsid w:val="007A7439"/>
    <w:rsid w:val="007A75AA"/>
    <w:rsid w:val="007A7617"/>
    <w:rsid w:val="007A76E5"/>
    <w:rsid w:val="007A7722"/>
    <w:rsid w:val="007A77AE"/>
    <w:rsid w:val="007A7E59"/>
    <w:rsid w:val="007A7F61"/>
    <w:rsid w:val="007B008B"/>
    <w:rsid w:val="007B0166"/>
    <w:rsid w:val="007B0314"/>
    <w:rsid w:val="007B0390"/>
    <w:rsid w:val="007B0750"/>
    <w:rsid w:val="007B0858"/>
    <w:rsid w:val="007B0C8D"/>
    <w:rsid w:val="007B0D6A"/>
    <w:rsid w:val="007B10DA"/>
    <w:rsid w:val="007B137E"/>
    <w:rsid w:val="007B1520"/>
    <w:rsid w:val="007B1854"/>
    <w:rsid w:val="007B1982"/>
    <w:rsid w:val="007B1ACB"/>
    <w:rsid w:val="007B1B3C"/>
    <w:rsid w:val="007B1F97"/>
    <w:rsid w:val="007B2016"/>
    <w:rsid w:val="007B206E"/>
    <w:rsid w:val="007B210D"/>
    <w:rsid w:val="007B2192"/>
    <w:rsid w:val="007B233F"/>
    <w:rsid w:val="007B27A5"/>
    <w:rsid w:val="007B2AD6"/>
    <w:rsid w:val="007B3048"/>
    <w:rsid w:val="007B3082"/>
    <w:rsid w:val="007B3147"/>
    <w:rsid w:val="007B34DA"/>
    <w:rsid w:val="007B36FA"/>
    <w:rsid w:val="007B3ACF"/>
    <w:rsid w:val="007B3DAC"/>
    <w:rsid w:val="007B3F30"/>
    <w:rsid w:val="007B403D"/>
    <w:rsid w:val="007B4147"/>
    <w:rsid w:val="007B415A"/>
    <w:rsid w:val="007B4484"/>
    <w:rsid w:val="007B4820"/>
    <w:rsid w:val="007B4ABB"/>
    <w:rsid w:val="007B5900"/>
    <w:rsid w:val="007B5A7D"/>
    <w:rsid w:val="007B5AD2"/>
    <w:rsid w:val="007B5B27"/>
    <w:rsid w:val="007B5E91"/>
    <w:rsid w:val="007B6109"/>
    <w:rsid w:val="007B638C"/>
    <w:rsid w:val="007B648F"/>
    <w:rsid w:val="007B66D2"/>
    <w:rsid w:val="007B697A"/>
    <w:rsid w:val="007B6FF2"/>
    <w:rsid w:val="007B703E"/>
    <w:rsid w:val="007B7402"/>
    <w:rsid w:val="007B751B"/>
    <w:rsid w:val="007B7584"/>
    <w:rsid w:val="007B75BF"/>
    <w:rsid w:val="007B763A"/>
    <w:rsid w:val="007B7793"/>
    <w:rsid w:val="007B7851"/>
    <w:rsid w:val="007B7A6D"/>
    <w:rsid w:val="007B7B24"/>
    <w:rsid w:val="007B7BE4"/>
    <w:rsid w:val="007B7C45"/>
    <w:rsid w:val="007B7CA6"/>
    <w:rsid w:val="007B7FC1"/>
    <w:rsid w:val="007C00B9"/>
    <w:rsid w:val="007C01EC"/>
    <w:rsid w:val="007C0469"/>
    <w:rsid w:val="007C084F"/>
    <w:rsid w:val="007C0A01"/>
    <w:rsid w:val="007C0ABF"/>
    <w:rsid w:val="007C0BCD"/>
    <w:rsid w:val="007C0BE8"/>
    <w:rsid w:val="007C0BFC"/>
    <w:rsid w:val="007C0D05"/>
    <w:rsid w:val="007C0D6F"/>
    <w:rsid w:val="007C11A3"/>
    <w:rsid w:val="007C146A"/>
    <w:rsid w:val="007C1555"/>
    <w:rsid w:val="007C1592"/>
    <w:rsid w:val="007C1725"/>
    <w:rsid w:val="007C1B89"/>
    <w:rsid w:val="007C1CBE"/>
    <w:rsid w:val="007C1D1A"/>
    <w:rsid w:val="007C21B8"/>
    <w:rsid w:val="007C236C"/>
    <w:rsid w:val="007C2753"/>
    <w:rsid w:val="007C277B"/>
    <w:rsid w:val="007C2ADC"/>
    <w:rsid w:val="007C2B62"/>
    <w:rsid w:val="007C300B"/>
    <w:rsid w:val="007C3327"/>
    <w:rsid w:val="007C36A4"/>
    <w:rsid w:val="007C36CD"/>
    <w:rsid w:val="007C370D"/>
    <w:rsid w:val="007C3858"/>
    <w:rsid w:val="007C38C7"/>
    <w:rsid w:val="007C3C9D"/>
    <w:rsid w:val="007C3D78"/>
    <w:rsid w:val="007C4293"/>
    <w:rsid w:val="007C4431"/>
    <w:rsid w:val="007C4752"/>
    <w:rsid w:val="007C4A40"/>
    <w:rsid w:val="007C4BA9"/>
    <w:rsid w:val="007C4EF3"/>
    <w:rsid w:val="007C4FF7"/>
    <w:rsid w:val="007C5315"/>
    <w:rsid w:val="007C55A3"/>
    <w:rsid w:val="007C5BD4"/>
    <w:rsid w:val="007C5E10"/>
    <w:rsid w:val="007C6086"/>
    <w:rsid w:val="007C6422"/>
    <w:rsid w:val="007C6620"/>
    <w:rsid w:val="007C668E"/>
    <w:rsid w:val="007C6698"/>
    <w:rsid w:val="007C69B7"/>
    <w:rsid w:val="007C6A23"/>
    <w:rsid w:val="007C6C9C"/>
    <w:rsid w:val="007C6FF6"/>
    <w:rsid w:val="007C7053"/>
    <w:rsid w:val="007C7208"/>
    <w:rsid w:val="007C723E"/>
    <w:rsid w:val="007C7A5E"/>
    <w:rsid w:val="007C7B03"/>
    <w:rsid w:val="007C7B73"/>
    <w:rsid w:val="007C7D75"/>
    <w:rsid w:val="007C7F0F"/>
    <w:rsid w:val="007D017C"/>
    <w:rsid w:val="007D034E"/>
    <w:rsid w:val="007D03EE"/>
    <w:rsid w:val="007D05DD"/>
    <w:rsid w:val="007D0F5E"/>
    <w:rsid w:val="007D138D"/>
    <w:rsid w:val="007D13B1"/>
    <w:rsid w:val="007D13B8"/>
    <w:rsid w:val="007D19A7"/>
    <w:rsid w:val="007D1E99"/>
    <w:rsid w:val="007D1EA4"/>
    <w:rsid w:val="007D1F7F"/>
    <w:rsid w:val="007D206D"/>
    <w:rsid w:val="007D20A1"/>
    <w:rsid w:val="007D220B"/>
    <w:rsid w:val="007D255C"/>
    <w:rsid w:val="007D26FB"/>
    <w:rsid w:val="007D2775"/>
    <w:rsid w:val="007D27FB"/>
    <w:rsid w:val="007D2802"/>
    <w:rsid w:val="007D285D"/>
    <w:rsid w:val="007D28F4"/>
    <w:rsid w:val="007D29AA"/>
    <w:rsid w:val="007D2D2C"/>
    <w:rsid w:val="007D3238"/>
    <w:rsid w:val="007D3635"/>
    <w:rsid w:val="007D363D"/>
    <w:rsid w:val="007D36C8"/>
    <w:rsid w:val="007D3BF8"/>
    <w:rsid w:val="007D3C08"/>
    <w:rsid w:val="007D3DAA"/>
    <w:rsid w:val="007D3EDE"/>
    <w:rsid w:val="007D40E6"/>
    <w:rsid w:val="007D4191"/>
    <w:rsid w:val="007D424B"/>
    <w:rsid w:val="007D43A6"/>
    <w:rsid w:val="007D4517"/>
    <w:rsid w:val="007D456D"/>
    <w:rsid w:val="007D4704"/>
    <w:rsid w:val="007D4BB6"/>
    <w:rsid w:val="007D4D0D"/>
    <w:rsid w:val="007D4EF4"/>
    <w:rsid w:val="007D500C"/>
    <w:rsid w:val="007D50CF"/>
    <w:rsid w:val="007D5266"/>
    <w:rsid w:val="007D5748"/>
    <w:rsid w:val="007D58F2"/>
    <w:rsid w:val="007D5993"/>
    <w:rsid w:val="007D5B96"/>
    <w:rsid w:val="007D5E52"/>
    <w:rsid w:val="007D5EC6"/>
    <w:rsid w:val="007D6037"/>
    <w:rsid w:val="007D61DA"/>
    <w:rsid w:val="007D626D"/>
    <w:rsid w:val="007D6346"/>
    <w:rsid w:val="007D6836"/>
    <w:rsid w:val="007D696B"/>
    <w:rsid w:val="007D6AF3"/>
    <w:rsid w:val="007D6BB6"/>
    <w:rsid w:val="007D6F90"/>
    <w:rsid w:val="007D704D"/>
    <w:rsid w:val="007D71F1"/>
    <w:rsid w:val="007D71FF"/>
    <w:rsid w:val="007D77B3"/>
    <w:rsid w:val="007D7823"/>
    <w:rsid w:val="007D79FE"/>
    <w:rsid w:val="007D7CE0"/>
    <w:rsid w:val="007D7E77"/>
    <w:rsid w:val="007D7F95"/>
    <w:rsid w:val="007E0616"/>
    <w:rsid w:val="007E083A"/>
    <w:rsid w:val="007E0A04"/>
    <w:rsid w:val="007E0CE9"/>
    <w:rsid w:val="007E10A0"/>
    <w:rsid w:val="007E10DC"/>
    <w:rsid w:val="007E1162"/>
    <w:rsid w:val="007E1277"/>
    <w:rsid w:val="007E1348"/>
    <w:rsid w:val="007E1440"/>
    <w:rsid w:val="007E18AC"/>
    <w:rsid w:val="007E1A37"/>
    <w:rsid w:val="007E1CEF"/>
    <w:rsid w:val="007E1DB0"/>
    <w:rsid w:val="007E23E1"/>
    <w:rsid w:val="007E25A2"/>
    <w:rsid w:val="007E262B"/>
    <w:rsid w:val="007E2B48"/>
    <w:rsid w:val="007E2B5C"/>
    <w:rsid w:val="007E2B78"/>
    <w:rsid w:val="007E2F14"/>
    <w:rsid w:val="007E3058"/>
    <w:rsid w:val="007E318C"/>
    <w:rsid w:val="007E3478"/>
    <w:rsid w:val="007E3562"/>
    <w:rsid w:val="007E356A"/>
    <w:rsid w:val="007E359A"/>
    <w:rsid w:val="007E368F"/>
    <w:rsid w:val="007E3718"/>
    <w:rsid w:val="007E384C"/>
    <w:rsid w:val="007E384F"/>
    <w:rsid w:val="007E38D5"/>
    <w:rsid w:val="007E3A6C"/>
    <w:rsid w:val="007E3C00"/>
    <w:rsid w:val="007E3D78"/>
    <w:rsid w:val="007E4588"/>
    <w:rsid w:val="007E46D6"/>
    <w:rsid w:val="007E4A7B"/>
    <w:rsid w:val="007E4CD2"/>
    <w:rsid w:val="007E4DF3"/>
    <w:rsid w:val="007E4DF6"/>
    <w:rsid w:val="007E502D"/>
    <w:rsid w:val="007E50C5"/>
    <w:rsid w:val="007E51E7"/>
    <w:rsid w:val="007E531F"/>
    <w:rsid w:val="007E5684"/>
    <w:rsid w:val="007E5972"/>
    <w:rsid w:val="007E5ABC"/>
    <w:rsid w:val="007E5C98"/>
    <w:rsid w:val="007E5F8C"/>
    <w:rsid w:val="007E613D"/>
    <w:rsid w:val="007E62DB"/>
    <w:rsid w:val="007E641F"/>
    <w:rsid w:val="007E69FA"/>
    <w:rsid w:val="007E6CE2"/>
    <w:rsid w:val="007E6E95"/>
    <w:rsid w:val="007E7111"/>
    <w:rsid w:val="007E7654"/>
    <w:rsid w:val="007E76EB"/>
    <w:rsid w:val="007E770A"/>
    <w:rsid w:val="007E77FC"/>
    <w:rsid w:val="007E7C04"/>
    <w:rsid w:val="007E7DBF"/>
    <w:rsid w:val="007E7EB4"/>
    <w:rsid w:val="007F0683"/>
    <w:rsid w:val="007F08F6"/>
    <w:rsid w:val="007F0943"/>
    <w:rsid w:val="007F0970"/>
    <w:rsid w:val="007F0F81"/>
    <w:rsid w:val="007F1013"/>
    <w:rsid w:val="007F125F"/>
    <w:rsid w:val="007F17AC"/>
    <w:rsid w:val="007F17DD"/>
    <w:rsid w:val="007F19AA"/>
    <w:rsid w:val="007F1A04"/>
    <w:rsid w:val="007F1A32"/>
    <w:rsid w:val="007F1B89"/>
    <w:rsid w:val="007F1C63"/>
    <w:rsid w:val="007F1DEB"/>
    <w:rsid w:val="007F1E81"/>
    <w:rsid w:val="007F1E92"/>
    <w:rsid w:val="007F1EBE"/>
    <w:rsid w:val="007F1F63"/>
    <w:rsid w:val="007F1FCF"/>
    <w:rsid w:val="007F2378"/>
    <w:rsid w:val="007F25C8"/>
    <w:rsid w:val="007F2611"/>
    <w:rsid w:val="007F2A2D"/>
    <w:rsid w:val="007F2B68"/>
    <w:rsid w:val="007F2BDF"/>
    <w:rsid w:val="007F2CB2"/>
    <w:rsid w:val="007F31D9"/>
    <w:rsid w:val="007F3399"/>
    <w:rsid w:val="007F3737"/>
    <w:rsid w:val="007F37C3"/>
    <w:rsid w:val="007F39B6"/>
    <w:rsid w:val="007F3E2D"/>
    <w:rsid w:val="007F3FC6"/>
    <w:rsid w:val="007F3FDD"/>
    <w:rsid w:val="007F422E"/>
    <w:rsid w:val="007F50E9"/>
    <w:rsid w:val="007F5182"/>
    <w:rsid w:val="007F546C"/>
    <w:rsid w:val="007F54E6"/>
    <w:rsid w:val="007F5854"/>
    <w:rsid w:val="007F5ECA"/>
    <w:rsid w:val="007F5FDC"/>
    <w:rsid w:val="007F6596"/>
    <w:rsid w:val="007F66EF"/>
    <w:rsid w:val="007F67EB"/>
    <w:rsid w:val="007F6E97"/>
    <w:rsid w:val="007F6F87"/>
    <w:rsid w:val="007F7057"/>
    <w:rsid w:val="007F70FE"/>
    <w:rsid w:val="007F7228"/>
    <w:rsid w:val="007F727F"/>
    <w:rsid w:val="007F72A0"/>
    <w:rsid w:val="007F72BE"/>
    <w:rsid w:val="007F7540"/>
    <w:rsid w:val="007F7567"/>
    <w:rsid w:val="007F75AB"/>
    <w:rsid w:val="007F75F7"/>
    <w:rsid w:val="007F77BA"/>
    <w:rsid w:val="007F7A63"/>
    <w:rsid w:val="007F7BCE"/>
    <w:rsid w:val="007F7E50"/>
    <w:rsid w:val="0080073B"/>
    <w:rsid w:val="00800760"/>
    <w:rsid w:val="008007E8"/>
    <w:rsid w:val="00800952"/>
    <w:rsid w:val="00800A31"/>
    <w:rsid w:val="00800A45"/>
    <w:rsid w:val="00800C19"/>
    <w:rsid w:val="00800E21"/>
    <w:rsid w:val="00800E32"/>
    <w:rsid w:val="00801068"/>
    <w:rsid w:val="008016BB"/>
    <w:rsid w:val="00801EF2"/>
    <w:rsid w:val="00801FDB"/>
    <w:rsid w:val="00802013"/>
    <w:rsid w:val="00802034"/>
    <w:rsid w:val="0080229A"/>
    <w:rsid w:val="00802510"/>
    <w:rsid w:val="008025B0"/>
    <w:rsid w:val="008026B9"/>
    <w:rsid w:val="00802782"/>
    <w:rsid w:val="008028E5"/>
    <w:rsid w:val="008029E4"/>
    <w:rsid w:val="008034A3"/>
    <w:rsid w:val="008035C6"/>
    <w:rsid w:val="0080377B"/>
    <w:rsid w:val="008037A0"/>
    <w:rsid w:val="008039D7"/>
    <w:rsid w:val="00803D20"/>
    <w:rsid w:val="00803DCE"/>
    <w:rsid w:val="00803E2A"/>
    <w:rsid w:val="00803F3D"/>
    <w:rsid w:val="00804290"/>
    <w:rsid w:val="008043A7"/>
    <w:rsid w:val="0080449B"/>
    <w:rsid w:val="0080498D"/>
    <w:rsid w:val="00804A20"/>
    <w:rsid w:val="00804A52"/>
    <w:rsid w:val="00804F43"/>
    <w:rsid w:val="00805003"/>
    <w:rsid w:val="00805554"/>
    <w:rsid w:val="0080567A"/>
    <w:rsid w:val="00805A7B"/>
    <w:rsid w:val="00805DCA"/>
    <w:rsid w:val="00806399"/>
    <w:rsid w:val="0080645B"/>
    <w:rsid w:val="00806743"/>
    <w:rsid w:val="00806758"/>
    <w:rsid w:val="00806997"/>
    <w:rsid w:val="00806ADA"/>
    <w:rsid w:val="00806B58"/>
    <w:rsid w:val="00806BD1"/>
    <w:rsid w:val="00806CE9"/>
    <w:rsid w:val="00806D5B"/>
    <w:rsid w:val="00806E38"/>
    <w:rsid w:val="00806E3A"/>
    <w:rsid w:val="0080706C"/>
    <w:rsid w:val="008071B3"/>
    <w:rsid w:val="00807200"/>
    <w:rsid w:val="00807294"/>
    <w:rsid w:val="0080757A"/>
    <w:rsid w:val="00807646"/>
    <w:rsid w:val="00807960"/>
    <w:rsid w:val="00807999"/>
    <w:rsid w:val="00807FB4"/>
    <w:rsid w:val="008101B0"/>
    <w:rsid w:val="008102C4"/>
    <w:rsid w:val="0081070B"/>
    <w:rsid w:val="00810BE6"/>
    <w:rsid w:val="00810D0C"/>
    <w:rsid w:val="00810EEA"/>
    <w:rsid w:val="0081121C"/>
    <w:rsid w:val="0081158A"/>
    <w:rsid w:val="008116BD"/>
    <w:rsid w:val="008116FD"/>
    <w:rsid w:val="0081194C"/>
    <w:rsid w:val="00811AA2"/>
    <w:rsid w:val="00811C40"/>
    <w:rsid w:val="008127EF"/>
    <w:rsid w:val="00812832"/>
    <w:rsid w:val="00812B31"/>
    <w:rsid w:val="00812B3B"/>
    <w:rsid w:val="00812DE3"/>
    <w:rsid w:val="00813232"/>
    <w:rsid w:val="00813399"/>
    <w:rsid w:val="0081346A"/>
    <w:rsid w:val="008134EB"/>
    <w:rsid w:val="00813A94"/>
    <w:rsid w:val="00813B04"/>
    <w:rsid w:val="00813C26"/>
    <w:rsid w:val="00813E10"/>
    <w:rsid w:val="00813F04"/>
    <w:rsid w:val="008141CB"/>
    <w:rsid w:val="008143EA"/>
    <w:rsid w:val="0081441F"/>
    <w:rsid w:val="00814755"/>
    <w:rsid w:val="0081482B"/>
    <w:rsid w:val="00814B43"/>
    <w:rsid w:val="00814B82"/>
    <w:rsid w:val="00814CCE"/>
    <w:rsid w:val="0081548C"/>
    <w:rsid w:val="008155DE"/>
    <w:rsid w:val="00815AF5"/>
    <w:rsid w:val="0081609C"/>
    <w:rsid w:val="008161A4"/>
    <w:rsid w:val="008161ED"/>
    <w:rsid w:val="00816390"/>
    <w:rsid w:val="008172F9"/>
    <w:rsid w:val="0081738A"/>
    <w:rsid w:val="0081754C"/>
    <w:rsid w:val="008177A8"/>
    <w:rsid w:val="00817927"/>
    <w:rsid w:val="00817D6D"/>
    <w:rsid w:val="0082000A"/>
    <w:rsid w:val="00820659"/>
    <w:rsid w:val="008207AF"/>
    <w:rsid w:val="00820D6D"/>
    <w:rsid w:val="0082102D"/>
    <w:rsid w:val="00821131"/>
    <w:rsid w:val="00821255"/>
    <w:rsid w:val="0082160D"/>
    <w:rsid w:val="008216EB"/>
    <w:rsid w:val="00821A6A"/>
    <w:rsid w:val="00821C71"/>
    <w:rsid w:val="0082253F"/>
    <w:rsid w:val="00822BF7"/>
    <w:rsid w:val="00822CAF"/>
    <w:rsid w:val="00822E26"/>
    <w:rsid w:val="00822EC7"/>
    <w:rsid w:val="00822F81"/>
    <w:rsid w:val="008230A3"/>
    <w:rsid w:val="00823284"/>
    <w:rsid w:val="008234D0"/>
    <w:rsid w:val="008235A5"/>
    <w:rsid w:val="00823626"/>
    <w:rsid w:val="0082381F"/>
    <w:rsid w:val="00823A6C"/>
    <w:rsid w:val="00823C35"/>
    <w:rsid w:val="00823CA9"/>
    <w:rsid w:val="00823DA2"/>
    <w:rsid w:val="00823DEA"/>
    <w:rsid w:val="008240C6"/>
    <w:rsid w:val="008242E7"/>
    <w:rsid w:val="0082440C"/>
    <w:rsid w:val="0082445D"/>
    <w:rsid w:val="00824EA9"/>
    <w:rsid w:val="00825052"/>
    <w:rsid w:val="008250B2"/>
    <w:rsid w:val="008250BE"/>
    <w:rsid w:val="0082510F"/>
    <w:rsid w:val="008255CE"/>
    <w:rsid w:val="008255D8"/>
    <w:rsid w:val="00825760"/>
    <w:rsid w:val="00825878"/>
    <w:rsid w:val="008258A0"/>
    <w:rsid w:val="00825A76"/>
    <w:rsid w:val="00825AA6"/>
    <w:rsid w:val="00825C22"/>
    <w:rsid w:val="00825CCD"/>
    <w:rsid w:val="00825DF9"/>
    <w:rsid w:val="0082620B"/>
    <w:rsid w:val="008262CA"/>
    <w:rsid w:val="008262D6"/>
    <w:rsid w:val="00826546"/>
    <w:rsid w:val="00826A55"/>
    <w:rsid w:val="00826A9F"/>
    <w:rsid w:val="00826C52"/>
    <w:rsid w:val="00826D79"/>
    <w:rsid w:val="00826E60"/>
    <w:rsid w:val="00827446"/>
    <w:rsid w:val="00827791"/>
    <w:rsid w:val="0082781F"/>
    <w:rsid w:val="00827A47"/>
    <w:rsid w:val="00827A86"/>
    <w:rsid w:val="00827B2E"/>
    <w:rsid w:val="00827F89"/>
    <w:rsid w:val="00827FD6"/>
    <w:rsid w:val="008302EF"/>
    <w:rsid w:val="008302F6"/>
    <w:rsid w:val="00830450"/>
    <w:rsid w:val="00830520"/>
    <w:rsid w:val="00830846"/>
    <w:rsid w:val="00830D2F"/>
    <w:rsid w:val="00830EE2"/>
    <w:rsid w:val="008311CA"/>
    <w:rsid w:val="00831B4A"/>
    <w:rsid w:val="00831ECC"/>
    <w:rsid w:val="00831FB0"/>
    <w:rsid w:val="0083223C"/>
    <w:rsid w:val="00832368"/>
    <w:rsid w:val="00832656"/>
    <w:rsid w:val="00832805"/>
    <w:rsid w:val="00832ABB"/>
    <w:rsid w:val="00832B17"/>
    <w:rsid w:val="00832F59"/>
    <w:rsid w:val="0083322D"/>
    <w:rsid w:val="008332D1"/>
    <w:rsid w:val="00833349"/>
    <w:rsid w:val="00833350"/>
    <w:rsid w:val="008336D1"/>
    <w:rsid w:val="008339A5"/>
    <w:rsid w:val="00833DC3"/>
    <w:rsid w:val="00834241"/>
    <w:rsid w:val="008344D1"/>
    <w:rsid w:val="008347AF"/>
    <w:rsid w:val="00834A1B"/>
    <w:rsid w:val="00834DD4"/>
    <w:rsid w:val="00834EBA"/>
    <w:rsid w:val="00835000"/>
    <w:rsid w:val="0083533E"/>
    <w:rsid w:val="00835511"/>
    <w:rsid w:val="0083583B"/>
    <w:rsid w:val="00835856"/>
    <w:rsid w:val="0083596A"/>
    <w:rsid w:val="00835C1E"/>
    <w:rsid w:val="00835E17"/>
    <w:rsid w:val="00835F1C"/>
    <w:rsid w:val="008360D9"/>
    <w:rsid w:val="008363F7"/>
    <w:rsid w:val="008368FF"/>
    <w:rsid w:val="00836A6B"/>
    <w:rsid w:val="00836ADE"/>
    <w:rsid w:val="00836E57"/>
    <w:rsid w:val="00836FB2"/>
    <w:rsid w:val="0083715B"/>
    <w:rsid w:val="008371DD"/>
    <w:rsid w:val="008371F1"/>
    <w:rsid w:val="00837405"/>
    <w:rsid w:val="00837423"/>
    <w:rsid w:val="00837EFC"/>
    <w:rsid w:val="00837F17"/>
    <w:rsid w:val="00840068"/>
    <w:rsid w:val="008400C2"/>
    <w:rsid w:val="0084013D"/>
    <w:rsid w:val="008405C0"/>
    <w:rsid w:val="0084069E"/>
    <w:rsid w:val="00840733"/>
    <w:rsid w:val="00840741"/>
    <w:rsid w:val="008407FA"/>
    <w:rsid w:val="008409FA"/>
    <w:rsid w:val="00840A68"/>
    <w:rsid w:val="00840D5F"/>
    <w:rsid w:val="008411CE"/>
    <w:rsid w:val="008412E0"/>
    <w:rsid w:val="0084137C"/>
    <w:rsid w:val="00841402"/>
    <w:rsid w:val="00841655"/>
    <w:rsid w:val="0084172A"/>
    <w:rsid w:val="008417F8"/>
    <w:rsid w:val="00841B2D"/>
    <w:rsid w:val="00841F97"/>
    <w:rsid w:val="008421A7"/>
    <w:rsid w:val="008423B1"/>
    <w:rsid w:val="008423C6"/>
    <w:rsid w:val="00842777"/>
    <w:rsid w:val="00842943"/>
    <w:rsid w:val="00842A97"/>
    <w:rsid w:val="00842B72"/>
    <w:rsid w:val="00842BCD"/>
    <w:rsid w:val="00842C84"/>
    <w:rsid w:val="00843048"/>
    <w:rsid w:val="0084340C"/>
    <w:rsid w:val="00843448"/>
    <w:rsid w:val="008434C8"/>
    <w:rsid w:val="008437A7"/>
    <w:rsid w:val="00843852"/>
    <w:rsid w:val="00843AB3"/>
    <w:rsid w:val="0084416D"/>
    <w:rsid w:val="0084421D"/>
    <w:rsid w:val="008442DC"/>
    <w:rsid w:val="0084474D"/>
    <w:rsid w:val="0084480A"/>
    <w:rsid w:val="008449D0"/>
    <w:rsid w:val="00844D77"/>
    <w:rsid w:val="00844F1B"/>
    <w:rsid w:val="00844FDB"/>
    <w:rsid w:val="0084517B"/>
    <w:rsid w:val="00845247"/>
    <w:rsid w:val="00845344"/>
    <w:rsid w:val="008453C7"/>
    <w:rsid w:val="00845428"/>
    <w:rsid w:val="0084550C"/>
    <w:rsid w:val="0084563B"/>
    <w:rsid w:val="0084564B"/>
    <w:rsid w:val="00845969"/>
    <w:rsid w:val="00845A78"/>
    <w:rsid w:val="00846040"/>
    <w:rsid w:val="008461D3"/>
    <w:rsid w:val="00846401"/>
    <w:rsid w:val="00846645"/>
    <w:rsid w:val="008466CE"/>
    <w:rsid w:val="00846757"/>
    <w:rsid w:val="008468A4"/>
    <w:rsid w:val="00846F79"/>
    <w:rsid w:val="008473C3"/>
    <w:rsid w:val="00847729"/>
    <w:rsid w:val="0084785A"/>
    <w:rsid w:val="00847D90"/>
    <w:rsid w:val="00850088"/>
    <w:rsid w:val="008502A8"/>
    <w:rsid w:val="00850319"/>
    <w:rsid w:val="0085114B"/>
    <w:rsid w:val="008511EF"/>
    <w:rsid w:val="008511F6"/>
    <w:rsid w:val="008515CB"/>
    <w:rsid w:val="008518F7"/>
    <w:rsid w:val="00851927"/>
    <w:rsid w:val="00851B43"/>
    <w:rsid w:val="00851CBB"/>
    <w:rsid w:val="00851CF1"/>
    <w:rsid w:val="00851D2E"/>
    <w:rsid w:val="008524E4"/>
    <w:rsid w:val="008525A1"/>
    <w:rsid w:val="008525AF"/>
    <w:rsid w:val="00852703"/>
    <w:rsid w:val="00852BAA"/>
    <w:rsid w:val="0085339F"/>
    <w:rsid w:val="008537E5"/>
    <w:rsid w:val="008538C3"/>
    <w:rsid w:val="00853AFF"/>
    <w:rsid w:val="00853C0A"/>
    <w:rsid w:val="00853EDB"/>
    <w:rsid w:val="0085455F"/>
    <w:rsid w:val="008549C0"/>
    <w:rsid w:val="00854B36"/>
    <w:rsid w:val="00854CB2"/>
    <w:rsid w:val="0085534A"/>
    <w:rsid w:val="00855399"/>
    <w:rsid w:val="0085559A"/>
    <w:rsid w:val="008555DE"/>
    <w:rsid w:val="008558EA"/>
    <w:rsid w:val="00855D2E"/>
    <w:rsid w:val="008561CD"/>
    <w:rsid w:val="008564F8"/>
    <w:rsid w:val="008567D4"/>
    <w:rsid w:val="008569F0"/>
    <w:rsid w:val="00856C09"/>
    <w:rsid w:val="00856DDF"/>
    <w:rsid w:val="008572D1"/>
    <w:rsid w:val="00857388"/>
    <w:rsid w:val="0085740F"/>
    <w:rsid w:val="00857532"/>
    <w:rsid w:val="008575A2"/>
    <w:rsid w:val="0085790E"/>
    <w:rsid w:val="00857D3E"/>
    <w:rsid w:val="00860678"/>
    <w:rsid w:val="008606C9"/>
    <w:rsid w:val="0086086B"/>
    <w:rsid w:val="0086096E"/>
    <w:rsid w:val="008609E5"/>
    <w:rsid w:val="008610EC"/>
    <w:rsid w:val="0086116C"/>
    <w:rsid w:val="0086165E"/>
    <w:rsid w:val="0086168B"/>
    <w:rsid w:val="0086169A"/>
    <w:rsid w:val="00861F52"/>
    <w:rsid w:val="008621CC"/>
    <w:rsid w:val="0086230F"/>
    <w:rsid w:val="008626AC"/>
    <w:rsid w:val="00862AA7"/>
    <w:rsid w:val="00862D1E"/>
    <w:rsid w:val="00862D60"/>
    <w:rsid w:val="00862E98"/>
    <w:rsid w:val="00862EC9"/>
    <w:rsid w:val="00862F6D"/>
    <w:rsid w:val="00862FA6"/>
    <w:rsid w:val="00863322"/>
    <w:rsid w:val="008633DE"/>
    <w:rsid w:val="00863827"/>
    <w:rsid w:val="00863C75"/>
    <w:rsid w:val="0086455B"/>
    <w:rsid w:val="0086472D"/>
    <w:rsid w:val="00864740"/>
    <w:rsid w:val="00864782"/>
    <w:rsid w:val="008648DA"/>
    <w:rsid w:val="00864A14"/>
    <w:rsid w:val="00864CE7"/>
    <w:rsid w:val="00864F75"/>
    <w:rsid w:val="0086540D"/>
    <w:rsid w:val="00865590"/>
    <w:rsid w:val="00865615"/>
    <w:rsid w:val="008657D7"/>
    <w:rsid w:val="00865883"/>
    <w:rsid w:val="00865AFE"/>
    <w:rsid w:val="00865D8F"/>
    <w:rsid w:val="008660CC"/>
    <w:rsid w:val="00866590"/>
    <w:rsid w:val="00866856"/>
    <w:rsid w:val="00866DD0"/>
    <w:rsid w:val="0086718C"/>
    <w:rsid w:val="00867500"/>
    <w:rsid w:val="0086751E"/>
    <w:rsid w:val="0086758D"/>
    <w:rsid w:val="00867A59"/>
    <w:rsid w:val="00867AF8"/>
    <w:rsid w:val="00867CC9"/>
    <w:rsid w:val="00867EE6"/>
    <w:rsid w:val="00867F09"/>
    <w:rsid w:val="0087014B"/>
    <w:rsid w:val="00870192"/>
    <w:rsid w:val="00870364"/>
    <w:rsid w:val="008703FB"/>
    <w:rsid w:val="0087080F"/>
    <w:rsid w:val="008709E4"/>
    <w:rsid w:val="00870A54"/>
    <w:rsid w:val="00870B75"/>
    <w:rsid w:val="008711C3"/>
    <w:rsid w:val="00871535"/>
    <w:rsid w:val="00871588"/>
    <w:rsid w:val="00871779"/>
    <w:rsid w:val="00872034"/>
    <w:rsid w:val="0087218B"/>
    <w:rsid w:val="00872225"/>
    <w:rsid w:val="0087256F"/>
    <w:rsid w:val="008727A0"/>
    <w:rsid w:val="00872939"/>
    <w:rsid w:val="00872B93"/>
    <w:rsid w:val="00872EA0"/>
    <w:rsid w:val="00872FE4"/>
    <w:rsid w:val="00873130"/>
    <w:rsid w:val="00873144"/>
    <w:rsid w:val="0087336F"/>
    <w:rsid w:val="00873524"/>
    <w:rsid w:val="0087392C"/>
    <w:rsid w:val="00873AA5"/>
    <w:rsid w:val="00873C59"/>
    <w:rsid w:val="00873CA9"/>
    <w:rsid w:val="00873CFC"/>
    <w:rsid w:val="00873E59"/>
    <w:rsid w:val="008743E7"/>
    <w:rsid w:val="00874451"/>
    <w:rsid w:val="008746BC"/>
    <w:rsid w:val="008748C3"/>
    <w:rsid w:val="00874E55"/>
    <w:rsid w:val="00874FED"/>
    <w:rsid w:val="008750C2"/>
    <w:rsid w:val="00875280"/>
    <w:rsid w:val="008756E5"/>
    <w:rsid w:val="00875DAB"/>
    <w:rsid w:val="0087676C"/>
    <w:rsid w:val="0087677C"/>
    <w:rsid w:val="00876ADE"/>
    <w:rsid w:val="00876BD1"/>
    <w:rsid w:val="00876D98"/>
    <w:rsid w:val="00876F3B"/>
    <w:rsid w:val="00877286"/>
    <w:rsid w:val="008777E0"/>
    <w:rsid w:val="0087782B"/>
    <w:rsid w:val="00877B40"/>
    <w:rsid w:val="00877DB3"/>
    <w:rsid w:val="00880093"/>
    <w:rsid w:val="0088012B"/>
    <w:rsid w:val="008801D6"/>
    <w:rsid w:val="008802D8"/>
    <w:rsid w:val="008807C1"/>
    <w:rsid w:val="00880A17"/>
    <w:rsid w:val="00880C60"/>
    <w:rsid w:val="00880C99"/>
    <w:rsid w:val="0088103A"/>
    <w:rsid w:val="0088133D"/>
    <w:rsid w:val="00881612"/>
    <w:rsid w:val="00881896"/>
    <w:rsid w:val="00881D57"/>
    <w:rsid w:val="00881E78"/>
    <w:rsid w:val="00881F59"/>
    <w:rsid w:val="0088227F"/>
    <w:rsid w:val="008824E3"/>
    <w:rsid w:val="008826A6"/>
    <w:rsid w:val="008827F4"/>
    <w:rsid w:val="0088299C"/>
    <w:rsid w:val="00882DC3"/>
    <w:rsid w:val="008832FB"/>
    <w:rsid w:val="0088358D"/>
    <w:rsid w:val="008836F5"/>
    <w:rsid w:val="008836F7"/>
    <w:rsid w:val="00883705"/>
    <w:rsid w:val="00883861"/>
    <w:rsid w:val="00883A2A"/>
    <w:rsid w:val="00883DF5"/>
    <w:rsid w:val="00883E40"/>
    <w:rsid w:val="00883EF0"/>
    <w:rsid w:val="008840A1"/>
    <w:rsid w:val="008841DD"/>
    <w:rsid w:val="008847F8"/>
    <w:rsid w:val="00884A02"/>
    <w:rsid w:val="00884A8A"/>
    <w:rsid w:val="00885141"/>
    <w:rsid w:val="00885373"/>
    <w:rsid w:val="00885796"/>
    <w:rsid w:val="008857C9"/>
    <w:rsid w:val="00885D82"/>
    <w:rsid w:val="00885D9D"/>
    <w:rsid w:val="00885EE6"/>
    <w:rsid w:val="00885F4A"/>
    <w:rsid w:val="00885FA1"/>
    <w:rsid w:val="00886674"/>
    <w:rsid w:val="008868EA"/>
    <w:rsid w:val="00886C6B"/>
    <w:rsid w:val="00886DF3"/>
    <w:rsid w:val="0088703B"/>
    <w:rsid w:val="00887042"/>
    <w:rsid w:val="00887066"/>
    <w:rsid w:val="008871EC"/>
    <w:rsid w:val="0088734A"/>
    <w:rsid w:val="0088789F"/>
    <w:rsid w:val="008879D0"/>
    <w:rsid w:val="00887B12"/>
    <w:rsid w:val="00887BBE"/>
    <w:rsid w:val="00887C08"/>
    <w:rsid w:val="00887D68"/>
    <w:rsid w:val="008900F5"/>
    <w:rsid w:val="008900F6"/>
    <w:rsid w:val="0089079B"/>
    <w:rsid w:val="008910DA"/>
    <w:rsid w:val="00891764"/>
    <w:rsid w:val="00891B15"/>
    <w:rsid w:val="00891B7F"/>
    <w:rsid w:val="00891BBA"/>
    <w:rsid w:val="008922B6"/>
    <w:rsid w:val="0089235D"/>
    <w:rsid w:val="0089237E"/>
    <w:rsid w:val="0089240E"/>
    <w:rsid w:val="0089264C"/>
    <w:rsid w:val="00892941"/>
    <w:rsid w:val="00892DB4"/>
    <w:rsid w:val="00893822"/>
    <w:rsid w:val="008940F7"/>
    <w:rsid w:val="008941E0"/>
    <w:rsid w:val="0089431E"/>
    <w:rsid w:val="0089472D"/>
    <w:rsid w:val="00894880"/>
    <w:rsid w:val="0089492D"/>
    <w:rsid w:val="00894C70"/>
    <w:rsid w:val="00894E5F"/>
    <w:rsid w:val="00894FAA"/>
    <w:rsid w:val="00895344"/>
    <w:rsid w:val="00895749"/>
    <w:rsid w:val="00895A28"/>
    <w:rsid w:val="00895B7D"/>
    <w:rsid w:val="0089610F"/>
    <w:rsid w:val="0089627A"/>
    <w:rsid w:val="008962D0"/>
    <w:rsid w:val="00896B44"/>
    <w:rsid w:val="008974BD"/>
    <w:rsid w:val="00897A0B"/>
    <w:rsid w:val="00897BDD"/>
    <w:rsid w:val="00897C0E"/>
    <w:rsid w:val="00897F8C"/>
    <w:rsid w:val="008A0531"/>
    <w:rsid w:val="008A0670"/>
    <w:rsid w:val="008A07A3"/>
    <w:rsid w:val="008A0C28"/>
    <w:rsid w:val="008A0C5F"/>
    <w:rsid w:val="008A12ED"/>
    <w:rsid w:val="008A1876"/>
    <w:rsid w:val="008A1B9B"/>
    <w:rsid w:val="008A219F"/>
    <w:rsid w:val="008A23C3"/>
    <w:rsid w:val="008A249B"/>
    <w:rsid w:val="008A2815"/>
    <w:rsid w:val="008A2A47"/>
    <w:rsid w:val="008A2CDC"/>
    <w:rsid w:val="008A313A"/>
    <w:rsid w:val="008A33B3"/>
    <w:rsid w:val="008A3417"/>
    <w:rsid w:val="008A35F8"/>
    <w:rsid w:val="008A372E"/>
    <w:rsid w:val="008A4198"/>
    <w:rsid w:val="008A42B0"/>
    <w:rsid w:val="008A442F"/>
    <w:rsid w:val="008A4508"/>
    <w:rsid w:val="008A5135"/>
    <w:rsid w:val="008A519E"/>
    <w:rsid w:val="008A541A"/>
    <w:rsid w:val="008A553F"/>
    <w:rsid w:val="008A55E6"/>
    <w:rsid w:val="008A565A"/>
    <w:rsid w:val="008A5690"/>
    <w:rsid w:val="008A5749"/>
    <w:rsid w:val="008A58AC"/>
    <w:rsid w:val="008A59C9"/>
    <w:rsid w:val="008A59E7"/>
    <w:rsid w:val="008A5A17"/>
    <w:rsid w:val="008A5BF2"/>
    <w:rsid w:val="008A5C15"/>
    <w:rsid w:val="008A5E6D"/>
    <w:rsid w:val="008A5F0D"/>
    <w:rsid w:val="008A646A"/>
    <w:rsid w:val="008A6CF6"/>
    <w:rsid w:val="008A6E4E"/>
    <w:rsid w:val="008A6F67"/>
    <w:rsid w:val="008A70AC"/>
    <w:rsid w:val="008A75E9"/>
    <w:rsid w:val="008A77CD"/>
    <w:rsid w:val="008A7887"/>
    <w:rsid w:val="008A7E49"/>
    <w:rsid w:val="008A7EE7"/>
    <w:rsid w:val="008A7F29"/>
    <w:rsid w:val="008B017E"/>
    <w:rsid w:val="008B02B0"/>
    <w:rsid w:val="008B0318"/>
    <w:rsid w:val="008B03C4"/>
    <w:rsid w:val="008B122A"/>
    <w:rsid w:val="008B1430"/>
    <w:rsid w:val="008B1591"/>
    <w:rsid w:val="008B1826"/>
    <w:rsid w:val="008B192C"/>
    <w:rsid w:val="008B195A"/>
    <w:rsid w:val="008B1F7E"/>
    <w:rsid w:val="008B22FF"/>
    <w:rsid w:val="008B2577"/>
    <w:rsid w:val="008B260D"/>
    <w:rsid w:val="008B26BF"/>
    <w:rsid w:val="008B27A2"/>
    <w:rsid w:val="008B2843"/>
    <w:rsid w:val="008B2A05"/>
    <w:rsid w:val="008B2D6C"/>
    <w:rsid w:val="008B2FE0"/>
    <w:rsid w:val="008B313D"/>
    <w:rsid w:val="008B31AE"/>
    <w:rsid w:val="008B334F"/>
    <w:rsid w:val="008B33DA"/>
    <w:rsid w:val="008B355D"/>
    <w:rsid w:val="008B35B7"/>
    <w:rsid w:val="008B3759"/>
    <w:rsid w:val="008B37A0"/>
    <w:rsid w:val="008B4015"/>
    <w:rsid w:val="008B41BF"/>
    <w:rsid w:val="008B4325"/>
    <w:rsid w:val="008B4330"/>
    <w:rsid w:val="008B439B"/>
    <w:rsid w:val="008B43CE"/>
    <w:rsid w:val="008B4439"/>
    <w:rsid w:val="008B4475"/>
    <w:rsid w:val="008B47F6"/>
    <w:rsid w:val="008B48B5"/>
    <w:rsid w:val="008B48BF"/>
    <w:rsid w:val="008B4E1B"/>
    <w:rsid w:val="008B4EFD"/>
    <w:rsid w:val="008B5230"/>
    <w:rsid w:val="008B53BC"/>
    <w:rsid w:val="008B566E"/>
    <w:rsid w:val="008B5736"/>
    <w:rsid w:val="008B5B13"/>
    <w:rsid w:val="008B5BC5"/>
    <w:rsid w:val="008B5C20"/>
    <w:rsid w:val="008B61F6"/>
    <w:rsid w:val="008B6632"/>
    <w:rsid w:val="008B6CB4"/>
    <w:rsid w:val="008B6E24"/>
    <w:rsid w:val="008B76CD"/>
    <w:rsid w:val="008B7856"/>
    <w:rsid w:val="008B7980"/>
    <w:rsid w:val="008B7C15"/>
    <w:rsid w:val="008B7D7F"/>
    <w:rsid w:val="008B7FA0"/>
    <w:rsid w:val="008C0485"/>
    <w:rsid w:val="008C0599"/>
    <w:rsid w:val="008C077D"/>
    <w:rsid w:val="008C0D3E"/>
    <w:rsid w:val="008C0E49"/>
    <w:rsid w:val="008C100F"/>
    <w:rsid w:val="008C12B3"/>
    <w:rsid w:val="008C141C"/>
    <w:rsid w:val="008C1591"/>
    <w:rsid w:val="008C1746"/>
    <w:rsid w:val="008C17DC"/>
    <w:rsid w:val="008C1A59"/>
    <w:rsid w:val="008C1ACB"/>
    <w:rsid w:val="008C1D09"/>
    <w:rsid w:val="008C1E29"/>
    <w:rsid w:val="008C1E83"/>
    <w:rsid w:val="008C23B9"/>
    <w:rsid w:val="008C2857"/>
    <w:rsid w:val="008C2934"/>
    <w:rsid w:val="008C2B58"/>
    <w:rsid w:val="008C2D7C"/>
    <w:rsid w:val="008C2D95"/>
    <w:rsid w:val="008C2F2D"/>
    <w:rsid w:val="008C3393"/>
    <w:rsid w:val="008C3637"/>
    <w:rsid w:val="008C38B1"/>
    <w:rsid w:val="008C3969"/>
    <w:rsid w:val="008C3A8C"/>
    <w:rsid w:val="008C3ABC"/>
    <w:rsid w:val="008C42C1"/>
    <w:rsid w:val="008C431C"/>
    <w:rsid w:val="008C451F"/>
    <w:rsid w:val="008C46D6"/>
    <w:rsid w:val="008C46EA"/>
    <w:rsid w:val="008C497F"/>
    <w:rsid w:val="008C4D56"/>
    <w:rsid w:val="008C4DD3"/>
    <w:rsid w:val="008C4DE2"/>
    <w:rsid w:val="008C5209"/>
    <w:rsid w:val="008C5540"/>
    <w:rsid w:val="008C559E"/>
    <w:rsid w:val="008C577E"/>
    <w:rsid w:val="008C597C"/>
    <w:rsid w:val="008C5AE4"/>
    <w:rsid w:val="008C5B43"/>
    <w:rsid w:val="008C5C32"/>
    <w:rsid w:val="008C5EEE"/>
    <w:rsid w:val="008C63CD"/>
    <w:rsid w:val="008C65EA"/>
    <w:rsid w:val="008C666D"/>
    <w:rsid w:val="008C681B"/>
    <w:rsid w:val="008C6A53"/>
    <w:rsid w:val="008C6AA2"/>
    <w:rsid w:val="008C6B74"/>
    <w:rsid w:val="008C6C51"/>
    <w:rsid w:val="008C6CD6"/>
    <w:rsid w:val="008C6FBF"/>
    <w:rsid w:val="008C701A"/>
    <w:rsid w:val="008C7A11"/>
    <w:rsid w:val="008C7CBD"/>
    <w:rsid w:val="008C7F17"/>
    <w:rsid w:val="008D009B"/>
    <w:rsid w:val="008D011D"/>
    <w:rsid w:val="008D0266"/>
    <w:rsid w:val="008D0CAE"/>
    <w:rsid w:val="008D0E49"/>
    <w:rsid w:val="008D0EEC"/>
    <w:rsid w:val="008D12FE"/>
    <w:rsid w:val="008D13FA"/>
    <w:rsid w:val="008D18D4"/>
    <w:rsid w:val="008D1C25"/>
    <w:rsid w:val="008D20BA"/>
    <w:rsid w:val="008D2819"/>
    <w:rsid w:val="008D288E"/>
    <w:rsid w:val="008D2E5B"/>
    <w:rsid w:val="008D3077"/>
    <w:rsid w:val="008D354C"/>
    <w:rsid w:val="008D365D"/>
    <w:rsid w:val="008D3679"/>
    <w:rsid w:val="008D36EE"/>
    <w:rsid w:val="008D386B"/>
    <w:rsid w:val="008D3C38"/>
    <w:rsid w:val="008D3D8C"/>
    <w:rsid w:val="008D3E51"/>
    <w:rsid w:val="008D44C0"/>
    <w:rsid w:val="008D44D9"/>
    <w:rsid w:val="008D47A2"/>
    <w:rsid w:val="008D484F"/>
    <w:rsid w:val="008D4D48"/>
    <w:rsid w:val="008D4E0A"/>
    <w:rsid w:val="008D4E25"/>
    <w:rsid w:val="008D4FEB"/>
    <w:rsid w:val="008D5011"/>
    <w:rsid w:val="008D52FF"/>
    <w:rsid w:val="008D569E"/>
    <w:rsid w:val="008D5799"/>
    <w:rsid w:val="008D57D9"/>
    <w:rsid w:val="008D5993"/>
    <w:rsid w:val="008D59D4"/>
    <w:rsid w:val="008D5AF0"/>
    <w:rsid w:val="008D5BF7"/>
    <w:rsid w:val="008D5E4C"/>
    <w:rsid w:val="008D6161"/>
    <w:rsid w:val="008D62F8"/>
    <w:rsid w:val="008D66EC"/>
    <w:rsid w:val="008D6B5A"/>
    <w:rsid w:val="008D6C5E"/>
    <w:rsid w:val="008D6DCE"/>
    <w:rsid w:val="008D6E62"/>
    <w:rsid w:val="008D6E71"/>
    <w:rsid w:val="008D70A6"/>
    <w:rsid w:val="008D71C2"/>
    <w:rsid w:val="008D743F"/>
    <w:rsid w:val="008D7A32"/>
    <w:rsid w:val="008D7C72"/>
    <w:rsid w:val="008E0001"/>
    <w:rsid w:val="008E0071"/>
    <w:rsid w:val="008E016C"/>
    <w:rsid w:val="008E02DD"/>
    <w:rsid w:val="008E049E"/>
    <w:rsid w:val="008E05D6"/>
    <w:rsid w:val="008E06D0"/>
    <w:rsid w:val="008E0D0E"/>
    <w:rsid w:val="008E1671"/>
    <w:rsid w:val="008E1689"/>
    <w:rsid w:val="008E1921"/>
    <w:rsid w:val="008E196A"/>
    <w:rsid w:val="008E1B79"/>
    <w:rsid w:val="008E1CA6"/>
    <w:rsid w:val="008E2237"/>
    <w:rsid w:val="008E2279"/>
    <w:rsid w:val="008E22AD"/>
    <w:rsid w:val="008E2311"/>
    <w:rsid w:val="008E27B7"/>
    <w:rsid w:val="008E28E1"/>
    <w:rsid w:val="008E2A21"/>
    <w:rsid w:val="008E2E3C"/>
    <w:rsid w:val="008E3445"/>
    <w:rsid w:val="008E383A"/>
    <w:rsid w:val="008E3999"/>
    <w:rsid w:val="008E3ADA"/>
    <w:rsid w:val="008E3BBE"/>
    <w:rsid w:val="008E3DA7"/>
    <w:rsid w:val="008E3EA3"/>
    <w:rsid w:val="008E3F54"/>
    <w:rsid w:val="008E4361"/>
    <w:rsid w:val="008E454E"/>
    <w:rsid w:val="008E46FC"/>
    <w:rsid w:val="008E4796"/>
    <w:rsid w:val="008E4853"/>
    <w:rsid w:val="008E48B1"/>
    <w:rsid w:val="008E4A8F"/>
    <w:rsid w:val="008E4D8F"/>
    <w:rsid w:val="008E4EA7"/>
    <w:rsid w:val="008E4EB4"/>
    <w:rsid w:val="008E5154"/>
    <w:rsid w:val="008E554C"/>
    <w:rsid w:val="008E554D"/>
    <w:rsid w:val="008E5F63"/>
    <w:rsid w:val="008E6012"/>
    <w:rsid w:val="008E61DE"/>
    <w:rsid w:val="008E629E"/>
    <w:rsid w:val="008E65DE"/>
    <w:rsid w:val="008E6709"/>
    <w:rsid w:val="008E68BD"/>
    <w:rsid w:val="008E6FEC"/>
    <w:rsid w:val="008E7046"/>
    <w:rsid w:val="008E7112"/>
    <w:rsid w:val="008E73D1"/>
    <w:rsid w:val="008E7577"/>
    <w:rsid w:val="008E75D0"/>
    <w:rsid w:val="008E7648"/>
    <w:rsid w:val="008E7757"/>
    <w:rsid w:val="008E7979"/>
    <w:rsid w:val="008E79ED"/>
    <w:rsid w:val="008E7E48"/>
    <w:rsid w:val="008F04BA"/>
    <w:rsid w:val="008F0653"/>
    <w:rsid w:val="008F097C"/>
    <w:rsid w:val="008F0FB5"/>
    <w:rsid w:val="008F106C"/>
    <w:rsid w:val="008F12ED"/>
    <w:rsid w:val="008F14EB"/>
    <w:rsid w:val="008F15DB"/>
    <w:rsid w:val="008F1CBB"/>
    <w:rsid w:val="008F1DE3"/>
    <w:rsid w:val="008F2013"/>
    <w:rsid w:val="008F20E3"/>
    <w:rsid w:val="008F211C"/>
    <w:rsid w:val="008F22AB"/>
    <w:rsid w:val="008F23E5"/>
    <w:rsid w:val="008F27F0"/>
    <w:rsid w:val="008F2CCA"/>
    <w:rsid w:val="008F2D04"/>
    <w:rsid w:val="008F3105"/>
    <w:rsid w:val="008F3112"/>
    <w:rsid w:val="008F3342"/>
    <w:rsid w:val="008F348F"/>
    <w:rsid w:val="008F3587"/>
    <w:rsid w:val="008F372F"/>
    <w:rsid w:val="008F3C91"/>
    <w:rsid w:val="008F407A"/>
    <w:rsid w:val="008F417A"/>
    <w:rsid w:val="008F43BD"/>
    <w:rsid w:val="008F469F"/>
    <w:rsid w:val="008F47A7"/>
    <w:rsid w:val="008F4803"/>
    <w:rsid w:val="008F4A66"/>
    <w:rsid w:val="008F4AE9"/>
    <w:rsid w:val="008F4BEC"/>
    <w:rsid w:val="008F54A0"/>
    <w:rsid w:val="008F5820"/>
    <w:rsid w:val="008F5861"/>
    <w:rsid w:val="008F591F"/>
    <w:rsid w:val="008F5AB2"/>
    <w:rsid w:val="008F5DB2"/>
    <w:rsid w:val="008F5EDF"/>
    <w:rsid w:val="008F61D8"/>
    <w:rsid w:val="008F63E0"/>
    <w:rsid w:val="008F65F8"/>
    <w:rsid w:val="008F66E6"/>
    <w:rsid w:val="008F6730"/>
    <w:rsid w:val="008F68F4"/>
    <w:rsid w:val="008F6D01"/>
    <w:rsid w:val="008F70A6"/>
    <w:rsid w:val="008F7120"/>
    <w:rsid w:val="008F7153"/>
    <w:rsid w:val="008F71BB"/>
    <w:rsid w:val="008F754B"/>
    <w:rsid w:val="008F77E6"/>
    <w:rsid w:val="008F7803"/>
    <w:rsid w:val="008F7C34"/>
    <w:rsid w:val="008F7E69"/>
    <w:rsid w:val="008F7ED0"/>
    <w:rsid w:val="008F7FF6"/>
    <w:rsid w:val="0090018F"/>
    <w:rsid w:val="0090036C"/>
    <w:rsid w:val="0090042C"/>
    <w:rsid w:val="009007B9"/>
    <w:rsid w:val="00900936"/>
    <w:rsid w:val="00900966"/>
    <w:rsid w:val="00900A02"/>
    <w:rsid w:val="00900AE8"/>
    <w:rsid w:val="00900B56"/>
    <w:rsid w:val="00900E7F"/>
    <w:rsid w:val="00900E93"/>
    <w:rsid w:val="00901344"/>
    <w:rsid w:val="009013D1"/>
    <w:rsid w:val="009018F2"/>
    <w:rsid w:val="00901E8A"/>
    <w:rsid w:val="00901F48"/>
    <w:rsid w:val="00901F9A"/>
    <w:rsid w:val="00902376"/>
    <w:rsid w:val="0090247E"/>
    <w:rsid w:val="0090273D"/>
    <w:rsid w:val="00902EB6"/>
    <w:rsid w:val="00903436"/>
    <w:rsid w:val="00903873"/>
    <w:rsid w:val="00903C02"/>
    <w:rsid w:val="00903C20"/>
    <w:rsid w:val="00903D89"/>
    <w:rsid w:val="00903D9F"/>
    <w:rsid w:val="009041E2"/>
    <w:rsid w:val="0090488B"/>
    <w:rsid w:val="00904AB9"/>
    <w:rsid w:val="009050A1"/>
    <w:rsid w:val="00905B70"/>
    <w:rsid w:val="00905C48"/>
    <w:rsid w:val="00905DC5"/>
    <w:rsid w:val="00906052"/>
    <w:rsid w:val="00906265"/>
    <w:rsid w:val="00906666"/>
    <w:rsid w:val="009066A7"/>
    <w:rsid w:val="009069B5"/>
    <w:rsid w:val="00906DBA"/>
    <w:rsid w:val="0090701A"/>
    <w:rsid w:val="00907048"/>
    <w:rsid w:val="009070C1"/>
    <w:rsid w:val="00907271"/>
    <w:rsid w:val="009072F0"/>
    <w:rsid w:val="009072F8"/>
    <w:rsid w:val="0090732F"/>
    <w:rsid w:val="00907615"/>
    <w:rsid w:val="009076E6"/>
    <w:rsid w:val="009079CE"/>
    <w:rsid w:val="00907A1F"/>
    <w:rsid w:val="00907B4C"/>
    <w:rsid w:val="00907D90"/>
    <w:rsid w:val="00907FEB"/>
    <w:rsid w:val="009101E0"/>
    <w:rsid w:val="009106E5"/>
    <w:rsid w:val="00910750"/>
    <w:rsid w:val="00910B41"/>
    <w:rsid w:val="00910CD1"/>
    <w:rsid w:val="00910DC0"/>
    <w:rsid w:val="00910EDB"/>
    <w:rsid w:val="009111C2"/>
    <w:rsid w:val="00911817"/>
    <w:rsid w:val="009118D2"/>
    <w:rsid w:val="009119EB"/>
    <w:rsid w:val="00911A2C"/>
    <w:rsid w:val="00911A7B"/>
    <w:rsid w:val="00911BDD"/>
    <w:rsid w:val="00911C58"/>
    <w:rsid w:val="00912087"/>
    <w:rsid w:val="00912594"/>
    <w:rsid w:val="009125AA"/>
    <w:rsid w:val="009125CA"/>
    <w:rsid w:val="009125D5"/>
    <w:rsid w:val="00912610"/>
    <w:rsid w:val="009126FC"/>
    <w:rsid w:val="00912950"/>
    <w:rsid w:val="00912963"/>
    <w:rsid w:val="00912AAF"/>
    <w:rsid w:val="00912BD2"/>
    <w:rsid w:val="00913736"/>
    <w:rsid w:val="009139A4"/>
    <w:rsid w:val="0091409E"/>
    <w:rsid w:val="0091420B"/>
    <w:rsid w:val="00914265"/>
    <w:rsid w:val="00914B4B"/>
    <w:rsid w:val="00914E99"/>
    <w:rsid w:val="00914F2B"/>
    <w:rsid w:val="00914FF1"/>
    <w:rsid w:val="00915508"/>
    <w:rsid w:val="009155E3"/>
    <w:rsid w:val="00915614"/>
    <w:rsid w:val="00915BDA"/>
    <w:rsid w:val="0091612A"/>
    <w:rsid w:val="00916197"/>
    <w:rsid w:val="00916324"/>
    <w:rsid w:val="009164EA"/>
    <w:rsid w:val="009164FC"/>
    <w:rsid w:val="00916560"/>
    <w:rsid w:val="0091682B"/>
    <w:rsid w:val="00916841"/>
    <w:rsid w:val="00916A03"/>
    <w:rsid w:val="00916C62"/>
    <w:rsid w:val="00916E1B"/>
    <w:rsid w:val="00916F60"/>
    <w:rsid w:val="00917016"/>
    <w:rsid w:val="00917037"/>
    <w:rsid w:val="00917186"/>
    <w:rsid w:val="00917503"/>
    <w:rsid w:val="0091753A"/>
    <w:rsid w:val="00917568"/>
    <w:rsid w:val="009175F7"/>
    <w:rsid w:val="0091772A"/>
    <w:rsid w:val="0091775B"/>
    <w:rsid w:val="0091775D"/>
    <w:rsid w:val="009178FB"/>
    <w:rsid w:val="00917A11"/>
    <w:rsid w:val="00917A9E"/>
    <w:rsid w:val="00917AB4"/>
    <w:rsid w:val="00917BE2"/>
    <w:rsid w:val="00917E70"/>
    <w:rsid w:val="00920746"/>
    <w:rsid w:val="009208CF"/>
    <w:rsid w:val="009208DA"/>
    <w:rsid w:val="00920ACD"/>
    <w:rsid w:val="00920B31"/>
    <w:rsid w:val="00920DA8"/>
    <w:rsid w:val="00920FB5"/>
    <w:rsid w:val="00920FB8"/>
    <w:rsid w:val="00921039"/>
    <w:rsid w:val="0092150B"/>
    <w:rsid w:val="0092163D"/>
    <w:rsid w:val="00921807"/>
    <w:rsid w:val="00921952"/>
    <w:rsid w:val="00921A4A"/>
    <w:rsid w:val="009220DA"/>
    <w:rsid w:val="0092266F"/>
    <w:rsid w:val="0092293B"/>
    <w:rsid w:val="0092294B"/>
    <w:rsid w:val="009229FE"/>
    <w:rsid w:val="00922BAB"/>
    <w:rsid w:val="00922BC3"/>
    <w:rsid w:val="00922C89"/>
    <w:rsid w:val="00922CEA"/>
    <w:rsid w:val="00922E7A"/>
    <w:rsid w:val="0092352E"/>
    <w:rsid w:val="009235A2"/>
    <w:rsid w:val="0092375B"/>
    <w:rsid w:val="00923786"/>
    <w:rsid w:val="00923796"/>
    <w:rsid w:val="00923E22"/>
    <w:rsid w:val="00923F06"/>
    <w:rsid w:val="00924205"/>
    <w:rsid w:val="00924459"/>
    <w:rsid w:val="009245FE"/>
    <w:rsid w:val="00924607"/>
    <w:rsid w:val="009246F0"/>
    <w:rsid w:val="0092478D"/>
    <w:rsid w:val="009247C7"/>
    <w:rsid w:val="00924B05"/>
    <w:rsid w:val="00925BEC"/>
    <w:rsid w:val="00925E2B"/>
    <w:rsid w:val="009262CC"/>
    <w:rsid w:val="00926334"/>
    <w:rsid w:val="009264DE"/>
    <w:rsid w:val="009264F9"/>
    <w:rsid w:val="00926730"/>
    <w:rsid w:val="00926930"/>
    <w:rsid w:val="00926954"/>
    <w:rsid w:val="00926C71"/>
    <w:rsid w:val="00926D19"/>
    <w:rsid w:val="00926DD9"/>
    <w:rsid w:val="00926E04"/>
    <w:rsid w:val="00926F62"/>
    <w:rsid w:val="00927062"/>
    <w:rsid w:val="0092717B"/>
    <w:rsid w:val="00927299"/>
    <w:rsid w:val="009273F9"/>
    <w:rsid w:val="0092769C"/>
    <w:rsid w:val="00927850"/>
    <w:rsid w:val="00927C05"/>
    <w:rsid w:val="00927C7B"/>
    <w:rsid w:val="00927D58"/>
    <w:rsid w:val="00930136"/>
    <w:rsid w:val="009302B6"/>
    <w:rsid w:val="0093030F"/>
    <w:rsid w:val="00930394"/>
    <w:rsid w:val="009303B3"/>
    <w:rsid w:val="009304D2"/>
    <w:rsid w:val="0093050A"/>
    <w:rsid w:val="009306AC"/>
    <w:rsid w:val="00930954"/>
    <w:rsid w:val="00930C57"/>
    <w:rsid w:val="009310AA"/>
    <w:rsid w:val="009316AC"/>
    <w:rsid w:val="0093196B"/>
    <w:rsid w:val="00931B23"/>
    <w:rsid w:val="00931C6E"/>
    <w:rsid w:val="00931CCD"/>
    <w:rsid w:val="00931EC8"/>
    <w:rsid w:val="00932274"/>
    <w:rsid w:val="00932620"/>
    <w:rsid w:val="00932D01"/>
    <w:rsid w:val="00932EEC"/>
    <w:rsid w:val="00933017"/>
    <w:rsid w:val="00933039"/>
    <w:rsid w:val="009332A1"/>
    <w:rsid w:val="009335A7"/>
    <w:rsid w:val="00933DC5"/>
    <w:rsid w:val="00933F3E"/>
    <w:rsid w:val="00934072"/>
    <w:rsid w:val="009341CE"/>
    <w:rsid w:val="00934398"/>
    <w:rsid w:val="00934433"/>
    <w:rsid w:val="00934443"/>
    <w:rsid w:val="009345A5"/>
    <w:rsid w:val="0093469A"/>
    <w:rsid w:val="00934C8F"/>
    <w:rsid w:val="00934D4C"/>
    <w:rsid w:val="00934DA0"/>
    <w:rsid w:val="009356BF"/>
    <w:rsid w:val="009356F5"/>
    <w:rsid w:val="00935793"/>
    <w:rsid w:val="00935801"/>
    <w:rsid w:val="00935874"/>
    <w:rsid w:val="00935B1B"/>
    <w:rsid w:val="00936081"/>
    <w:rsid w:val="0093609B"/>
    <w:rsid w:val="009365EF"/>
    <w:rsid w:val="0093666C"/>
    <w:rsid w:val="009366B3"/>
    <w:rsid w:val="00936748"/>
    <w:rsid w:val="00936776"/>
    <w:rsid w:val="00936A81"/>
    <w:rsid w:val="00936B26"/>
    <w:rsid w:val="00936B71"/>
    <w:rsid w:val="00936D57"/>
    <w:rsid w:val="00936F54"/>
    <w:rsid w:val="0093715E"/>
    <w:rsid w:val="0093727B"/>
    <w:rsid w:val="009374A2"/>
    <w:rsid w:val="0093750E"/>
    <w:rsid w:val="0093759D"/>
    <w:rsid w:val="0093785D"/>
    <w:rsid w:val="0093796E"/>
    <w:rsid w:val="00937C76"/>
    <w:rsid w:val="00937E57"/>
    <w:rsid w:val="0094011A"/>
    <w:rsid w:val="00940534"/>
    <w:rsid w:val="009408A6"/>
    <w:rsid w:val="00940918"/>
    <w:rsid w:val="00940ADA"/>
    <w:rsid w:val="00940EEA"/>
    <w:rsid w:val="00941085"/>
    <w:rsid w:val="009411D7"/>
    <w:rsid w:val="00941279"/>
    <w:rsid w:val="00941539"/>
    <w:rsid w:val="00941CBC"/>
    <w:rsid w:val="00941FEC"/>
    <w:rsid w:val="00942149"/>
    <w:rsid w:val="0094266E"/>
    <w:rsid w:val="009429C4"/>
    <w:rsid w:val="00942BA7"/>
    <w:rsid w:val="00942BFB"/>
    <w:rsid w:val="00942CBE"/>
    <w:rsid w:val="00942E19"/>
    <w:rsid w:val="00942EAD"/>
    <w:rsid w:val="00942EFE"/>
    <w:rsid w:val="009433AF"/>
    <w:rsid w:val="00943483"/>
    <w:rsid w:val="009438BF"/>
    <w:rsid w:val="00943B69"/>
    <w:rsid w:val="00943BA9"/>
    <w:rsid w:val="00943FEF"/>
    <w:rsid w:val="00944689"/>
    <w:rsid w:val="00944816"/>
    <w:rsid w:val="00944CE7"/>
    <w:rsid w:val="0094500D"/>
    <w:rsid w:val="00945760"/>
    <w:rsid w:val="009459BD"/>
    <w:rsid w:val="009459CC"/>
    <w:rsid w:val="00945EE6"/>
    <w:rsid w:val="00946241"/>
    <w:rsid w:val="0094624D"/>
    <w:rsid w:val="00946477"/>
    <w:rsid w:val="009467B5"/>
    <w:rsid w:val="00946833"/>
    <w:rsid w:val="00946C96"/>
    <w:rsid w:val="00946F26"/>
    <w:rsid w:val="009473EC"/>
    <w:rsid w:val="00947608"/>
    <w:rsid w:val="00947642"/>
    <w:rsid w:val="009479BF"/>
    <w:rsid w:val="00947BB1"/>
    <w:rsid w:val="00947FC6"/>
    <w:rsid w:val="0095020A"/>
    <w:rsid w:val="009503B1"/>
    <w:rsid w:val="00950433"/>
    <w:rsid w:val="009505A4"/>
    <w:rsid w:val="00950777"/>
    <w:rsid w:val="00950924"/>
    <w:rsid w:val="00951029"/>
    <w:rsid w:val="00951989"/>
    <w:rsid w:val="00951C37"/>
    <w:rsid w:val="00951D4F"/>
    <w:rsid w:val="00951ECE"/>
    <w:rsid w:val="009523C2"/>
    <w:rsid w:val="00952422"/>
    <w:rsid w:val="009526D8"/>
    <w:rsid w:val="0095273A"/>
    <w:rsid w:val="00952920"/>
    <w:rsid w:val="00952C59"/>
    <w:rsid w:val="00952E50"/>
    <w:rsid w:val="00953741"/>
    <w:rsid w:val="009537C5"/>
    <w:rsid w:val="00953818"/>
    <w:rsid w:val="00953893"/>
    <w:rsid w:val="0095393D"/>
    <w:rsid w:val="009539C6"/>
    <w:rsid w:val="00953B31"/>
    <w:rsid w:val="00953BC7"/>
    <w:rsid w:val="00953FEE"/>
    <w:rsid w:val="0095408C"/>
    <w:rsid w:val="009540E5"/>
    <w:rsid w:val="009544BE"/>
    <w:rsid w:val="009548F9"/>
    <w:rsid w:val="00954BE6"/>
    <w:rsid w:val="00954D9F"/>
    <w:rsid w:val="0095525F"/>
    <w:rsid w:val="009553EB"/>
    <w:rsid w:val="00955805"/>
    <w:rsid w:val="009559D2"/>
    <w:rsid w:val="00955A1A"/>
    <w:rsid w:val="00955B5B"/>
    <w:rsid w:val="00955C61"/>
    <w:rsid w:val="00955E88"/>
    <w:rsid w:val="00956172"/>
    <w:rsid w:val="0095638B"/>
    <w:rsid w:val="00956970"/>
    <w:rsid w:val="00956A55"/>
    <w:rsid w:val="00956B95"/>
    <w:rsid w:val="00957066"/>
    <w:rsid w:val="0095710F"/>
    <w:rsid w:val="009572DA"/>
    <w:rsid w:val="0095751B"/>
    <w:rsid w:val="0095769C"/>
    <w:rsid w:val="00957975"/>
    <w:rsid w:val="0095798E"/>
    <w:rsid w:val="00957D51"/>
    <w:rsid w:val="0096069A"/>
    <w:rsid w:val="00960989"/>
    <w:rsid w:val="00960AA9"/>
    <w:rsid w:val="00960F64"/>
    <w:rsid w:val="00961036"/>
    <w:rsid w:val="00961536"/>
    <w:rsid w:val="00961A73"/>
    <w:rsid w:val="00961B99"/>
    <w:rsid w:val="00961EC5"/>
    <w:rsid w:val="0096203D"/>
    <w:rsid w:val="009620DF"/>
    <w:rsid w:val="00962592"/>
    <w:rsid w:val="00962621"/>
    <w:rsid w:val="0096264E"/>
    <w:rsid w:val="0096297F"/>
    <w:rsid w:val="00962F7C"/>
    <w:rsid w:val="009630C8"/>
    <w:rsid w:val="0096326F"/>
    <w:rsid w:val="009632FA"/>
    <w:rsid w:val="0096349C"/>
    <w:rsid w:val="00963658"/>
    <w:rsid w:val="0096380C"/>
    <w:rsid w:val="00963B45"/>
    <w:rsid w:val="00963D1B"/>
    <w:rsid w:val="00963DD2"/>
    <w:rsid w:val="00963DE1"/>
    <w:rsid w:val="00963F11"/>
    <w:rsid w:val="0096408B"/>
    <w:rsid w:val="009640C9"/>
    <w:rsid w:val="009644A3"/>
    <w:rsid w:val="009644EF"/>
    <w:rsid w:val="00964750"/>
    <w:rsid w:val="00964CC3"/>
    <w:rsid w:val="0096500F"/>
    <w:rsid w:val="009650E1"/>
    <w:rsid w:val="0096535B"/>
    <w:rsid w:val="009653A7"/>
    <w:rsid w:val="00965656"/>
    <w:rsid w:val="00965AF4"/>
    <w:rsid w:val="00965B62"/>
    <w:rsid w:val="00965E23"/>
    <w:rsid w:val="009660C9"/>
    <w:rsid w:val="00966460"/>
    <w:rsid w:val="009664EA"/>
    <w:rsid w:val="0096665B"/>
    <w:rsid w:val="00966708"/>
    <w:rsid w:val="00966F32"/>
    <w:rsid w:val="0096705C"/>
    <w:rsid w:val="009671FE"/>
    <w:rsid w:val="00967200"/>
    <w:rsid w:val="0096739F"/>
    <w:rsid w:val="0096785F"/>
    <w:rsid w:val="009678FD"/>
    <w:rsid w:val="00967A00"/>
    <w:rsid w:val="00967B26"/>
    <w:rsid w:val="00970005"/>
    <w:rsid w:val="00970062"/>
    <w:rsid w:val="009708CF"/>
    <w:rsid w:val="00970905"/>
    <w:rsid w:val="00970ECA"/>
    <w:rsid w:val="00970F3C"/>
    <w:rsid w:val="00971464"/>
    <w:rsid w:val="00971478"/>
    <w:rsid w:val="0097181D"/>
    <w:rsid w:val="009719AE"/>
    <w:rsid w:val="00971BF1"/>
    <w:rsid w:val="0097211D"/>
    <w:rsid w:val="00972179"/>
    <w:rsid w:val="00972403"/>
    <w:rsid w:val="009727C8"/>
    <w:rsid w:val="0097289A"/>
    <w:rsid w:val="00972A29"/>
    <w:rsid w:val="00972ACE"/>
    <w:rsid w:val="00972B50"/>
    <w:rsid w:val="00972C7B"/>
    <w:rsid w:val="00972C8B"/>
    <w:rsid w:val="00973069"/>
    <w:rsid w:val="009730CA"/>
    <w:rsid w:val="009730CF"/>
    <w:rsid w:val="009730EF"/>
    <w:rsid w:val="00973398"/>
    <w:rsid w:val="009733A5"/>
    <w:rsid w:val="0097366A"/>
    <w:rsid w:val="009737EA"/>
    <w:rsid w:val="00973A75"/>
    <w:rsid w:val="00973B66"/>
    <w:rsid w:val="00973C52"/>
    <w:rsid w:val="00973DE2"/>
    <w:rsid w:val="00973E8D"/>
    <w:rsid w:val="00973EB1"/>
    <w:rsid w:val="0097401D"/>
    <w:rsid w:val="00974285"/>
    <w:rsid w:val="0097433D"/>
    <w:rsid w:val="00974364"/>
    <w:rsid w:val="009749D1"/>
    <w:rsid w:val="00974B91"/>
    <w:rsid w:val="00974BB3"/>
    <w:rsid w:val="0097525D"/>
    <w:rsid w:val="009752F7"/>
    <w:rsid w:val="0097550A"/>
    <w:rsid w:val="00975658"/>
    <w:rsid w:val="0097591D"/>
    <w:rsid w:val="00975939"/>
    <w:rsid w:val="00975976"/>
    <w:rsid w:val="00975A59"/>
    <w:rsid w:val="00975C4F"/>
    <w:rsid w:val="00975D44"/>
    <w:rsid w:val="00975DE9"/>
    <w:rsid w:val="00975FB7"/>
    <w:rsid w:val="00975FFA"/>
    <w:rsid w:val="0097602F"/>
    <w:rsid w:val="009762D7"/>
    <w:rsid w:val="009762DD"/>
    <w:rsid w:val="00976309"/>
    <w:rsid w:val="009763A5"/>
    <w:rsid w:val="0097646E"/>
    <w:rsid w:val="009768D8"/>
    <w:rsid w:val="009769A3"/>
    <w:rsid w:val="00976D40"/>
    <w:rsid w:val="00976DEC"/>
    <w:rsid w:val="00976F81"/>
    <w:rsid w:val="0097712E"/>
    <w:rsid w:val="00977163"/>
    <w:rsid w:val="009776C0"/>
    <w:rsid w:val="009776CF"/>
    <w:rsid w:val="00977CFA"/>
    <w:rsid w:val="009800B1"/>
    <w:rsid w:val="00980234"/>
    <w:rsid w:val="0098042A"/>
    <w:rsid w:val="00980494"/>
    <w:rsid w:val="0098075D"/>
    <w:rsid w:val="00980A3E"/>
    <w:rsid w:val="0098170E"/>
    <w:rsid w:val="00981856"/>
    <w:rsid w:val="009818CE"/>
    <w:rsid w:val="00981FC7"/>
    <w:rsid w:val="00982292"/>
    <w:rsid w:val="009824D1"/>
    <w:rsid w:val="009826E9"/>
    <w:rsid w:val="0098299B"/>
    <w:rsid w:val="00982BF1"/>
    <w:rsid w:val="00982D0E"/>
    <w:rsid w:val="00983241"/>
    <w:rsid w:val="00983348"/>
    <w:rsid w:val="00983349"/>
    <w:rsid w:val="0098387A"/>
    <w:rsid w:val="00983C8C"/>
    <w:rsid w:val="00983EFA"/>
    <w:rsid w:val="00984512"/>
    <w:rsid w:val="009848E8"/>
    <w:rsid w:val="009849D8"/>
    <w:rsid w:val="00984B2D"/>
    <w:rsid w:val="00984C30"/>
    <w:rsid w:val="00984FB4"/>
    <w:rsid w:val="00985132"/>
    <w:rsid w:val="0098523B"/>
    <w:rsid w:val="00985324"/>
    <w:rsid w:val="00985390"/>
    <w:rsid w:val="009853A3"/>
    <w:rsid w:val="00985621"/>
    <w:rsid w:val="00985A6C"/>
    <w:rsid w:val="00985BE0"/>
    <w:rsid w:val="00985C65"/>
    <w:rsid w:val="00985D1B"/>
    <w:rsid w:val="00985DC6"/>
    <w:rsid w:val="00986170"/>
    <w:rsid w:val="009861A4"/>
    <w:rsid w:val="0098669A"/>
    <w:rsid w:val="00986CA6"/>
    <w:rsid w:val="00986F3D"/>
    <w:rsid w:val="00986F49"/>
    <w:rsid w:val="0098736C"/>
    <w:rsid w:val="0098744B"/>
    <w:rsid w:val="009874CB"/>
    <w:rsid w:val="009879F0"/>
    <w:rsid w:val="00987DB8"/>
    <w:rsid w:val="009900B3"/>
    <w:rsid w:val="009901BE"/>
    <w:rsid w:val="009903F9"/>
    <w:rsid w:val="0099046E"/>
    <w:rsid w:val="009906BC"/>
    <w:rsid w:val="0099087D"/>
    <w:rsid w:val="009909DF"/>
    <w:rsid w:val="00990AF4"/>
    <w:rsid w:val="00990B62"/>
    <w:rsid w:val="00990D10"/>
    <w:rsid w:val="00990D1B"/>
    <w:rsid w:val="00990F07"/>
    <w:rsid w:val="00991039"/>
    <w:rsid w:val="0099121D"/>
    <w:rsid w:val="009916A1"/>
    <w:rsid w:val="00991838"/>
    <w:rsid w:val="00991B13"/>
    <w:rsid w:val="00991E7A"/>
    <w:rsid w:val="009921FD"/>
    <w:rsid w:val="0099225F"/>
    <w:rsid w:val="009922A6"/>
    <w:rsid w:val="0099236A"/>
    <w:rsid w:val="00992391"/>
    <w:rsid w:val="00992788"/>
    <w:rsid w:val="00992F88"/>
    <w:rsid w:val="00992F9C"/>
    <w:rsid w:val="009930B2"/>
    <w:rsid w:val="00993492"/>
    <w:rsid w:val="009936BE"/>
    <w:rsid w:val="009936FD"/>
    <w:rsid w:val="009937A4"/>
    <w:rsid w:val="00993AD5"/>
    <w:rsid w:val="00993C59"/>
    <w:rsid w:val="00993CF3"/>
    <w:rsid w:val="009941C1"/>
    <w:rsid w:val="00994323"/>
    <w:rsid w:val="0099460F"/>
    <w:rsid w:val="00994624"/>
    <w:rsid w:val="00994759"/>
    <w:rsid w:val="009949DD"/>
    <w:rsid w:val="00994B0D"/>
    <w:rsid w:val="00994F4E"/>
    <w:rsid w:val="00995212"/>
    <w:rsid w:val="009955D8"/>
    <w:rsid w:val="00995606"/>
    <w:rsid w:val="009957CE"/>
    <w:rsid w:val="00995BA9"/>
    <w:rsid w:val="00995DF2"/>
    <w:rsid w:val="00995DFF"/>
    <w:rsid w:val="00995E65"/>
    <w:rsid w:val="00995F3C"/>
    <w:rsid w:val="009964AA"/>
    <w:rsid w:val="00996A4E"/>
    <w:rsid w:val="00996C78"/>
    <w:rsid w:val="00996DDC"/>
    <w:rsid w:val="00996EE0"/>
    <w:rsid w:val="00996FAF"/>
    <w:rsid w:val="00997047"/>
    <w:rsid w:val="00997109"/>
    <w:rsid w:val="009973B8"/>
    <w:rsid w:val="00997409"/>
    <w:rsid w:val="00997675"/>
    <w:rsid w:val="009976A6"/>
    <w:rsid w:val="0099781B"/>
    <w:rsid w:val="00997909"/>
    <w:rsid w:val="009979D6"/>
    <w:rsid w:val="00997C6F"/>
    <w:rsid w:val="00997E18"/>
    <w:rsid w:val="00997E25"/>
    <w:rsid w:val="00997F96"/>
    <w:rsid w:val="009A032B"/>
    <w:rsid w:val="009A075E"/>
    <w:rsid w:val="009A07E4"/>
    <w:rsid w:val="009A0C1D"/>
    <w:rsid w:val="009A0FD9"/>
    <w:rsid w:val="009A10B2"/>
    <w:rsid w:val="009A10EE"/>
    <w:rsid w:val="009A170E"/>
    <w:rsid w:val="009A182A"/>
    <w:rsid w:val="009A18F0"/>
    <w:rsid w:val="009A18FD"/>
    <w:rsid w:val="009A1B9A"/>
    <w:rsid w:val="009A1BCB"/>
    <w:rsid w:val="009A219A"/>
    <w:rsid w:val="009A2248"/>
    <w:rsid w:val="009A22DC"/>
    <w:rsid w:val="009A262D"/>
    <w:rsid w:val="009A266D"/>
    <w:rsid w:val="009A2A0C"/>
    <w:rsid w:val="009A2A8B"/>
    <w:rsid w:val="009A2B67"/>
    <w:rsid w:val="009A2D04"/>
    <w:rsid w:val="009A2E32"/>
    <w:rsid w:val="009A3005"/>
    <w:rsid w:val="009A3478"/>
    <w:rsid w:val="009A39CC"/>
    <w:rsid w:val="009A3A7B"/>
    <w:rsid w:val="009A3E29"/>
    <w:rsid w:val="009A40EF"/>
    <w:rsid w:val="009A41B3"/>
    <w:rsid w:val="009A43E6"/>
    <w:rsid w:val="009A4593"/>
    <w:rsid w:val="009A4C08"/>
    <w:rsid w:val="009A4DBF"/>
    <w:rsid w:val="009A4F8A"/>
    <w:rsid w:val="009A5263"/>
    <w:rsid w:val="009A53BB"/>
    <w:rsid w:val="009A5792"/>
    <w:rsid w:val="009A5794"/>
    <w:rsid w:val="009A5A15"/>
    <w:rsid w:val="009A6245"/>
    <w:rsid w:val="009A689C"/>
    <w:rsid w:val="009A6960"/>
    <w:rsid w:val="009A69B7"/>
    <w:rsid w:val="009A6AF7"/>
    <w:rsid w:val="009A6CE5"/>
    <w:rsid w:val="009A6EAB"/>
    <w:rsid w:val="009A6F00"/>
    <w:rsid w:val="009A6F85"/>
    <w:rsid w:val="009A73CB"/>
    <w:rsid w:val="009A76D7"/>
    <w:rsid w:val="009A78B7"/>
    <w:rsid w:val="009A79C1"/>
    <w:rsid w:val="009A7A14"/>
    <w:rsid w:val="009A7E2F"/>
    <w:rsid w:val="009A7F94"/>
    <w:rsid w:val="009A7FB8"/>
    <w:rsid w:val="009A7FCE"/>
    <w:rsid w:val="009B00D5"/>
    <w:rsid w:val="009B0155"/>
    <w:rsid w:val="009B020A"/>
    <w:rsid w:val="009B02A4"/>
    <w:rsid w:val="009B0422"/>
    <w:rsid w:val="009B0560"/>
    <w:rsid w:val="009B06E7"/>
    <w:rsid w:val="009B0856"/>
    <w:rsid w:val="009B0D30"/>
    <w:rsid w:val="009B0F07"/>
    <w:rsid w:val="009B10A8"/>
    <w:rsid w:val="009B11AB"/>
    <w:rsid w:val="009B1268"/>
    <w:rsid w:val="009B1D4F"/>
    <w:rsid w:val="009B1D50"/>
    <w:rsid w:val="009B229B"/>
    <w:rsid w:val="009B26B1"/>
    <w:rsid w:val="009B3009"/>
    <w:rsid w:val="009B307F"/>
    <w:rsid w:val="009B34E9"/>
    <w:rsid w:val="009B368A"/>
    <w:rsid w:val="009B3961"/>
    <w:rsid w:val="009B3A9E"/>
    <w:rsid w:val="009B3EE4"/>
    <w:rsid w:val="009B426B"/>
    <w:rsid w:val="009B4704"/>
    <w:rsid w:val="009B4B5D"/>
    <w:rsid w:val="009B4ECA"/>
    <w:rsid w:val="009B5167"/>
    <w:rsid w:val="009B53EF"/>
    <w:rsid w:val="009B634F"/>
    <w:rsid w:val="009B66A5"/>
    <w:rsid w:val="009B67B6"/>
    <w:rsid w:val="009B6F32"/>
    <w:rsid w:val="009B6FE2"/>
    <w:rsid w:val="009B708B"/>
    <w:rsid w:val="009B713D"/>
    <w:rsid w:val="009B737E"/>
    <w:rsid w:val="009B73DB"/>
    <w:rsid w:val="009B7AD4"/>
    <w:rsid w:val="009B7B8D"/>
    <w:rsid w:val="009C0372"/>
    <w:rsid w:val="009C04B2"/>
    <w:rsid w:val="009C0677"/>
    <w:rsid w:val="009C0952"/>
    <w:rsid w:val="009C0B34"/>
    <w:rsid w:val="009C0B44"/>
    <w:rsid w:val="009C0C0C"/>
    <w:rsid w:val="009C0D61"/>
    <w:rsid w:val="009C0EA7"/>
    <w:rsid w:val="009C0F03"/>
    <w:rsid w:val="009C130A"/>
    <w:rsid w:val="009C13B8"/>
    <w:rsid w:val="009C15BB"/>
    <w:rsid w:val="009C161D"/>
    <w:rsid w:val="009C16D9"/>
    <w:rsid w:val="009C17C1"/>
    <w:rsid w:val="009C1C45"/>
    <w:rsid w:val="009C1D43"/>
    <w:rsid w:val="009C1EBB"/>
    <w:rsid w:val="009C1FF0"/>
    <w:rsid w:val="009C210E"/>
    <w:rsid w:val="009C2224"/>
    <w:rsid w:val="009C26AD"/>
    <w:rsid w:val="009C287E"/>
    <w:rsid w:val="009C29FF"/>
    <w:rsid w:val="009C2BE1"/>
    <w:rsid w:val="009C2E57"/>
    <w:rsid w:val="009C3442"/>
    <w:rsid w:val="009C3505"/>
    <w:rsid w:val="009C3F46"/>
    <w:rsid w:val="009C4009"/>
    <w:rsid w:val="009C4239"/>
    <w:rsid w:val="009C45A1"/>
    <w:rsid w:val="009C4AA7"/>
    <w:rsid w:val="009C4B08"/>
    <w:rsid w:val="009C4C68"/>
    <w:rsid w:val="009C4D91"/>
    <w:rsid w:val="009C4E37"/>
    <w:rsid w:val="009C4E77"/>
    <w:rsid w:val="009C5385"/>
    <w:rsid w:val="009C546D"/>
    <w:rsid w:val="009C5E29"/>
    <w:rsid w:val="009C5F27"/>
    <w:rsid w:val="009C65B2"/>
    <w:rsid w:val="009C677D"/>
    <w:rsid w:val="009C6AFA"/>
    <w:rsid w:val="009C6C00"/>
    <w:rsid w:val="009C7106"/>
    <w:rsid w:val="009C7220"/>
    <w:rsid w:val="009C7246"/>
    <w:rsid w:val="009C7E38"/>
    <w:rsid w:val="009D0245"/>
    <w:rsid w:val="009D02D4"/>
    <w:rsid w:val="009D04F4"/>
    <w:rsid w:val="009D058E"/>
    <w:rsid w:val="009D0633"/>
    <w:rsid w:val="009D06E7"/>
    <w:rsid w:val="009D0883"/>
    <w:rsid w:val="009D0C11"/>
    <w:rsid w:val="009D0D77"/>
    <w:rsid w:val="009D0DDF"/>
    <w:rsid w:val="009D1089"/>
    <w:rsid w:val="009D1099"/>
    <w:rsid w:val="009D11AD"/>
    <w:rsid w:val="009D13BB"/>
    <w:rsid w:val="009D14C8"/>
    <w:rsid w:val="009D1BB1"/>
    <w:rsid w:val="009D1C75"/>
    <w:rsid w:val="009D1EB6"/>
    <w:rsid w:val="009D1F14"/>
    <w:rsid w:val="009D1F71"/>
    <w:rsid w:val="009D241D"/>
    <w:rsid w:val="009D2B20"/>
    <w:rsid w:val="009D2C7C"/>
    <w:rsid w:val="009D2D8B"/>
    <w:rsid w:val="009D2E05"/>
    <w:rsid w:val="009D312F"/>
    <w:rsid w:val="009D31B4"/>
    <w:rsid w:val="009D33C7"/>
    <w:rsid w:val="009D3599"/>
    <w:rsid w:val="009D3845"/>
    <w:rsid w:val="009D399B"/>
    <w:rsid w:val="009D414D"/>
    <w:rsid w:val="009D42C3"/>
    <w:rsid w:val="009D4E58"/>
    <w:rsid w:val="009D4F1F"/>
    <w:rsid w:val="009D50FC"/>
    <w:rsid w:val="009D5195"/>
    <w:rsid w:val="009D561F"/>
    <w:rsid w:val="009D5826"/>
    <w:rsid w:val="009D59B4"/>
    <w:rsid w:val="009D5E2F"/>
    <w:rsid w:val="009D5F6A"/>
    <w:rsid w:val="009D678D"/>
    <w:rsid w:val="009D68D9"/>
    <w:rsid w:val="009D6A32"/>
    <w:rsid w:val="009D709F"/>
    <w:rsid w:val="009D71FD"/>
    <w:rsid w:val="009D72D1"/>
    <w:rsid w:val="009D73FE"/>
    <w:rsid w:val="009D75BF"/>
    <w:rsid w:val="009D7648"/>
    <w:rsid w:val="009D7C22"/>
    <w:rsid w:val="009E00D6"/>
    <w:rsid w:val="009E0179"/>
    <w:rsid w:val="009E0436"/>
    <w:rsid w:val="009E09FA"/>
    <w:rsid w:val="009E0CF7"/>
    <w:rsid w:val="009E118C"/>
    <w:rsid w:val="009E119E"/>
    <w:rsid w:val="009E1223"/>
    <w:rsid w:val="009E135C"/>
    <w:rsid w:val="009E1480"/>
    <w:rsid w:val="009E1574"/>
    <w:rsid w:val="009E170D"/>
    <w:rsid w:val="009E1AE7"/>
    <w:rsid w:val="009E1AF5"/>
    <w:rsid w:val="009E1C29"/>
    <w:rsid w:val="009E1C59"/>
    <w:rsid w:val="009E1C68"/>
    <w:rsid w:val="009E1DBD"/>
    <w:rsid w:val="009E2213"/>
    <w:rsid w:val="009E22B3"/>
    <w:rsid w:val="009E262E"/>
    <w:rsid w:val="009E299E"/>
    <w:rsid w:val="009E2BDB"/>
    <w:rsid w:val="009E2C71"/>
    <w:rsid w:val="009E2F4C"/>
    <w:rsid w:val="009E3568"/>
    <w:rsid w:val="009E373D"/>
    <w:rsid w:val="009E394B"/>
    <w:rsid w:val="009E3961"/>
    <w:rsid w:val="009E3A2B"/>
    <w:rsid w:val="009E3A6B"/>
    <w:rsid w:val="009E3D6A"/>
    <w:rsid w:val="009E428C"/>
    <w:rsid w:val="009E43DA"/>
    <w:rsid w:val="009E46DB"/>
    <w:rsid w:val="009E4855"/>
    <w:rsid w:val="009E4C47"/>
    <w:rsid w:val="009E5112"/>
    <w:rsid w:val="009E51A9"/>
    <w:rsid w:val="009E52E1"/>
    <w:rsid w:val="009E53AF"/>
    <w:rsid w:val="009E5EBD"/>
    <w:rsid w:val="009E5F38"/>
    <w:rsid w:val="009E60C6"/>
    <w:rsid w:val="009E6297"/>
    <w:rsid w:val="009E68E2"/>
    <w:rsid w:val="009E69B5"/>
    <w:rsid w:val="009E6A32"/>
    <w:rsid w:val="009E6B0D"/>
    <w:rsid w:val="009E6C9E"/>
    <w:rsid w:val="009E6D06"/>
    <w:rsid w:val="009E6DB6"/>
    <w:rsid w:val="009E729A"/>
    <w:rsid w:val="009E72F7"/>
    <w:rsid w:val="009E750E"/>
    <w:rsid w:val="009E7CD3"/>
    <w:rsid w:val="009F0092"/>
    <w:rsid w:val="009F01C3"/>
    <w:rsid w:val="009F0216"/>
    <w:rsid w:val="009F03E0"/>
    <w:rsid w:val="009F0AE8"/>
    <w:rsid w:val="009F0BC3"/>
    <w:rsid w:val="009F0C35"/>
    <w:rsid w:val="009F0C97"/>
    <w:rsid w:val="009F0CB8"/>
    <w:rsid w:val="009F0D57"/>
    <w:rsid w:val="009F0E9F"/>
    <w:rsid w:val="009F1492"/>
    <w:rsid w:val="009F16C6"/>
    <w:rsid w:val="009F1ABC"/>
    <w:rsid w:val="009F1BA2"/>
    <w:rsid w:val="009F1DE3"/>
    <w:rsid w:val="009F1E50"/>
    <w:rsid w:val="009F1EC0"/>
    <w:rsid w:val="009F2099"/>
    <w:rsid w:val="009F210B"/>
    <w:rsid w:val="009F213C"/>
    <w:rsid w:val="009F21A8"/>
    <w:rsid w:val="009F237D"/>
    <w:rsid w:val="009F2925"/>
    <w:rsid w:val="009F2D3D"/>
    <w:rsid w:val="009F2E57"/>
    <w:rsid w:val="009F3240"/>
    <w:rsid w:val="009F35A5"/>
    <w:rsid w:val="009F35ED"/>
    <w:rsid w:val="009F37B6"/>
    <w:rsid w:val="009F3DFE"/>
    <w:rsid w:val="009F3F68"/>
    <w:rsid w:val="009F4463"/>
    <w:rsid w:val="009F44AC"/>
    <w:rsid w:val="009F4634"/>
    <w:rsid w:val="009F469D"/>
    <w:rsid w:val="009F471A"/>
    <w:rsid w:val="009F4C2A"/>
    <w:rsid w:val="009F4C92"/>
    <w:rsid w:val="009F4C96"/>
    <w:rsid w:val="009F4D40"/>
    <w:rsid w:val="009F4D9C"/>
    <w:rsid w:val="009F521D"/>
    <w:rsid w:val="009F5275"/>
    <w:rsid w:val="009F56A1"/>
    <w:rsid w:val="009F5748"/>
    <w:rsid w:val="009F57DD"/>
    <w:rsid w:val="009F588B"/>
    <w:rsid w:val="009F58B3"/>
    <w:rsid w:val="009F5B40"/>
    <w:rsid w:val="009F5B42"/>
    <w:rsid w:val="009F5BBB"/>
    <w:rsid w:val="009F5E34"/>
    <w:rsid w:val="009F605C"/>
    <w:rsid w:val="009F60AD"/>
    <w:rsid w:val="009F62B4"/>
    <w:rsid w:val="009F63D9"/>
    <w:rsid w:val="009F6544"/>
    <w:rsid w:val="009F6813"/>
    <w:rsid w:val="009F6A18"/>
    <w:rsid w:val="009F6D02"/>
    <w:rsid w:val="009F6EBB"/>
    <w:rsid w:val="009F6FD1"/>
    <w:rsid w:val="009F713B"/>
    <w:rsid w:val="009F7163"/>
    <w:rsid w:val="009F7491"/>
    <w:rsid w:val="009F7939"/>
    <w:rsid w:val="009F7A10"/>
    <w:rsid w:val="009F7A5A"/>
    <w:rsid w:val="00A00304"/>
    <w:rsid w:val="00A0030B"/>
    <w:rsid w:val="00A00389"/>
    <w:rsid w:val="00A0076D"/>
    <w:rsid w:val="00A00864"/>
    <w:rsid w:val="00A008A0"/>
    <w:rsid w:val="00A00CC1"/>
    <w:rsid w:val="00A010BE"/>
    <w:rsid w:val="00A010F6"/>
    <w:rsid w:val="00A011F2"/>
    <w:rsid w:val="00A012E0"/>
    <w:rsid w:val="00A01308"/>
    <w:rsid w:val="00A01A2C"/>
    <w:rsid w:val="00A01B96"/>
    <w:rsid w:val="00A01C3D"/>
    <w:rsid w:val="00A0201D"/>
    <w:rsid w:val="00A0208C"/>
    <w:rsid w:val="00A02112"/>
    <w:rsid w:val="00A02332"/>
    <w:rsid w:val="00A023E2"/>
    <w:rsid w:val="00A02450"/>
    <w:rsid w:val="00A02AD6"/>
    <w:rsid w:val="00A02E66"/>
    <w:rsid w:val="00A030A0"/>
    <w:rsid w:val="00A03124"/>
    <w:rsid w:val="00A0334E"/>
    <w:rsid w:val="00A034B0"/>
    <w:rsid w:val="00A03986"/>
    <w:rsid w:val="00A03D06"/>
    <w:rsid w:val="00A03F41"/>
    <w:rsid w:val="00A041FF"/>
    <w:rsid w:val="00A0447F"/>
    <w:rsid w:val="00A044AC"/>
    <w:rsid w:val="00A04842"/>
    <w:rsid w:val="00A048FC"/>
    <w:rsid w:val="00A04963"/>
    <w:rsid w:val="00A0539E"/>
    <w:rsid w:val="00A057B7"/>
    <w:rsid w:val="00A057F2"/>
    <w:rsid w:val="00A0589B"/>
    <w:rsid w:val="00A05C63"/>
    <w:rsid w:val="00A05CE2"/>
    <w:rsid w:val="00A05EC4"/>
    <w:rsid w:val="00A060DE"/>
    <w:rsid w:val="00A0644F"/>
    <w:rsid w:val="00A0655D"/>
    <w:rsid w:val="00A06682"/>
    <w:rsid w:val="00A0696F"/>
    <w:rsid w:val="00A06E32"/>
    <w:rsid w:val="00A06EA8"/>
    <w:rsid w:val="00A071B3"/>
    <w:rsid w:val="00A07230"/>
    <w:rsid w:val="00A0741F"/>
    <w:rsid w:val="00A075E6"/>
    <w:rsid w:val="00A07647"/>
    <w:rsid w:val="00A07887"/>
    <w:rsid w:val="00A07953"/>
    <w:rsid w:val="00A079F2"/>
    <w:rsid w:val="00A07BF1"/>
    <w:rsid w:val="00A07C35"/>
    <w:rsid w:val="00A07DD9"/>
    <w:rsid w:val="00A07EDB"/>
    <w:rsid w:val="00A07FE9"/>
    <w:rsid w:val="00A106BA"/>
    <w:rsid w:val="00A109F9"/>
    <w:rsid w:val="00A10CE4"/>
    <w:rsid w:val="00A11084"/>
    <w:rsid w:val="00A111F7"/>
    <w:rsid w:val="00A11410"/>
    <w:rsid w:val="00A114A8"/>
    <w:rsid w:val="00A1161B"/>
    <w:rsid w:val="00A1175C"/>
    <w:rsid w:val="00A11B15"/>
    <w:rsid w:val="00A12253"/>
    <w:rsid w:val="00A1246B"/>
    <w:rsid w:val="00A12F6D"/>
    <w:rsid w:val="00A1302B"/>
    <w:rsid w:val="00A13202"/>
    <w:rsid w:val="00A133DC"/>
    <w:rsid w:val="00A133F1"/>
    <w:rsid w:val="00A1347F"/>
    <w:rsid w:val="00A13506"/>
    <w:rsid w:val="00A13549"/>
    <w:rsid w:val="00A13708"/>
    <w:rsid w:val="00A13757"/>
    <w:rsid w:val="00A13B3C"/>
    <w:rsid w:val="00A13CA6"/>
    <w:rsid w:val="00A13D4F"/>
    <w:rsid w:val="00A13D8F"/>
    <w:rsid w:val="00A13EF1"/>
    <w:rsid w:val="00A1409E"/>
    <w:rsid w:val="00A1445B"/>
    <w:rsid w:val="00A14726"/>
    <w:rsid w:val="00A14B30"/>
    <w:rsid w:val="00A14DB3"/>
    <w:rsid w:val="00A14EB7"/>
    <w:rsid w:val="00A14F47"/>
    <w:rsid w:val="00A152B8"/>
    <w:rsid w:val="00A15425"/>
    <w:rsid w:val="00A15456"/>
    <w:rsid w:val="00A1595B"/>
    <w:rsid w:val="00A15A7F"/>
    <w:rsid w:val="00A15CBC"/>
    <w:rsid w:val="00A15ECB"/>
    <w:rsid w:val="00A1650D"/>
    <w:rsid w:val="00A1663C"/>
    <w:rsid w:val="00A168CF"/>
    <w:rsid w:val="00A16A54"/>
    <w:rsid w:val="00A16AAC"/>
    <w:rsid w:val="00A16D80"/>
    <w:rsid w:val="00A16D85"/>
    <w:rsid w:val="00A16E38"/>
    <w:rsid w:val="00A16E9A"/>
    <w:rsid w:val="00A17461"/>
    <w:rsid w:val="00A1754A"/>
    <w:rsid w:val="00A17717"/>
    <w:rsid w:val="00A179BD"/>
    <w:rsid w:val="00A17A9B"/>
    <w:rsid w:val="00A17D1C"/>
    <w:rsid w:val="00A17DF1"/>
    <w:rsid w:val="00A17E90"/>
    <w:rsid w:val="00A17FE8"/>
    <w:rsid w:val="00A20043"/>
    <w:rsid w:val="00A20476"/>
    <w:rsid w:val="00A20735"/>
    <w:rsid w:val="00A20A2B"/>
    <w:rsid w:val="00A20DD8"/>
    <w:rsid w:val="00A20E7E"/>
    <w:rsid w:val="00A20EEC"/>
    <w:rsid w:val="00A212BB"/>
    <w:rsid w:val="00A2137D"/>
    <w:rsid w:val="00A213CE"/>
    <w:rsid w:val="00A21679"/>
    <w:rsid w:val="00A2167B"/>
    <w:rsid w:val="00A21ADD"/>
    <w:rsid w:val="00A21E12"/>
    <w:rsid w:val="00A22076"/>
    <w:rsid w:val="00A22AA4"/>
    <w:rsid w:val="00A22AC6"/>
    <w:rsid w:val="00A22DBD"/>
    <w:rsid w:val="00A231F6"/>
    <w:rsid w:val="00A2331B"/>
    <w:rsid w:val="00A235F5"/>
    <w:rsid w:val="00A237A7"/>
    <w:rsid w:val="00A238B4"/>
    <w:rsid w:val="00A23A6F"/>
    <w:rsid w:val="00A23B92"/>
    <w:rsid w:val="00A23C91"/>
    <w:rsid w:val="00A23E1A"/>
    <w:rsid w:val="00A23E62"/>
    <w:rsid w:val="00A2404B"/>
    <w:rsid w:val="00A240A9"/>
    <w:rsid w:val="00A24148"/>
    <w:rsid w:val="00A244EA"/>
    <w:rsid w:val="00A2472E"/>
    <w:rsid w:val="00A2479B"/>
    <w:rsid w:val="00A24B1A"/>
    <w:rsid w:val="00A24C39"/>
    <w:rsid w:val="00A24DB8"/>
    <w:rsid w:val="00A24E6D"/>
    <w:rsid w:val="00A253BA"/>
    <w:rsid w:val="00A25460"/>
    <w:rsid w:val="00A25483"/>
    <w:rsid w:val="00A2560D"/>
    <w:rsid w:val="00A25625"/>
    <w:rsid w:val="00A256D8"/>
    <w:rsid w:val="00A25A06"/>
    <w:rsid w:val="00A25BF8"/>
    <w:rsid w:val="00A25D37"/>
    <w:rsid w:val="00A25E60"/>
    <w:rsid w:val="00A26304"/>
    <w:rsid w:val="00A26490"/>
    <w:rsid w:val="00A26491"/>
    <w:rsid w:val="00A2677E"/>
    <w:rsid w:val="00A26911"/>
    <w:rsid w:val="00A26CA6"/>
    <w:rsid w:val="00A26FD2"/>
    <w:rsid w:val="00A2703C"/>
    <w:rsid w:val="00A2724C"/>
    <w:rsid w:val="00A274A2"/>
    <w:rsid w:val="00A276BD"/>
    <w:rsid w:val="00A2796B"/>
    <w:rsid w:val="00A279A4"/>
    <w:rsid w:val="00A27BD1"/>
    <w:rsid w:val="00A27DB0"/>
    <w:rsid w:val="00A27DB8"/>
    <w:rsid w:val="00A3023C"/>
    <w:rsid w:val="00A304A8"/>
    <w:rsid w:val="00A30570"/>
    <w:rsid w:val="00A30671"/>
    <w:rsid w:val="00A307F7"/>
    <w:rsid w:val="00A309A4"/>
    <w:rsid w:val="00A309EA"/>
    <w:rsid w:val="00A30B3E"/>
    <w:rsid w:val="00A30BDD"/>
    <w:rsid w:val="00A30DDD"/>
    <w:rsid w:val="00A30F7E"/>
    <w:rsid w:val="00A31045"/>
    <w:rsid w:val="00A3109F"/>
    <w:rsid w:val="00A310D2"/>
    <w:rsid w:val="00A31101"/>
    <w:rsid w:val="00A312C4"/>
    <w:rsid w:val="00A3180D"/>
    <w:rsid w:val="00A3185C"/>
    <w:rsid w:val="00A31902"/>
    <w:rsid w:val="00A31D89"/>
    <w:rsid w:val="00A31EA3"/>
    <w:rsid w:val="00A32291"/>
    <w:rsid w:val="00A322BA"/>
    <w:rsid w:val="00A324CC"/>
    <w:rsid w:val="00A3265B"/>
    <w:rsid w:val="00A328C1"/>
    <w:rsid w:val="00A3337A"/>
    <w:rsid w:val="00A333F8"/>
    <w:rsid w:val="00A33427"/>
    <w:rsid w:val="00A335B8"/>
    <w:rsid w:val="00A337B5"/>
    <w:rsid w:val="00A33841"/>
    <w:rsid w:val="00A3384E"/>
    <w:rsid w:val="00A33ABC"/>
    <w:rsid w:val="00A33B15"/>
    <w:rsid w:val="00A33D1B"/>
    <w:rsid w:val="00A33FCB"/>
    <w:rsid w:val="00A33FD0"/>
    <w:rsid w:val="00A344AC"/>
    <w:rsid w:val="00A34933"/>
    <w:rsid w:val="00A351A1"/>
    <w:rsid w:val="00A35474"/>
    <w:rsid w:val="00A354DA"/>
    <w:rsid w:val="00A35708"/>
    <w:rsid w:val="00A35BCD"/>
    <w:rsid w:val="00A35DD3"/>
    <w:rsid w:val="00A35E51"/>
    <w:rsid w:val="00A35F94"/>
    <w:rsid w:val="00A35FF2"/>
    <w:rsid w:val="00A3611E"/>
    <w:rsid w:val="00A3612C"/>
    <w:rsid w:val="00A36400"/>
    <w:rsid w:val="00A3656A"/>
    <w:rsid w:val="00A36673"/>
    <w:rsid w:val="00A36689"/>
    <w:rsid w:val="00A36723"/>
    <w:rsid w:val="00A36808"/>
    <w:rsid w:val="00A36851"/>
    <w:rsid w:val="00A36A35"/>
    <w:rsid w:val="00A36EBA"/>
    <w:rsid w:val="00A3713D"/>
    <w:rsid w:val="00A371F7"/>
    <w:rsid w:val="00A37A27"/>
    <w:rsid w:val="00A37B0B"/>
    <w:rsid w:val="00A37B63"/>
    <w:rsid w:val="00A37CB9"/>
    <w:rsid w:val="00A37F53"/>
    <w:rsid w:val="00A40344"/>
    <w:rsid w:val="00A40397"/>
    <w:rsid w:val="00A40766"/>
    <w:rsid w:val="00A409DA"/>
    <w:rsid w:val="00A40BA3"/>
    <w:rsid w:val="00A40BC3"/>
    <w:rsid w:val="00A40CC3"/>
    <w:rsid w:val="00A41165"/>
    <w:rsid w:val="00A41468"/>
    <w:rsid w:val="00A41622"/>
    <w:rsid w:val="00A41B01"/>
    <w:rsid w:val="00A4209F"/>
    <w:rsid w:val="00A4261D"/>
    <w:rsid w:val="00A427D1"/>
    <w:rsid w:val="00A42E53"/>
    <w:rsid w:val="00A42FEA"/>
    <w:rsid w:val="00A439E1"/>
    <w:rsid w:val="00A43A18"/>
    <w:rsid w:val="00A43B43"/>
    <w:rsid w:val="00A43C2C"/>
    <w:rsid w:val="00A43C64"/>
    <w:rsid w:val="00A43CA0"/>
    <w:rsid w:val="00A43F4F"/>
    <w:rsid w:val="00A44736"/>
    <w:rsid w:val="00A44739"/>
    <w:rsid w:val="00A44768"/>
    <w:rsid w:val="00A448FF"/>
    <w:rsid w:val="00A44CC1"/>
    <w:rsid w:val="00A44EDF"/>
    <w:rsid w:val="00A4502C"/>
    <w:rsid w:val="00A45447"/>
    <w:rsid w:val="00A45638"/>
    <w:rsid w:val="00A45982"/>
    <w:rsid w:val="00A459D6"/>
    <w:rsid w:val="00A45DDB"/>
    <w:rsid w:val="00A465E9"/>
    <w:rsid w:val="00A46700"/>
    <w:rsid w:val="00A46825"/>
    <w:rsid w:val="00A46975"/>
    <w:rsid w:val="00A469C3"/>
    <w:rsid w:val="00A46BE2"/>
    <w:rsid w:val="00A46D10"/>
    <w:rsid w:val="00A47194"/>
    <w:rsid w:val="00A4730C"/>
    <w:rsid w:val="00A4748D"/>
    <w:rsid w:val="00A47546"/>
    <w:rsid w:val="00A47D0C"/>
    <w:rsid w:val="00A47DF9"/>
    <w:rsid w:val="00A47FD2"/>
    <w:rsid w:val="00A50111"/>
    <w:rsid w:val="00A501C2"/>
    <w:rsid w:val="00A50296"/>
    <w:rsid w:val="00A50341"/>
    <w:rsid w:val="00A5043C"/>
    <w:rsid w:val="00A50574"/>
    <w:rsid w:val="00A5064A"/>
    <w:rsid w:val="00A506BC"/>
    <w:rsid w:val="00A508C1"/>
    <w:rsid w:val="00A50A13"/>
    <w:rsid w:val="00A50AC5"/>
    <w:rsid w:val="00A50AEA"/>
    <w:rsid w:val="00A50FF5"/>
    <w:rsid w:val="00A51505"/>
    <w:rsid w:val="00A51548"/>
    <w:rsid w:val="00A515E4"/>
    <w:rsid w:val="00A51AE1"/>
    <w:rsid w:val="00A51D6F"/>
    <w:rsid w:val="00A51DCF"/>
    <w:rsid w:val="00A522AD"/>
    <w:rsid w:val="00A525FF"/>
    <w:rsid w:val="00A5284C"/>
    <w:rsid w:val="00A52A16"/>
    <w:rsid w:val="00A52B43"/>
    <w:rsid w:val="00A52BC0"/>
    <w:rsid w:val="00A52E91"/>
    <w:rsid w:val="00A53400"/>
    <w:rsid w:val="00A53483"/>
    <w:rsid w:val="00A536E3"/>
    <w:rsid w:val="00A53850"/>
    <w:rsid w:val="00A53A0E"/>
    <w:rsid w:val="00A53BCC"/>
    <w:rsid w:val="00A53F0E"/>
    <w:rsid w:val="00A5401A"/>
    <w:rsid w:val="00A541CB"/>
    <w:rsid w:val="00A54BFC"/>
    <w:rsid w:val="00A54C21"/>
    <w:rsid w:val="00A54EAB"/>
    <w:rsid w:val="00A54F41"/>
    <w:rsid w:val="00A5515F"/>
    <w:rsid w:val="00A55265"/>
    <w:rsid w:val="00A552DE"/>
    <w:rsid w:val="00A55398"/>
    <w:rsid w:val="00A558B9"/>
    <w:rsid w:val="00A559D3"/>
    <w:rsid w:val="00A55DA3"/>
    <w:rsid w:val="00A55F5B"/>
    <w:rsid w:val="00A561C2"/>
    <w:rsid w:val="00A563E6"/>
    <w:rsid w:val="00A56545"/>
    <w:rsid w:val="00A56759"/>
    <w:rsid w:val="00A5683F"/>
    <w:rsid w:val="00A56848"/>
    <w:rsid w:val="00A56899"/>
    <w:rsid w:val="00A5689A"/>
    <w:rsid w:val="00A56A28"/>
    <w:rsid w:val="00A56C01"/>
    <w:rsid w:val="00A56F78"/>
    <w:rsid w:val="00A570EA"/>
    <w:rsid w:val="00A572F0"/>
    <w:rsid w:val="00A574E0"/>
    <w:rsid w:val="00A575B0"/>
    <w:rsid w:val="00A57636"/>
    <w:rsid w:val="00A57C6E"/>
    <w:rsid w:val="00A60079"/>
    <w:rsid w:val="00A60323"/>
    <w:rsid w:val="00A60716"/>
    <w:rsid w:val="00A60958"/>
    <w:rsid w:val="00A609A5"/>
    <w:rsid w:val="00A60E57"/>
    <w:rsid w:val="00A60FE4"/>
    <w:rsid w:val="00A61244"/>
    <w:rsid w:val="00A6148F"/>
    <w:rsid w:val="00A61602"/>
    <w:rsid w:val="00A620F6"/>
    <w:rsid w:val="00A62420"/>
    <w:rsid w:val="00A62451"/>
    <w:rsid w:val="00A630C9"/>
    <w:rsid w:val="00A6314E"/>
    <w:rsid w:val="00A6380F"/>
    <w:rsid w:val="00A63A57"/>
    <w:rsid w:val="00A63A93"/>
    <w:rsid w:val="00A63BED"/>
    <w:rsid w:val="00A63C2D"/>
    <w:rsid w:val="00A63E6F"/>
    <w:rsid w:val="00A63ECF"/>
    <w:rsid w:val="00A64B1A"/>
    <w:rsid w:val="00A64B1B"/>
    <w:rsid w:val="00A651F7"/>
    <w:rsid w:val="00A65261"/>
    <w:rsid w:val="00A65402"/>
    <w:rsid w:val="00A658F2"/>
    <w:rsid w:val="00A65A0F"/>
    <w:rsid w:val="00A65BDB"/>
    <w:rsid w:val="00A65CEA"/>
    <w:rsid w:val="00A65E12"/>
    <w:rsid w:val="00A65EE6"/>
    <w:rsid w:val="00A65F15"/>
    <w:rsid w:val="00A6640C"/>
    <w:rsid w:val="00A6645C"/>
    <w:rsid w:val="00A665C0"/>
    <w:rsid w:val="00A66B9E"/>
    <w:rsid w:val="00A6713C"/>
    <w:rsid w:val="00A67174"/>
    <w:rsid w:val="00A67201"/>
    <w:rsid w:val="00A67945"/>
    <w:rsid w:val="00A67A75"/>
    <w:rsid w:val="00A67D33"/>
    <w:rsid w:val="00A67F63"/>
    <w:rsid w:val="00A700CC"/>
    <w:rsid w:val="00A70193"/>
    <w:rsid w:val="00A70257"/>
    <w:rsid w:val="00A70339"/>
    <w:rsid w:val="00A70728"/>
    <w:rsid w:val="00A709DE"/>
    <w:rsid w:val="00A709EC"/>
    <w:rsid w:val="00A70CE4"/>
    <w:rsid w:val="00A70EAC"/>
    <w:rsid w:val="00A70F57"/>
    <w:rsid w:val="00A710E6"/>
    <w:rsid w:val="00A714E8"/>
    <w:rsid w:val="00A714F0"/>
    <w:rsid w:val="00A7170B"/>
    <w:rsid w:val="00A7173A"/>
    <w:rsid w:val="00A718EB"/>
    <w:rsid w:val="00A719BC"/>
    <w:rsid w:val="00A71F08"/>
    <w:rsid w:val="00A71F44"/>
    <w:rsid w:val="00A72032"/>
    <w:rsid w:val="00A720BE"/>
    <w:rsid w:val="00A72295"/>
    <w:rsid w:val="00A72482"/>
    <w:rsid w:val="00A7260A"/>
    <w:rsid w:val="00A7269C"/>
    <w:rsid w:val="00A729BE"/>
    <w:rsid w:val="00A72B02"/>
    <w:rsid w:val="00A72C63"/>
    <w:rsid w:val="00A72DA4"/>
    <w:rsid w:val="00A72E67"/>
    <w:rsid w:val="00A731A3"/>
    <w:rsid w:val="00A731B1"/>
    <w:rsid w:val="00A73291"/>
    <w:rsid w:val="00A733AB"/>
    <w:rsid w:val="00A734EF"/>
    <w:rsid w:val="00A736D4"/>
    <w:rsid w:val="00A7375C"/>
    <w:rsid w:val="00A739E6"/>
    <w:rsid w:val="00A74156"/>
    <w:rsid w:val="00A74163"/>
    <w:rsid w:val="00A744DB"/>
    <w:rsid w:val="00A74513"/>
    <w:rsid w:val="00A748E2"/>
    <w:rsid w:val="00A74907"/>
    <w:rsid w:val="00A74E8C"/>
    <w:rsid w:val="00A74FBB"/>
    <w:rsid w:val="00A75700"/>
    <w:rsid w:val="00A758D6"/>
    <w:rsid w:val="00A75A1D"/>
    <w:rsid w:val="00A75B80"/>
    <w:rsid w:val="00A75C08"/>
    <w:rsid w:val="00A75C2B"/>
    <w:rsid w:val="00A75D97"/>
    <w:rsid w:val="00A760A2"/>
    <w:rsid w:val="00A76703"/>
    <w:rsid w:val="00A768FA"/>
    <w:rsid w:val="00A769B5"/>
    <w:rsid w:val="00A76BFA"/>
    <w:rsid w:val="00A76CAA"/>
    <w:rsid w:val="00A76D1F"/>
    <w:rsid w:val="00A76E9B"/>
    <w:rsid w:val="00A77101"/>
    <w:rsid w:val="00A7713B"/>
    <w:rsid w:val="00A77303"/>
    <w:rsid w:val="00A778D0"/>
    <w:rsid w:val="00A779B5"/>
    <w:rsid w:val="00A77C26"/>
    <w:rsid w:val="00A77FE2"/>
    <w:rsid w:val="00A8035F"/>
    <w:rsid w:val="00A803D6"/>
    <w:rsid w:val="00A808F8"/>
    <w:rsid w:val="00A80E16"/>
    <w:rsid w:val="00A80E5B"/>
    <w:rsid w:val="00A80F65"/>
    <w:rsid w:val="00A811A7"/>
    <w:rsid w:val="00A812FE"/>
    <w:rsid w:val="00A815EE"/>
    <w:rsid w:val="00A8197E"/>
    <w:rsid w:val="00A819A2"/>
    <w:rsid w:val="00A81B13"/>
    <w:rsid w:val="00A81CBB"/>
    <w:rsid w:val="00A81E05"/>
    <w:rsid w:val="00A81F5C"/>
    <w:rsid w:val="00A82022"/>
    <w:rsid w:val="00A8269F"/>
    <w:rsid w:val="00A82CE3"/>
    <w:rsid w:val="00A82D9D"/>
    <w:rsid w:val="00A82DA3"/>
    <w:rsid w:val="00A82EDD"/>
    <w:rsid w:val="00A83250"/>
    <w:rsid w:val="00A83268"/>
    <w:rsid w:val="00A834E0"/>
    <w:rsid w:val="00A835D0"/>
    <w:rsid w:val="00A838D2"/>
    <w:rsid w:val="00A839B0"/>
    <w:rsid w:val="00A83AA5"/>
    <w:rsid w:val="00A83AC1"/>
    <w:rsid w:val="00A83D4A"/>
    <w:rsid w:val="00A83DD3"/>
    <w:rsid w:val="00A83F9E"/>
    <w:rsid w:val="00A84034"/>
    <w:rsid w:val="00A8427A"/>
    <w:rsid w:val="00A84329"/>
    <w:rsid w:val="00A8453E"/>
    <w:rsid w:val="00A8475C"/>
    <w:rsid w:val="00A848E5"/>
    <w:rsid w:val="00A84963"/>
    <w:rsid w:val="00A8497F"/>
    <w:rsid w:val="00A849EA"/>
    <w:rsid w:val="00A84BC5"/>
    <w:rsid w:val="00A84CED"/>
    <w:rsid w:val="00A84E57"/>
    <w:rsid w:val="00A84F17"/>
    <w:rsid w:val="00A8522E"/>
    <w:rsid w:val="00A853EA"/>
    <w:rsid w:val="00A85409"/>
    <w:rsid w:val="00A85581"/>
    <w:rsid w:val="00A85A74"/>
    <w:rsid w:val="00A85DE3"/>
    <w:rsid w:val="00A8656E"/>
    <w:rsid w:val="00A86713"/>
    <w:rsid w:val="00A86CD3"/>
    <w:rsid w:val="00A86F12"/>
    <w:rsid w:val="00A86F8A"/>
    <w:rsid w:val="00A873E4"/>
    <w:rsid w:val="00A87837"/>
    <w:rsid w:val="00A879AC"/>
    <w:rsid w:val="00A87B86"/>
    <w:rsid w:val="00A87C21"/>
    <w:rsid w:val="00A87D40"/>
    <w:rsid w:val="00A87EDC"/>
    <w:rsid w:val="00A87EE1"/>
    <w:rsid w:val="00A87FBF"/>
    <w:rsid w:val="00A90113"/>
    <w:rsid w:val="00A90231"/>
    <w:rsid w:val="00A902D6"/>
    <w:rsid w:val="00A908A4"/>
    <w:rsid w:val="00A90998"/>
    <w:rsid w:val="00A90B8B"/>
    <w:rsid w:val="00A90D39"/>
    <w:rsid w:val="00A90FA3"/>
    <w:rsid w:val="00A91392"/>
    <w:rsid w:val="00A91402"/>
    <w:rsid w:val="00A9189B"/>
    <w:rsid w:val="00A919CA"/>
    <w:rsid w:val="00A91A1F"/>
    <w:rsid w:val="00A91CDE"/>
    <w:rsid w:val="00A91CE1"/>
    <w:rsid w:val="00A91E54"/>
    <w:rsid w:val="00A91FF7"/>
    <w:rsid w:val="00A9247F"/>
    <w:rsid w:val="00A927A2"/>
    <w:rsid w:val="00A92991"/>
    <w:rsid w:val="00A92B5E"/>
    <w:rsid w:val="00A92C6D"/>
    <w:rsid w:val="00A92C9D"/>
    <w:rsid w:val="00A92E4E"/>
    <w:rsid w:val="00A92FE2"/>
    <w:rsid w:val="00A930A9"/>
    <w:rsid w:val="00A930B0"/>
    <w:rsid w:val="00A93282"/>
    <w:rsid w:val="00A9350D"/>
    <w:rsid w:val="00A935AF"/>
    <w:rsid w:val="00A93870"/>
    <w:rsid w:val="00A93919"/>
    <w:rsid w:val="00A93B75"/>
    <w:rsid w:val="00A94261"/>
    <w:rsid w:val="00A94479"/>
    <w:rsid w:val="00A946CE"/>
    <w:rsid w:val="00A9495C"/>
    <w:rsid w:val="00A94996"/>
    <w:rsid w:val="00A94F89"/>
    <w:rsid w:val="00A95139"/>
    <w:rsid w:val="00A955C4"/>
    <w:rsid w:val="00A95B50"/>
    <w:rsid w:val="00A95D88"/>
    <w:rsid w:val="00A96252"/>
    <w:rsid w:val="00A967E0"/>
    <w:rsid w:val="00A96D7E"/>
    <w:rsid w:val="00A96D89"/>
    <w:rsid w:val="00A96FBC"/>
    <w:rsid w:val="00A970B1"/>
    <w:rsid w:val="00A972AF"/>
    <w:rsid w:val="00A97426"/>
    <w:rsid w:val="00A97655"/>
    <w:rsid w:val="00A97674"/>
    <w:rsid w:val="00A9770F"/>
    <w:rsid w:val="00A9784B"/>
    <w:rsid w:val="00A9794B"/>
    <w:rsid w:val="00A97C0C"/>
    <w:rsid w:val="00A97D76"/>
    <w:rsid w:val="00A97FA9"/>
    <w:rsid w:val="00AA06FA"/>
    <w:rsid w:val="00AA073F"/>
    <w:rsid w:val="00AA08A0"/>
    <w:rsid w:val="00AA08E0"/>
    <w:rsid w:val="00AA0E39"/>
    <w:rsid w:val="00AA0F0F"/>
    <w:rsid w:val="00AA0F91"/>
    <w:rsid w:val="00AA0F9F"/>
    <w:rsid w:val="00AA11AE"/>
    <w:rsid w:val="00AA1475"/>
    <w:rsid w:val="00AA1694"/>
    <w:rsid w:val="00AA1733"/>
    <w:rsid w:val="00AA174C"/>
    <w:rsid w:val="00AA1943"/>
    <w:rsid w:val="00AA195B"/>
    <w:rsid w:val="00AA1C5D"/>
    <w:rsid w:val="00AA1EA9"/>
    <w:rsid w:val="00AA1F54"/>
    <w:rsid w:val="00AA21D5"/>
    <w:rsid w:val="00AA24F2"/>
    <w:rsid w:val="00AA2550"/>
    <w:rsid w:val="00AA2645"/>
    <w:rsid w:val="00AA29BB"/>
    <w:rsid w:val="00AA2B53"/>
    <w:rsid w:val="00AA2CBA"/>
    <w:rsid w:val="00AA2E02"/>
    <w:rsid w:val="00AA3034"/>
    <w:rsid w:val="00AA3154"/>
    <w:rsid w:val="00AA3274"/>
    <w:rsid w:val="00AA3539"/>
    <w:rsid w:val="00AA36F7"/>
    <w:rsid w:val="00AA3B8A"/>
    <w:rsid w:val="00AA4019"/>
    <w:rsid w:val="00AA42E5"/>
    <w:rsid w:val="00AA43D6"/>
    <w:rsid w:val="00AA44FB"/>
    <w:rsid w:val="00AA45CB"/>
    <w:rsid w:val="00AA4684"/>
    <w:rsid w:val="00AA4BF5"/>
    <w:rsid w:val="00AA50CE"/>
    <w:rsid w:val="00AA50FA"/>
    <w:rsid w:val="00AA5454"/>
    <w:rsid w:val="00AA55CA"/>
    <w:rsid w:val="00AA57DE"/>
    <w:rsid w:val="00AA57E9"/>
    <w:rsid w:val="00AA5800"/>
    <w:rsid w:val="00AA58F2"/>
    <w:rsid w:val="00AA591D"/>
    <w:rsid w:val="00AA5BF7"/>
    <w:rsid w:val="00AA5E59"/>
    <w:rsid w:val="00AA5E8E"/>
    <w:rsid w:val="00AA5EA3"/>
    <w:rsid w:val="00AA61CE"/>
    <w:rsid w:val="00AA63FE"/>
    <w:rsid w:val="00AA646F"/>
    <w:rsid w:val="00AA67F2"/>
    <w:rsid w:val="00AA683C"/>
    <w:rsid w:val="00AA703F"/>
    <w:rsid w:val="00AA7166"/>
    <w:rsid w:val="00AA737B"/>
    <w:rsid w:val="00AA74DE"/>
    <w:rsid w:val="00AA75D8"/>
    <w:rsid w:val="00AA79F5"/>
    <w:rsid w:val="00AA7B46"/>
    <w:rsid w:val="00AA7BCC"/>
    <w:rsid w:val="00AA7C92"/>
    <w:rsid w:val="00AA7E33"/>
    <w:rsid w:val="00AA7F58"/>
    <w:rsid w:val="00AB009E"/>
    <w:rsid w:val="00AB00B7"/>
    <w:rsid w:val="00AB02A3"/>
    <w:rsid w:val="00AB03C7"/>
    <w:rsid w:val="00AB0E61"/>
    <w:rsid w:val="00AB13BE"/>
    <w:rsid w:val="00AB1534"/>
    <w:rsid w:val="00AB1580"/>
    <w:rsid w:val="00AB1692"/>
    <w:rsid w:val="00AB1726"/>
    <w:rsid w:val="00AB17F8"/>
    <w:rsid w:val="00AB1D86"/>
    <w:rsid w:val="00AB1DF6"/>
    <w:rsid w:val="00AB1FBA"/>
    <w:rsid w:val="00AB1FC2"/>
    <w:rsid w:val="00AB2026"/>
    <w:rsid w:val="00AB2174"/>
    <w:rsid w:val="00AB2737"/>
    <w:rsid w:val="00AB292B"/>
    <w:rsid w:val="00AB2990"/>
    <w:rsid w:val="00AB2A6B"/>
    <w:rsid w:val="00AB2B53"/>
    <w:rsid w:val="00AB2B6C"/>
    <w:rsid w:val="00AB2D03"/>
    <w:rsid w:val="00AB2E06"/>
    <w:rsid w:val="00AB3111"/>
    <w:rsid w:val="00AB312C"/>
    <w:rsid w:val="00AB32E1"/>
    <w:rsid w:val="00AB341F"/>
    <w:rsid w:val="00AB3EC6"/>
    <w:rsid w:val="00AB40D3"/>
    <w:rsid w:val="00AB41EA"/>
    <w:rsid w:val="00AB42EE"/>
    <w:rsid w:val="00AB43D0"/>
    <w:rsid w:val="00AB4669"/>
    <w:rsid w:val="00AB47F1"/>
    <w:rsid w:val="00AB4ABA"/>
    <w:rsid w:val="00AB4AEA"/>
    <w:rsid w:val="00AB4B6A"/>
    <w:rsid w:val="00AB52EE"/>
    <w:rsid w:val="00AB5325"/>
    <w:rsid w:val="00AB5442"/>
    <w:rsid w:val="00AB5497"/>
    <w:rsid w:val="00AB54D7"/>
    <w:rsid w:val="00AB5559"/>
    <w:rsid w:val="00AB577B"/>
    <w:rsid w:val="00AB5931"/>
    <w:rsid w:val="00AB5955"/>
    <w:rsid w:val="00AB59A3"/>
    <w:rsid w:val="00AB5BCC"/>
    <w:rsid w:val="00AB5CB8"/>
    <w:rsid w:val="00AB5D94"/>
    <w:rsid w:val="00AB5F72"/>
    <w:rsid w:val="00AB5FF3"/>
    <w:rsid w:val="00AB6011"/>
    <w:rsid w:val="00AB6113"/>
    <w:rsid w:val="00AB6774"/>
    <w:rsid w:val="00AB6A65"/>
    <w:rsid w:val="00AB6B6E"/>
    <w:rsid w:val="00AB6CD2"/>
    <w:rsid w:val="00AB6E67"/>
    <w:rsid w:val="00AB73F2"/>
    <w:rsid w:val="00AB76F9"/>
    <w:rsid w:val="00AB797A"/>
    <w:rsid w:val="00AB7C8D"/>
    <w:rsid w:val="00AB7F57"/>
    <w:rsid w:val="00AC0264"/>
    <w:rsid w:val="00AC040D"/>
    <w:rsid w:val="00AC04C7"/>
    <w:rsid w:val="00AC0A08"/>
    <w:rsid w:val="00AC0C32"/>
    <w:rsid w:val="00AC0DFC"/>
    <w:rsid w:val="00AC0E64"/>
    <w:rsid w:val="00AC0F3D"/>
    <w:rsid w:val="00AC0FAF"/>
    <w:rsid w:val="00AC1062"/>
    <w:rsid w:val="00AC1701"/>
    <w:rsid w:val="00AC17C9"/>
    <w:rsid w:val="00AC17F1"/>
    <w:rsid w:val="00AC1A02"/>
    <w:rsid w:val="00AC1AA5"/>
    <w:rsid w:val="00AC1E01"/>
    <w:rsid w:val="00AC207D"/>
    <w:rsid w:val="00AC2592"/>
    <w:rsid w:val="00AC2947"/>
    <w:rsid w:val="00AC296C"/>
    <w:rsid w:val="00AC302E"/>
    <w:rsid w:val="00AC3033"/>
    <w:rsid w:val="00AC31EB"/>
    <w:rsid w:val="00AC33EA"/>
    <w:rsid w:val="00AC3427"/>
    <w:rsid w:val="00AC3661"/>
    <w:rsid w:val="00AC369C"/>
    <w:rsid w:val="00AC37D7"/>
    <w:rsid w:val="00AC38EE"/>
    <w:rsid w:val="00AC3920"/>
    <w:rsid w:val="00AC3A12"/>
    <w:rsid w:val="00AC3BDA"/>
    <w:rsid w:val="00AC3C90"/>
    <w:rsid w:val="00AC3DC3"/>
    <w:rsid w:val="00AC3F69"/>
    <w:rsid w:val="00AC4193"/>
    <w:rsid w:val="00AC41B3"/>
    <w:rsid w:val="00AC423D"/>
    <w:rsid w:val="00AC42CB"/>
    <w:rsid w:val="00AC44D8"/>
    <w:rsid w:val="00AC45E7"/>
    <w:rsid w:val="00AC4EB7"/>
    <w:rsid w:val="00AC502F"/>
    <w:rsid w:val="00AC5066"/>
    <w:rsid w:val="00AC5376"/>
    <w:rsid w:val="00AC53F2"/>
    <w:rsid w:val="00AC5530"/>
    <w:rsid w:val="00AC5558"/>
    <w:rsid w:val="00AC55EB"/>
    <w:rsid w:val="00AC57A8"/>
    <w:rsid w:val="00AC57E2"/>
    <w:rsid w:val="00AC5A4F"/>
    <w:rsid w:val="00AC5BD8"/>
    <w:rsid w:val="00AC605C"/>
    <w:rsid w:val="00AC6140"/>
    <w:rsid w:val="00AC63AC"/>
    <w:rsid w:val="00AC641E"/>
    <w:rsid w:val="00AC6489"/>
    <w:rsid w:val="00AC65AB"/>
    <w:rsid w:val="00AC65E5"/>
    <w:rsid w:val="00AC6750"/>
    <w:rsid w:val="00AC69B6"/>
    <w:rsid w:val="00AC69BB"/>
    <w:rsid w:val="00AC69C3"/>
    <w:rsid w:val="00AC6A3E"/>
    <w:rsid w:val="00AC6BA1"/>
    <w:rsid w:val="00AC6BED"/>
    <w:rsid w:val="00AC6D11"/>
    <w:rsid w:val="00AC6DC1"/>
    <w:rsid w:val="00AC6E39"/>
    <w:rsid w:val="00AC798F"/>
    <w:rsid w:val="00AC7A55"/>
    <w:rsid w:val="00AC7BC0"/>
    <w:rsid w:val="00AC7FDF"/>
    <w:rsid w:val="00AD0432"/>
    <w:rsid w:val="00AD08BC"/>
    <w:rsid w:val="00AD0C58"/>
    <w:rsid w:val="00AD0DED"/>
    <w:rsid w:val="00AD10E2"/>
    <w:rsid w:val="00AD1382"/>
    <w:rsid w:val="00AD1392"/>
    <w:rsid w:val="00AD186E"/>
    <w:rsid w:val="00AD1893"/>
    <w:rsid w:val="00AD1B08"/>
    <w:rsid w:val="00AD1D30"/>
    <w:rsid w:val="00AD1D75"/>
    <w:rsid w:val="00AD2090"/>
    <w:rsid w:val="00AD2391"/>
    <w:rsid w:val="00AD3105"/>
    <w:rsid w:val="00AD313A"/>
    <w:rsid w:val="00AD32E0"/>
    <w:rsid w:val="00AD3468"/>
    <w:rsid w:val="00AD35B4"/>
    <w:rsid w:val="00AD37F0"/>
    <w:rsid w:val="00AD3D36"/>
    <w:rsid w:val="00AD40FC"/>
    <w:rsid w:val="00AD4172"/>
    <w:rsid w:val="00AD41AF"/>
    <w:rsid w:val="00AD4398"/>
    <w:rsid w:val="00AD47FE"/>
    <w:rsid w:val="00AD4DD5"/>
    <w:rsid w:val="00AD4E7F"/>
    <w:rsid w:val="00AD5465"/>
    <w:rsid w:val="00AD57AB"/>
    <w:rsid w:val="00AD57E7"/>
    <w:rsid w:val="00AD5831"/>
    <w:rsid w:val="00AD6234"/>
    <w:rsid w:val="00AD64BA"/>
    <w:rsid w:val="00AD650F"/>
    <w:rsid w:val="00AD68CC"/>
    <w:rsid w:val="00AD6DDE"/>
    <w:rsid w:val="00AD6E5B"/>
    <w:rsid w:val="00AD6F8D"/>
    <w:rsid w:val="00AD7118"/>
    <w:rsid w:val="00AD713E"/>
    <w:rsid w:val="00AD71D2"/>
    <w:rsid w:val="00AD71DE"/>
    <w:rsid w:val="00AD720C"/>
    <w:rsid w:val="00AD74DB"/>
    <w:rsid w:val="00AD783D"/>
    <w:rsid w:val="00AD78AB"/>
    <w:rsid w:val="00AD78DC"/>
    <w:rsid w:val="00AD78F2"/>
    <w:rsid w:val="00AD79A0"/>
    <w:rsid w:val="00AD7BF9"/>
    <w:rsid w:val="00AD7D0F"/>
    <w:rsid w:val="00AD7E5F"/>
    <w:rsid w:val="00AE00D0"/>
    <w:rsid w:val="00AE0216"/>
    <w:rsid w:val="00AE054E"/>
    <w:rsid w:val="00AE064C"/>
    <w:rsid w:val="00AE0840"/>
    <w:rsid w:val="00AE0994"/>
    <w:rsid w:val="00AE0B4B"/>
    <w:rsid w:val="00AE0EA9"/>
    <w:rsid w:val="00AE112F"/>
    <w:rsid w:val="00AE1159"/>
    <w:rsid w:val="00AE11C4"/>
    <w:rsid w:val="00AE1F20"/>
    <w:rsid w:val="00AE2052"/>
    <w:rsid w:val="00AE20F5"/>
    <w:rsid w:val="00AE257C"/>
    <w:rsid w:val="00AE25A7"/>
    <w:rsid w:val="00AE268D"/>
    <w:rsid w:val="00AE2D00"/>
    <w:rsid w:val="00AE2D11"/>
    <w:rsid w:val="00AE3068"/>
    <w:rsid w:val="00AE3156"/>
    <w:rsid w:val="00AE38AA"/>
    <w:rsid w:val="00AE39BB"/>
    <w:rsid w:val="00AE3A64"/>
    <w:rsid w:val="00AE3E54"/>
    <w:rsid w:val="00AE3EB0"/>
    <w:rsid w:val="00AE3F37"/>
    <w:rsid w:val="00AE43FE"/>
    <w:rsid w:val="00AE45D8"/>
    <w:rsid w:val="00AE4A43"/>
    <w:rsid w:val="00AE4A7A"/>
    <w:rsid w:val="00AE4ACF"/>
    <w:rsid w:val="00AE4C09"/>
    <w:rsid w:val="00AE4EFC"/>
    <w:rsid w:val="00AE532C"/>
    <w:rsid w:val="00AE53FF"/>
    <w:rsid w:val="00AE5660"/>
    <w:rsid w:val="00AE57EC"/>
    <w:rsid w:val="00AE5B5F"/>
    <w:rsid w:val="00AE5D60"/>
    <w:rsid w:val="00AE5E33"/>
    <w:rsid w:val="00AE620E"/>
    <w:rsid w:val="00AE64EF"/>
    <w:rsid w:val="00AE6637"/>
    <w:rsid w:val="00AE665F"/>
    <w:rsid w:val="00AE67EB"/>
    <w:rsid w:val="00AE6AE0"/>
    <w:rsid w:val="00AE6BB8"/>
    <w:rsid w:val="00AE7352"/>
    <w:rsid w:val="00AE73CD"/>
    <w:rsid w:val="00AE767B"/>
    <w:rsid w:val="00AE7E96"/>
    <w:rsid w:val="00AE7F2A"/>
    <w:rsid w:val="00AF01BC"/>
    <w:rsid w:val="00AF03E6"/>
    <w:rsid w:val="00AF0907"/>
    <w:rsid w:val="00AF0BBC"/>
    <w:rsid w:val="00AF0BD0"/>
    <w:rsid w:val="00AF0D8A"/>
    <w:rsid w:val="00AF0F53"/>
    <w:rsid w:val="00AF1E87"/>
    <w:rsid w:val="00AF1F5B"/>
    <w:rsid w:val="00AF1FCA"/>
    <w:rsid w:val="00AF206B"/>
    <w:rsid w:val="00AF238B"/>
    <w:rsid w:val="00AF2583"/>
    <w:rsid w:val="00AF25B9"/>
    <w:rsid w:val="00AF268E"/>
    <w:rsid w:val="00AF275A"/>
    <w:rsid w:val="00AF2DBA"/>
    <w:rsid w:val="00AF2FFC"/>
    <w:rsid w:val="00AF3011"/>
    <w:rsid w:val="00AF303D"/>
    <w:rsid w:val="00AF32C9"/>
    <w:rsid w:val="00AF371F"/>
    <w:rsid w:val="00AF37D9"/>
    <w:rsid w:val="00AF3A84"/>
    <w:rsid w:val="00AF3BA5"/>
    <w:rsid w:val="00AF3D62"/>
    <w:rsid w:val="00AF3E0C"/>
    <w:rsid w:val="00AF3E21"/>
    <w:rsid w:val="00AF3F06"/>
    <w:rsid w:val="00AF3FC4"/>
    <w:rsid w:val="00AF3FE9"/>
    <w:rsid w:val="00AF45BB"/>
    <w:rsid w:val="00AF46D3"/>
    <w:rsid w:val="00AF4724"/>
    <w:rsid w:val="00AF49F5"/>
    <w:rsid w:val="00AF4AC9"/>
    <w:rsid w:val="00AF4ACA"/>
    <w:rsid w:val="00AF4CEB"/>
    <w:rsid w:val="00AF4E6D"/>
    <w:rsid w:val="00AF5092"/>
    <w:rsid w:val="00AF5218"/>
    <w:rsid w:val="00AF55BF"/>
    <w:rsid w:val="00AF5610"/>
    <w:rsid w:val="00AF57BF"/>
    <w:rsid w:val="00AF5807"/>
    <w:rsid w:val="00AF5A96"/>
    <w:rsid w:val="00AF5D51"/>
    <w:rsid w:val="00AF5EB7"/>
    <w:rsid w:val="00AF5F8F"/>
    <w:rsid w:val="00AF600D"/>
    <w:rsid w:val="00AF60A5"/>
    <w:rsid w:val="00AF60C0"/>
    <w:rsid w:val="00AF60D9"/>
    <w:rsid w:val="00AF6136"/>
    <w:rsid w:val="00AF63DE"/>
    <w:rsid w:val="00AF6405"/>
    <w:rsid w:val="00AF641C"/>
    <w:rsid w:val="00AF6598"/>
    <w:rsid w:val="00AF684F"/>
    <w:rsid w:val="00AF6A4D"/>
    <w:rsid w:val="00AF6E97"/>
    <w:rsid w:val="00AF725B"/>
    <w:rsid w:val="00AF795C"/>
    <w:rsid w:val="00AF7B71"/>
    <w:rsid w:val="00AF7BC6"/>
    <w:rsid w:val="00AF7EB2"/>
    <w:rsid w:val="00B00051"/>
    <w:rsid w:val="00B00554"/>
    <w:rsid w:val="00B0091B"/>
    <w:rsid w:val="00B00B7D"/>
    <w:rsid w:val="00B00CBE"/>
    <w:rsid w:val="00B00D25"/>
    <w:rsid w:val="00B00D42"/>
    <w:rsid w:val="00B00DA6"/>
    <w:rsid w:val="00B00EB3"/>
    <w:rsid w:val="00B00FDE"/>
    <w:rsid w:val="00B01433"/>
    <w:rsid w:val="00B016AE"/>
    <w:rsid w:val="00B0172B"/>
    <w:rsid w:val="00B01A03"/>
    <w:rsid w:val="00B01DB6"/>
    <w:rsid w:val="00B01E7B"/>
    <w:rsid w:val="00B02197"/>
    <w:rsid w:val="00B02265"/>
    <w:rsid w:val="00B025C6"/>
    <w:rsid w:val="00B02621"/>
    <w:rsid w:val="00B026F7"/>
    <w:rsid w:val="00B028E3"/>
    <w:rsid w:val="00B02D02"/>
    <w:rsid w:val="00B02DF9"/>
    <w:rsid w:val="00B02E9B"/>
    <w:rsid w:val="00B031C8"/>
    <w:rsid w:val="00B0322B"/>
    <w:rsid w:val="00B0338B"/>
    <w:rsid w:val="00B03435"/>
    <w:rsid w:val="00B034BC"/>
    <w:rsid w:val="00B03A9A"/>
    <w:rsid w:val="00B03BBA"/>
    <w:rsid w:val="00B03C47"/>
    <w:rsid w:val="00B03CF7"/>
    <w:rsid w:val="00B04054"/>
    <w:rsid w:val="00B0416C"/>
    <w:rsid w:val="00B041A0"/>
    <w:rsid w:val="00B04368"/>
    <w:rsid w:val="00B043CF"/>
    <w:rsid w:val="00B04452"/>
    <w:rsid w:val="00B0479F"/>
    <w:rsid w:val="00B0488D"/>
    <w:rsid w:val="00B049DB"/>
    <w:rsid w:val="00B04BC2"/>
    <w:rsid w:val="00B04D87"/>
    <w:rsid w:val="00B04E2A"/>
    <w:rsid w:val="00B04F24"/>
    <w:rsid w:val="00B04F50"/>
    <w:rsid w:val="00B05211"/>
    <w:rsid w:val="00B05215"/>
    <w:rsid w:val="00B055BB"/>
    <w:rsid w:val="00B05A8B"/>
    <w:rsid w:val="00B05C87"/>
    <w:rsid w:val="00B06413"/>
    <w:rsid w:val="00B068A5"/>
    <w:rsid w:val="00B06902"/>
    <w:rsid w:val="00B069F9"/>
    <w:rsid w:val="00B06B5A"/>
    <w:rsid w:val="00B06E78"/>
    <w:rsid w:val="00B06EC8"/>
    <w:rsid w:val="00B06F09"/>
    <w:rsid w:val="00B075C5"/>
    <w:rsid w:val="00B076DD"/>
    <w:rsid w:val="00B07895"/>
    <w:rsid w:val="00B079CD"/>
    <w:rsid w:val="00B07F0D"/>
    <w:rsid w:val="00B07FD0"/>
    <w:rsid w:val="00B10554"/>
    <w:rsid w:val="00B10655"/>
    <w:rsid w:val="00B10777"/>
    <w:rsid w:val="00B107ED"/>
    <w:rsid w:val="00B10853"/>
    <w:rsid w:val="00B10B2A"/>
    <w:rsid w:val="00B10C0D"/>
    <w:rsid w:val="00B10CF3"/>
    <w:rsid w:val="00B10E61"/>
    <w:rsid w:val="00B1107A"/>
    <w:rsid w:val="00B110B0"/>
    <w:rsid w:val="00B110BF"/>
    <w:rsid w:val="00B110E4"/>
    <w:rsid w:val="00B1150D"/>
    <w:rsid w:val="00B11562"/>
    <w:rsid w:val="00B11A24"/>
    <w:rsid w:val="00B11CEE"/>
    <w:rsid w:val="00B11D0C"/>
    <w:rsid w:val="00B11DF2"/>
    <w:rsid w:val="00B12265"/>
    <w:rsid w:val="00B1226C"/>
    <w:rsid w:val="00B12297"/>
    <w:rsid w:val="00B122AB"/>
    <w:rsid w:val="00B1232C"/>
    <w:rsid w:val="00B12495"/>
    <w:rsid w:val="00B124A3"/>
    <w:rsid w:val="00B124DA"/>
    <w:rsid w:val="00B125EC"/>
    <w:rsid w:val="00B1272B"/>
    <w:rsid w:val="00B12AA9"/>
    <w:rsid w:val="00B12DCF"/>
    <w:rsid w:val="00B12E69"/>
    <w:rsid w:val="00B12FCA"/>
    <w:rsid w:val="00B1351B"/>
    <w:rsid w:val="00B1357A"/>
    <w:rsid w:val="00B13746"/>
    <w:rsid w:val="00B13EBB"/>
    <w:rsid w:val="00B13FF0"/>
    <w:rsid w:val="00B1417C"/>
    <w:rsid w:val="00B1420A"/>
    <w:rsid w:val="00B14259"/>
    <w:rsid w:val="00B14420"/>
    <w:rsid w:val="00B1484F"/>
    <w:rsid w:val="00B14AB6"/>
    <w:rsid w:val="00B14E50"/>
    <w:rsid w:val="00B1512D"/>
    <w:rsid w:val="00B153C9"/>
    <w:rsid w:val="00B1541A"/>
    <w:rsid w:val="00B15577"/>
    <w:rsid w:val="00B15777"/>
    <w:rsid w:val="00B1589D"/>
    <w:rsid w:val="00B162A3"/>
    <w:rsid w:val="00B16397"/>
    <w:rsid w:val="00B16468"/>
    <w:rsid w:val="00B16808"/>
    <w:rsid w:val="00B1690D"/>
    <w:rsid w:val="00B16B21"/>
    <w:rsid w:val="00B16BAA"/>
    <w:rsid w:val="00B16FCF"/>
    <w:rsid w:val="00B17168"/>
    <w:rsid w:val="00B171B1"/>
    <w:rsid w:val="00B172A5"/>
    <w:rsid w:val="00B1734E"/>
    <w:rsid w:val="00B17427"/>
    <w:rsid w:val="00B17908"/>
    <w:rsid w:val="00B17967"/>
    <w:rsid w:val="00B179E7"/>
    <w:rsid w:val="00B17B79"/>
    <w:rsid w:val="00B17F2F"/>
    <w:rsid w:val="00B17F4B"/>
    <w:rsid w:val="00B2033A"/>
    <w:rsid w:val="00B2035B"/>
    <w:rsid w:val="00B204EA"/>
    <w:rsid w:val="00B20719"/>
    <w:rsid w:val="00B20725"/>
    <w:rsid w:val="00B20A7D"/>
    <w:rsid w:val="00B20C1C"/>
    <w:rsid w:val="00B20D87"/>
    <w:rsid w:val="00B20F3F"/>
    <w:rsid w:val="00B21047"/>
    <w:rsid w:val="00B2106F"/>
    <w:rsid w:val="00B2167A"/>
    <w:rsid w:val="00B217D0"/>
    <w:rsid w:val="00B2184B"/>
    <w:rsid w:val="00B21A74"/>
    <w:rsid w:val="00B21D22"/>
    <w:rsid w:val="00B21D52"/>
    <w:rsid w:val="00B22414"/>
    <w:rsid w:val="00B22423"/>
    <w:rsid w:val="00B225B6"/>
    <w:rsid w:val="00B22ABA"/>
    <w:rsid w:val="00B22C14"/>
    <w:rsid w:val="00B22DED"/>
    <w:rsid w:val="00B22F63"/>
    <w:rsid w:val="00B23089"/>
    <w:rsid w:val="00B234C3"/>
    <w:rsid w:val="00B237ED"/>
    <w:rsid w:val="00B2397E"/>
    <w:rsid w:val="00B23A6E"/>
    <w:rsid w:val="00B23AE7"/>
    <w:rsid w:val="00B23BFF"/>
    <w:rsid w:val="00B24625"/>
    <w:rsid w:val="00B248A5"/>
    <w:rsid w:val="00B248B3"/>
    <w:rsid w:val="00B24946"/>
    <w:rsid w:val="00B24993"/>
    <w:rsid w:val="00B24B06"/>
    <w:rsid w:val="00B24E79"/>
    <w:rsid w:val="00B24F74"/>
    <w:rsid w:val="00B2509D"/>
    <w:rsid w:val="00B2537C"/>
    <w:rsid w:val="00B2543C"/>
    <w:rsid w:val="00B256EF"/>
    <w:rsid w:val="00B256F9"/>
    <w:rsid w:val="00B25AC5"/>
    <w:rsid w:val="00B25B7A"/>
    <w:rsid w:val="00B25EBD"/>
    <w:rsid w:val="00B25EEB"/>
    <w:rsid w:val="00B26067"/>
    <w:rsid w:val="00B263F6"/>
    <w:rsid w:val="00B26E4D"/>
    <w:rsid w:val="00B27166"/>
    <w:rsid w:val="00B272CC"/>
    <w:rsid w:val="00B2765E"/>
    <w:rsid w:val="00B27A0C"/>
    <w:rsid w:val="00B27EE3"/>
    <w:rsid w:val="00B27EF1"/>
    <w:rsid w:val="00B301E0"/>
    <w:rsid w:val="00B301F8"/>
    <w:rsid w:val="00B30416"/>
    <w:rsid w:val="00B30628"/>
    <w:rsid w:val="00B30925"/>
    <w:rsid w:val="00B30A1B"/>
    <w:rsid w:val="00B30ACD"/>
    <w:rsid w:val="00B30B27"/>
    <w:rsid w:val="00B30D03"/>
    <w:rsid w:val="00B31019"/>
    <w:rsid w:val="00B310C5"/>
    <w:rsid w:val="00B312E1"/>
    <w:rsid w:val="00B31307"/>
    <w:rsid w:val="00B31516"/>
    <w:rsid w:val="00B3167F"/>
    <w:rsid w:val="00B31847"/>
    <w:rsid w:val="00B319FE"/>
    <w:rsid w:val="00B32372"/>
    <w:rsid w:val="00B3254F"/>
    <w:rsid w:val="00B3278E"/>
    <w:rsid w:val="00B32A52"/>
    <w:rsid w:val="00B32D25"/>
    <w:rsid w:val="00B32F7C"/>
    <w:rsid w:val="00B3308B"/>
    <w:rsid w:val="00B330D1"/>
    <w:rsid w:val="00B33259"/>
    <w:rsid w:val="00B332A2"/>
    <w:rsid w:val="00B335B4"/>
    <w:rsid w:val="00B336E3"/>
    <w:rsid w:val="00B337EE"/>
    <w:rsid w:val="00B33802"/>
    <w:rsid w:val="00B339F4"/>
    <w:rsid w:val="00B33A9B"/>
    <w:rsid w:val="00B33AD6"/>
    <w:rsid w:val="00B33F7F"/>
    <w:rsid w:val="00B34069"/>
    <w:rsid w:val="00B34351"/>
    <w:rsid w:val="00B344DD"/>
    <w:rsid w:val="00B3487C"/>
    <w:rsid w:val="00B34888"/>
    <w:rsid w:val="00B34B2D"/>
    <w:rsid w:val="00B34D3D"/>
    <w:rsid w:val="00B35013"/>
    <w:rsid w:val="00B3506E"/>
    <w:rsid w:val="00B350A2"/>
    <w:rsid w:val="00B3513E"/>
    <w:rsid w:val="00B3517D"/>
    <w:rsid w:val="00B35578"/>
    <w:rsid w:val="00B35749"/>
    <w:rsid w:val="00B35798"/>
    <w:rsid w:val="00B35A37"/>
    <w:rsid w:val="00B35EF6"/>
    <w:rsid w:val="00B35F27"/>
    <w:rsid w:val="00B36003"/>
    <w:rsid w:val="00B3641A"/>
    <w:rsid w:val="00B36834"/>
    <w:rsid w:val="00B3691D"/>
    <w:rsid w:val="00B36E33"/>
    <w:rsid w:val="00B36F18"/>
    <w:rsid w:val="00B3712C"/>
    <w:rsid w:val="00B371F3"/>
    <w:rsid w:val="00B3730C"/>
    <w:rsid w:val="00B37639"/>
    <w:rsid w:val="00B376AA"/>
    <w:rsid w:val="00B37723"/>
    <w:rsid w:val="00B377D5"/>
    <w:rsid w:val="00B37A2B"/>
    <w:rsid w:val="00B37D95"/>
    <w:rsid w:val="00B37F9A"/>
    <w:rsid w:val="00B401FF"/>
    <w:rsid w:val="00B40251"/>
    <w:rsid w:val="00B403A9"/>
    <w:rsid w:val="00B4057E"/>
    <w:rsid w:val="00B405AD"/>
    <w:rsid w:val="00B405AE"/>
    <w:rsid w:val="00B405FD"/>
    <w:rsid w:val="00B40632"/>
    <w:rsid w:val="00B40662"/>
    <w:rsid w:val="00B408A5"/>
    <w:rsid w:val="00B40BBA"/>
    <w:rsid w:val="00B40BE5"/>
    <w:rsid w:val="00B40E49"/>
    <w:rsid w:val="00B40E72"/>
    <w:rsid w:val="00B4104F"/>
    <w:rsid w:val="00B41217"/>
    <w:rsid w:val="00B412DC"/>
    <w:rsid w:val="00B41834"/>
    <w:rsid w:val="00B41927"/>
    <w:rsid w:val="00B419A9"/>
    <w:rsid w:val="00B42197"/>
    <w:rsid w:val="00B4258D"/>
    <w:rsid w:val="00B42599"/>
    <w:rsid w:val="00B42C5C"/>
    <w:rsid w:val="00B42DD2"/>
    <w:rsid w:val="00B4301E"/>
    <w:rsid w:val="00B43095"/>
    <w:rsid w:val="00B431B5"/>
    <w:rsid w:val="00B43570"/>
    <w:rsid w:val="00B43996"/>
    <w:rsid w:val="00B43D0E"/>
    <w:rsid w:val="00B4421D"/>
    <w:rsid w:val="00B446F9"/>
    <w:rsid w:val="00B44CAA"/>
    <w:rsid w:val="00B44D0C"/>
    <w:rsid w:val="00B44EF1"/>
    <w:rsid w:val="00B44F62"/>
    <w:rsid w:val="00B4569A"/>
    <w:rsid w:val="00B45868"/>
    <w:rsid w:val="00B458AE"/>
    <w:rsid w:val="00B45BA0"/>
    <w:rsid w:val="00B45DF2"/>
    <w:rsid w:val="00B45E15"/>
    <w:rsid w:val="00B45FD2"/>
    <w:rsid w:val="00B466C6"/>
    <w:rsid w:val="00B469AB"/>
    <w:rsid w:val="00B46E95"/>
    <w:rsid w:val="00B46F8E"/>
    <w:rsid w:val="00B47119"/>
    <w:rsid w:val="00B47286"/>
    <w:rsid w:val="00B47305"/>
    <w:rsid w:val="00B4738E"/>
    <w:rsid w:val="00B475B0"/>
    <w:rsid w:val="00B475C8"/>
    <w:rsid w:val="00B47678"/>
    <w:rsid w:val="00B476D4"/>
    <w:rsid w:val="00B4771E"/>
    <w:rsid w:val="00B477E0"/>
    <w:rsid w:val="00B478C5"/>
    <w:rsid w:val="00B478D1"/>
    <w:rsid w:val="00B4799B"/>
    <w:rsid w:val="00B47F09"/>
    <w:rsid w:val="00B50634"/>
    <w:rsid w:val="00B509BF"/>
    <w:rsid w:val="00B509C8"/>
    <w:rsid w:val="00B50D6A"/>
    <w:rsid w:val="00B50E18"/>
    <w:rsid w:val="00B50E2D"/>
    <w:rsid w:val="00B5106A"/>
    <w:rsid w:val="00B510BD"/>
    <w:rsid w:val="00B510F3"/>
    <w:rsid w:val="00B510FA"/>
    <w:rsid w:val="00B51474"/>
    <w:rsid w:val="00B5163F"/>
    <w:rsid w:val="00B51804"/>
    <w:rsid w:val="00B5183E"/>
    <w:rsid w:val="00B51B51"/>
    <w:rsid w:val="00B51CAE"/>
    <w:rsid w:val="00B51EDB"/>
    <w:rsid w:val="00B52220"/>
    <w:rsid w:val="00B528B0"/>
    <w:rsid w:val="00B528F9"/>
    <w:rsid w:val="00B52A18"/>
    <w:rsid w:val="00B52CC3"/>
    <w:rsid w:val="00B53132"/>
    <w:rsid w:val="00B53462"/>
    <w:rsid w:val="00B534C3"/>
    <w:rsid w:val="00B53664"/>
    <w:rsid w:val="00B5383A"/>
    <w:rsid w:val="00B53B48"/>
    <w:rsid w:val="00B53ED8"/>
    <w:rsid w:val="00B54070"/>
    <w:rsid w:val="00B541F4"/>
    <w:rsid w:val="00B542E9"/>
    <w:rsid w:val="00B5431F"/>
    <w:rsid w:val="00B5437D"/>
    <w:rsid w:val="00B54403"/>
    <w:rsid w:val="00B548A3"/>
    <w:rsid w:val="00B5558B"/>
    <w:rsid w:val="00B556E4"/>
    <w:rsid w:val="00B5594D"/>
    <w:rsid w:val="00B55DAA"/>
    <w:rsid w:val="00B55DAC"/>
    <w:rsid w:val="00B5611B"/>
    <w:rsid w:val="00B56249"/>
    <w:rsid w:val="00B56337"/>
    <w:rsid w:val="00B56477"/>
    <w:rsid w:val="00B567C8"/>
    <w:rsid w:val="00B56EF8"/>
    <w:rsid w:val="00B5703F"/>
    <w:rsid w:val="00B57141"/>
    <w:rsid w:val="00B571AC"/>
    <w:rsid w:val="00B572B8"/>
    <w:rsid w:val="00B574A9"/>
    <w:rsid w:val="00B574B0"/>
    <w:rsid w:val="00B57527"/>
    <w:rsid w:val="00B5784E"/>
    <w:rsid w:val="00B57883"/>
    <w:rsid w:val="00B57924"/>
    <w:rsid w:val="00B57A74"/>
    <w:rsid w:val="00B57B3D"/>
    <w:rsid w:val="00B60046"/>
    <w:rsid w:val="00B6028F"/>
    <w:rsid w:val="00B602DC"/>
    <w:rsid w:val="00B604FE"/>
    <w:rsid w:val="00B60541"/>
    <w:rsid w:val="00B60552"/>
    <w:rsid w:val="00B605F9"/>
    <w:rsid w:val="00B607A2"/>
    <w:rsid w:val="00B60A9C"/>
    <w:rsid w:val="00B60B66"/>
    <w:rsid w:val="00B60B95"/>
    <w:rsid w:val="00B60BA3"/>
    <w:rsid w:val="00B60CF7"/>
    <w:rsid w:val="00B60D60"/>
    <w:rsid w:val="00B60F4B"/>
    <w:rsid w:val="00B611EF"/>
    <w:rsid w:val="00B61307"/>
    <w:rsid w:val="00B616A4"/>
    <w:rsid w:val="00B6196F"/>
    <w:rsid w:val="00B619C1"/>
    <w:rsid w:val="00B61B5A"/>
    <w:rsid w:val="00B61E42"/>
    <w:rsid w:val="00B61E91"/>
    <w:rsid w:val="00B620C1"/>
    <w:rsid w:val="00B62118"/>
    <w:rsid w:val="00B627EF"/>
    <w:rsid w:val="00B627F4"/>
    <w:rsid w:val="00B62807"/>
    <w:rsid w:val="00B62E32"/>
    <w:rsid w:val="00B62F78"/>
    <w:rsid w:val="00B63099"/>
    <w:rsid w:val="00B631B0"/>
    <w:rsid w:val="00B63228"/>
    <w:rsid w:val="00B6348B"/>
    <w:rsid w:val="00B634BD"/>
    <w:rsid w:val="00B63561"/>
    <w:rsid w:val="00B636F9"/>
    <w:rsid w:val="00B63730"/>
    <w:rsid w:val="00B63A17"/>
    <w:rsid w:val="00B63AC4"/>
    <w:rsid w:val="00B63ADF"/>
    <w:rsid w:val="00B63B69"/>
    <w:rsid w:val="00B63D1B"/>
    <w:rsid w:val="00B64078"/>
    <w:rsid w:val="00B6429E"/>
    <w:rsid w:val="00B64329"/>
    <w:rsid w:val="00B6440D"/>
    <w:rsid w:val="00B644F7"/>
    <w:rsid w:val="00B64617"/>
    <w:rsid w:val="00B646D6"/>
    <w:rsid w:val="00B64D04"/>
    <w:rsid w:val="00B64E40"/>
    <w:rsid w:val="00B65060"/>
    <w:rsid w:val="00B65077"/>
    <w:rsid w:val="00B6521E"/>
    <w:rsid w:val="00B65767"/>
    <w:rsid w:val="00B657AD"/>
    <w:rsid w:val="00B65959"/>
    <w:rsid w:val="00B659BF"/>
    <w:rsid w:val="00B65A29"/>
    <w:rsid w:val="00B65A92"/>
    <w:rsid w:val="00B65C29"/>
    <w:rsid w:val="00B65E80"/>
    <w:rsid w:val="00B6624E"/>
    <w:rsid w:val="00B6649D"/>
    <w:rsid w:val="00B66554"/>
    <w:rsid w:val="00B66628"/>
    <w:rsid w:val="00B672F4"/>
    <w:rsid w:val="00B673F4"/>
    <w:rsid w:val="00B675BC"/>
    <w:rsid w:val="00B67ADA"/>
    <w:rsid w:val="00B67BBD"/>
    <w:rsid w:val="00B67BD2"/>
    <w:rsid w:val="00B67CCD"/>
    <w:rsid w:val="00B67F39"/>
    <w:rsid w:val="00B67FD6"/>
    <w:rsid w:val="00B70666"/>
    <w:rsid w:val="00B70672"/>
    <w:rsid w:val="00B7081C"/>
    <w:rsid w:val="00B7081F"/>
    <w:rsid w:val="00B709AD"/>
    <w:rsid w:val="00B70A9D"/>
    <w:rsid w:val="00B71328"/>
    <w:rsid w:val="00B7165E"/>
    <w:rsid w:val="00B718DD"/>
    <w:rsid w:val="00B7196F"/>
    <w:rsid w:val="00B71EF4"/>
    <w:rsid w:val="00B7238F"/>
    <w:rsid w:val="00B723AC"/>
    <w:rsid w:val="00B723C0"/>
    <w:rsid w:val="00B726FB"/>
    <w:rsid w:val="00B728AA"/>
    <w:rsid w:val="00B72A54"/>
    <w:rsid w:val="00B72C7E"/>
    <w:rsid w:val="00B72CDC"/>
    <w:rsid w:val="00B73608"/>
    <w:rsid w:val="00B73692"/>
    <w:rsid w:val="00B7386D"/>
    <w:rsid w:val="00B738D3"/>
    <w:rsid w:val="00B73AF3"/>
    <w:rsid w:val="00B73BB8"/>
    <w:rsid w:val="00B73C45"/>
    <w:rsid w:val="00B73ED6"/>
    <w:rsid w:val="00B73F77"/>
    <w:rsid w:val="00B741FB"/>
    <w:rsid w:val="00B74333"/>
    <w:rsid w:val="00B7435C"/>
    <w:rsid w:val="00B745F9"/>
    <w:rsid w:val="00B7474F"/>
    <w:rsid w:val="00B747E7"/>
    <w:rsid w:val="00B74A5F"/>
    <w:rsid w:val="00B74B28"/>
    <w:rsid w:val="00B74B3C"/>
    <w:rsid w:val="00B74D8C"/>
    <w:rsid w:val="00B7515C"/>
    <w:rsid w:val="00B75254"/>
    <w:rsid w:val="00B755C1"/>
    <w:rsid w:val="00B75724"/>
    <w:rsid w:val="00B758B7"/>
    <w:rsid w:val="00B75A10"/>
    <w:rsid w:val="00B75D6B"/>
    <w:rsid w:val="00B763C4"/>
    <w:rsid w:val="00B765C7"/>
    <w:rsid w:val="00B76EE8"/>
    <w:rsid w:val="00B77167"/>
    <w:rsid w:val="00B776F1"/>
    <w:rsid w:val="00B77711"/>
    <w:rsid w:val="00B77748"/>
    <w:rsid w:val="00B77FEB"/>
    <w:rsid w:val="00B800F1"/>
    <w:rsid w:val="00B80151"/>
    <w:rsid w:val="00B802D6"/>
    <w:rsid w:val="00B805E0"/>
    <w:rsid w:val="00B805FA"/>
    <w:rsid w:val="00B80788"/>
    <w:rsid w:val="00B807D4"/>
    <w:rsid w:val="00B807E6"/>
    <w:rsid w:val="00B80B16"/>
    <w:rsid w:val="00B80D49"/>
    <w:rsid w:val="00B80EA8"/>
    <w:rsid w:val="00B8109D"/>
    <w:rsid w:val="00B8123F"/>
    <w:rsid w:val="00B812AF"/>
    <w:rsid w:val="00B81576"/>
    <w:rsid w:val="00B818F7"/>
    <w:rsid w:val="00B81A33"/>
    <w:rsid w:val="00B81BA9"/>
    <w:rsid w:val="00B81C0A"/>
    <w:rsid w:val="00B823AB"/>
    <w:rsid w:val="00B82627"/>
    <w:rsid w:val="00B8267F"/>
    <w:rsid w:val="00B82785"/>
    <w:rsid w:val="00B82794"/>
    <w:rsid w:val="00B827BA"/>
    <w:rsid w:val="00B82AFF"/>
    <w:rsid w:val="00B82B38"/>
    <w:rsid w:val="00B82E66"/>
    <w:rsid w:val="00B830B7"/>
    <w:rsid w:val="00B834CD"/>
    <w:rsid w:val="00B83547"/>
    <w:rsid w:val="00B83618"/>
    <w:rsid w:val="00B83A7F"/>
    <w:rsid w:val="00B83DDD"/>
    <w:rsid w:val="00B841B7"/>
    <w:rsid w:val="00B84276"/>
    <w:rsid w:val="00B84399"/>
    <w:rsid w:val="00B8493E"/>
    <w:rsid w:val="00B84A71"/>
    <w:rsid w:val="00B84B83"/>
    <w:rsid w:val="00B85331"/>
    <w:rsid w:val="00B853B6"/>
    <w:rsid w:val="00B85AB3"/>
    <w:rsid w:val="00B85CB1"/>
    <w:rsid w:val="00B85F6D"/>
    <w:rsid w:val="00B868BD"/>
    <w:rsid w:val="00B86C7D"/>
    <w:rsid w:val="00B86DA1"/>
    <w:rsid w:val="00B87255"/>
    <w:rsid w:val="00B872C9"/>
    <w:rsid w:val="00B872D4"/>
    <w:rsid w:val="00B8763D"/>
    <w:rsid w:val="00B87654"/>
    <w:rsid w:val="00B8793C"/>
    <w:rsid w:val="00B87D26"/>
    <w:rsid w:val="00B87D4D"/>
    <w:rsid w:val="00B87E64"/>
    <w:rsid w:val="00B9001E"/>
    <w:rsid w:val="00B90104"/>
    <w:rsid w:val="00B9018B"/>
    <w:rsid w:val="00B903EB"/>
    <w:rsid w:val="00B909A5"/>
    <w:rsid w:val="00B90A81"/>
    <w:rsid w:val="00B90DD5"/>
    <w:rsid w:val="00B90F97"/>
    <w:rsid w:val="00B910FF"/>
    <w:rsid w:val="00B91685"/>
    <w:rsid w:val="00B91878"/>
    <w:rsid w:val="00B91A9B"/>
    <w:rsid w:val="00B92122"/>
    <w:rsid w:val="00B921CD"/>
    <w:rsid w:val="00B922C6"/>
    <w:rsid w:val="00B92811"/>
    <w:rsid w:val="00B928D8"/>
    <w:rsid w:val="00B92956"/>
    <w:rsid w:val="00B92B5E"/>
    <w:rsid w:val="00B92BAC"/>
    <w:rsid w:val="00B92E77"/>
    <w:rsid w:val="00B92FD1"/>
    <w:rsid w:val="00B93095"/>
    <w:rsid w:val="00B931B0"/>
    <w:rsid w:val="00B93358"/>
    <w:rsid w:val="00B934BF"/>
    <w:rsid w:val="00B935E3"/>
    <w:rsid w:val="00B9367B"/>
    <w:rsid w:val="00B937E7"/>
    <w:rsid w:val="00B93F7B"/>
    <w:rsid w:val="00B943A6"/>
    <w:rsid w:val="00B9442A"/>
    <w:rsid w:val="00B94628"/>
    <w:rsid w:val="00B94707"/>
    <w:rsid w:val="00B94B2E"/>
    <w:rsid w:val="00B94B94"/>
    <w:rsid w:val="00B94D8E"/>
    <w:rsid w:val="00B94F93"/>
    <w:rsid w:val="00B94FE6"/>
    <w:rsid w:val="00B95143"/>
    <w:rsid w:val="00B95336"/>
    <w:rsid w:val="00B953B1"/>
    <w:rsid w:val="00B953C8"/>
    <w:rsid w:val="00B9561C"/>
    <w:rsid w:val="00B9578D"/>
    <w:rsid w:val="00B95DE2"/>
    <w:rsid w:val="00B95E02"/>
    <w:rsid w:val="00B95E47"/>
    <w:rsid w:val="00B95F55"/>
    <w:rsid w:val="00B96070"/>
    <w:rsid w:val="00B96136"/>
    <w:rsid w:val="00B9628F"/>
    <w:rsid w:val="00B96302"/>
    <w:rsid w:val="00B963E8"/>
    <w:rsid w:val="00B96608"/>
    <w:rsid w:val="00B967AE"/>
    <w:rsid w:val="00B96D37"/>
    <w:rsid w:val="00B96EE5"/>
    <w:rsid w:val="00B971B5"/>
    <w:rsid w:val="00B971E5"/>
    <w:rsid w:val="00B97312"/>
    <w:rsid w:val="00B973CF"/>
    <w:rsid w:val="00B973E1"/>
    <w:rsid w:val="00B9776E"/>
    <w:rsid w:val="00B977DB"/>
    <w:rsid w:val="00B97805"/>
    <w:rsid w:val="00B9784C"/>
    <w:rsid w:val="00B978BF"/>
    <w:rsid w:val="00B9799A"/>
    <w:rsid w:val="00B979DC"/>
    <w:rsid w:val="00B97CA8"/>
    <w:rsid w:val="00BA0099"/>
    <w:rsid w:val="00BA0123"/>
    <w:rsid w:val="00BA070D"/>
    <w:rsid w:val="00BA08CB"/>
    <w:rsid w:val="00BA0B6C"/>
    <w:rsid w:val="00BA0C0F"/>
    <w:rsid w:val="00BA0C5B"/>
    <w:rsid w:val="00BA0C6F"/>
    <w:rsid w:val="00BA0DC7"/>
    <w:rsid w:val="00BA0E1E"/>
    <w:rsid w:val="00BA1295"/>
    <w:rsid w:val="00BA150C"/>
    <w:rsid w:val="00BA1BE5"/>
    <w:rsid w:val="00BA1DA8"/>
    <w:rsid w:val="00BA2449"/>
    <w:rsid w:val="00BA283E"/>
    <w:rsid w:val="00BA2AC1"/>
    <w:rsid w:val="00BA2BA9"/>
    <w:rsid w:val="00BA2D99"/>
    <w:rsid w:val="00BA30F7"/>
    <w:rsid w:val="00BA3279"/>
    <w:rsid w:val="00BA362D"/>
    <w:rsid w:val="00BA3791"/>
    <w:rsid w:val="00BA3D60"/>
    <w:rsid w:val="00BA3F59"/>
    <w:rsid w:val="00BA40CB"/>
    <w:rsid w:val="00BA46AF"/>
    <w:rsid w:val="00BA47F8"/>
    <w:rsid w:val="00BA4BC2"/>
    <w:rsid w:val="00BA4C46"/>
    <w:rsid w:val="00BA4CCE"/>
    <w:rsid w:val="00BA4F39"/>
    <w:rsid w:val="00BA4F56"/>
    <w:rsid w:val="00BA5298"/>
    <w:rsid w:val="00BA5633"/>
    <w:rsid w:val="00BA581F"/>
    <w:rsid w:val="00BA583B"/>
    <w:rsid w:val="00BA5B88"/>
    <w:rsid w:val="00BA5C1C"/>
    <w:rsid w:val="00BA5C4F"/>
    <w:rsid w:val="00BA5FDD"/>
    <w:rsid w:val="00BA60AC"/>
    <w:rsid w:val="00BA62EA"/>
    <w:rsid w:val="00BA646D"/>
    <w:rsid w:val="00BA6569"/>
    <w:rsid w:val="00BA65FC"/>
    <w:rsid w:val="00BA6701"/>
    <w:rsid w:val="00BA6B17"/>
    <w:rsid w:val="00BA6D82"/>
    <w:rsid w:val="00BA6FF1"/>
    <w:rsid w:val="00BA70A2"/>
    <w:rsid w:val="00BA70ED"/>
    <w:rsid w:val="00BA7A1E"/>
    <w:rsid w:val="00BA7D1C"/>
    <w:rsid w:val="00BB0103"/>
    <w:rsid w:val="00BB01CE"/>
    <w:rsid w:val="00BB0216"/>
    <w:rsid w:val="00BB04FD"/>
    <w:rsid w:val="00BB0563"/>
    <w:rsid w:val="00BB05DB"/>
    <w:rsid w:val="00BB05ED"/>
    <w:rsid w:val="00BB06CB"/>
    <w:rsid w:val="00BB0888"/>
    <w:rsid w:val="00BB09FD"/>
    <w:rsid w:val="00BB09FF"/>
    <w:rsid w:val="00BB0E9C"/>
    <w:rsid w:val="00BB0F01"/>
    <w:rsid w:val="00BB0FCA"/>
    <w:rsid w:val="00BB12D2"/>
    <w:rsid w:val="00BB145C"/>
    <w:rsid w:val="00BB1710"/>
    <w:rsid w:val="00BB174B"/>
    <w:rsid w:val="00BB1834"/>
    <w:rsid w:val="00BB1862"/>
    <w:rsid w:val="00BB189A"/>
    <w:rsid w:val="00BB1A6F"/>
    <w:rsid w:val="00BB1ABC"/>
    <w:rsid w:val="00BB20B2"/>
    <w:rsid w:val="00BB2111"/>
    <w:rsid w:val="00BB2251"/>
    <w:rsid w:val="00BB23C1"/>
    <w:rsid w:val="00BB24B6"/>
    <w:rsid w:val="00BB26CD"/>
    <w:rsid w:val="00BB2728"/>
    <w:rsid w:val="00BB2BEF"/>
    <w:rsid w:val="00BB2CA5"/>
    <w:rsid w:val="00BB2F40"/>
    <w:rsid w:val="00BB3310"/>
    <w:rsid w:val="00BB38CC"/>
    <w:rsid w:val="00BB38D1"/>
    <w:rsid w:val="00BB390E"/>
    <w:rsid w:val="00BB3E52"/>
    <w:rsid w:val="00BB3F84"/>
    <w:rsid w:val="00BB41EC"/>
    <w:rsid w:val="00BB4251"/>
    <w:rsid w:val="00BB4379"/>
    <w:rsid w:val="00BB4630"/>
    <w:rsid w:val="00BB46D5"/>
    <w:rsid w:val="00BB4721"/>
    <w:rsid w:val="00BB472A"/>
    <w:rsid w:val="00BB4767"/>
    <w:rsid w:val="00BB4828"/>
    <w:rsid w:val="00BB4AAF"/>
    <w:rsid w:val="00BB4AB6"/>
    <w:rsid w:val="00BB4C8E"/>
    <w:rsid w:val="00BB528D"/>
    <w:rsid w:val="00BB561A"/>
    <w:rsid w:val="00BB5687"/>
    <w:rsid w:val="00BB5DF3"/>
    <w:rsid w:val="00BB5E2B"/>
    <w:rsid w:val="00BB602F"/>
    <w:rsid w:val="00BB63BD"/>
    <w:rsid w:val="00BB657B"/>
    <w:rsid w:val="00BB6590"/>
    <w:rsid w:val="00BB673A"/>
    <w:rsid w:val="00BB68F3"/>
    <w:rsid w:val="00BB6AD0"/>
    <w:rsid w:val="00BB6AFF"/>
    <w:rsid w:val="00BB6CAF"/>
    <w:rsid w:val="00BB6CFA"/>
    <w:rsid w:val="00BB6E03"/>
    <w:rsid w:val="00BB73E4"/>
    <w:rsid w:val="00BB79E4"/>
    <w:rsid w:val="00BB79F3"/>
    <w:rsid w:val="00BB7A99"/>
    <w:rsid w:val="00BB7B04"/>
    <w:rsid w:val="00BB7C7F"/>
    <w:rsid w:val="00BB7CEA"/>
    <w:rsid w:val="00BC01E2"/>
    <w:rsid w:val="00BC050E"/>
    <w:rsid w:val="00BC05C2"/>
    <w:rsid w:val="00BC067F"/>
    <w:rsid w:val="00BC0823"/>
    <w:rsid w:val="00BC0A0C"/>
    <w:rsid w:val="00BC0AC9"/>
    <w:rsid w:val="00BC0CB7"/>
    <w:rsid w:val="00BC0D71"/>
    <w:rsid w:val="00BC0E2F"/>
    <w:rsid w:val="00BC0F41"/>
    <w:rsid w:val="00BC0FF4"/>
    <w:rsid w:val="00BC10FC"/>
    <w:rsid w:val="00BC1343"/>
    <w:rsid w:val="00BC1473"/>
    <w:rsid w:val="00BC164A"/>
    <w:rsid w:val="00BC17F4"/>
    <w:rsid w:val="00BC181B"/>
    <w:rsid w:val="00BC1C8A"/>
    <w:rsid w:val="00BC1CFD"/>
    <w:rsid w:val="00BC1D9B"/>
    <w:rsid w:val="00BC1E45"/>
    <w:rsid w:val="00BC1F5E"/>
    <w:rsid w:val="00BC214D"/>
    <w:rsid w:val="00BC22E9"/>
    <w:rsid w:val="00BC24CF"/>
    <w:rsid w:val="00BC2896"/>
    <w:rsid w:val="00BC33C3"/>
    <w:rsid w:val="00BC344E"/>
    <w:rsid w:val="00BC3780"/>
    <w:rsid w:val="00BC3904"/>
    <w:rsid w:val="00BC3A4D"/>
    <w:rsid w:val="00BC3A84"/>
    <w:rsid w:val="00BC3BC0"/>
    <w:rsid w:val="00BC3CC8"/>
    <w:rsid w:val="00BC3F53"/>
    <w:rsid w:val="00BC4083"/>
    <w:rsid w:val="00BC4640"/>
    <w:rsid w:val="00BC477D"/>
    <w:rsid w:val="00BC48E3"/>
    <w:rsid w:val="00BC49C5"/>
    <w:rsid w:val="00BC4B7B"/>
    <w:rsid w:val="00BC4EE6"/>
    <w:rsid w:val="00BC4F7B"/>
    <w:rsid w:val="00BC51B1"/>
    <w:rsid w:val="00BC523E"/>
    <w:rsid w:val="00BC526D"/>
    <w:rsid w:val="00BC5526"/>
    <w:rsid w:val="00BC5703"/>
    <w:rsid w:val="00BC5886"/>
    <w:rsid w:val="00BC6013"/>
    <w:rsid w:val="00BC63B0"/>
    <w:rsid w:val="00BC643E"/>
    <w:rsid w:val="00BC689F"/>
    <w:rsid w:val="00BC6E34"/>
    <w:rsid w:val="00BC6E4C"/>
    <w:rsid w:val="00BC6E62"/>
    <w:rsid w:val="00BC7233"/>
    <w:rsid w:val="00BC73B7"/>
    <w:rsid w:val="00BC74D6"/>
    <w:rsid w:val="00BC77CE"/>
    <w:rsid w:val="00BC788A"/>
    <w:rsid w:val="00BC7891"/>
    <w:rsid w:val="00BC7A7E"/>
    <w:rsid w:val="00BD0025"/>
    <w:rsid w:val="00BD011B"/>
    <w:rsid w:val="00BD0681"/>
    <w:rsid w:val="00BD06D2"/>
    <w:rsid w:val="00BD0A64"/>
    <w:rsid w:val="00BD0ACA"/>
    <w:rsid w:val="00BD1147"/>
    <w:rsid w:val="00BD1246"/>
    <w:rsid w:val="00BD14A4"/>
    <w:rsid w:val="00BD154A"/>
    <w:rsid w:val="00BD16A0"/>
    <w:rsid w:val="00BD18D8"/>
    <w:rsid w:val="00BD18D9"/>
    <w:rsid w:val="00BD1B00"/>
    <w:rsid w:val="00BD1B1F"/>
    <w:rsid w:val="00BD1EBE"/>
    <w:rsid w:val="00BD24D2"/>
    <w:rsid w:val="00BD263A"/>
    <w:rsid w:val="00BD281B"/>
    <w:rsid w:val="00BD288E"/>
    <w:rsid w:val="00BD290D"/>
    <w:rsid w:val="00BD2987"/>
    <w:rsid w:val="00BD2A5A"/>
    <w:rsid w:val="00BD2ABE"/>
    <w:rsid w:val="00BD2B96"/>
    <w:rsid w:val="00BD2CA9"/>
    <w:rsid w:val="00BD2F16"/>
    <w:rsid w:val="00BD308A"/>
    <w:rsid w:val="00BD3333"/>
    <w:rsid w:val="00BD34F8"/>
    <w:rsid w:val="00BD3802"/>
    <w:rsid w:val="00BD386B"/>
    <w:rsid w:val="00BD3A12"/>
    <w:rsid w:val="00BD3A7D"/>
    <w:rsid w:val="00BD3C2C"/>
    <w:rsid w:val="00BD3C7B"/>
    <w:rsid w:val="00BD3CC5"/>
    <w:rsid w:val="00BD3EFE"/>
    <w:rsid w:val="00BD4179"/>
    <w:rsid w:val="00BD45DD"/>
    <w:rsid w:val="00BD46BA"/>
    <w:rsid w:val="00BD4733"/>
    <w:rsid w:val="00BD49E6"/>
    <w:rsid w:val="00BD4D5A"/>
    <w:rsid w:val="00BD4ECC"/>
    <w:rsid w:val="00BD4FEF"/>
    <w:rsid w:val="00BD50F9"/>
    <w:rsid w:val="00BD5149"/>
    <w:rsid w:val="00BD520D"/>
    <w:rsid w:val="00BD591A"/>
    <w:rsid w:val="00BD596D"/>
    <w:rsid w:val="00BD5CAA"/>
    <w:rsid w:val="00BD6030"/>
    <w:rsid w:val="00BD63FC"/>
    <w:rsid w:val="00BD65C0"/>
    <w:rsid w:val="00BD66B3"/>
    <w:rsid w:val="00BD6ABA"/>
    <w:rsid w:val="00BD6AD3"/>
    <w:rsid w:val="00BD6C9E"/>
    <w:rsid w:val="00BD6D65"/>
    <w:rsid w:val="00BD6FAF"/>
    <w:rsid w:val="00BD71ED"/>
    <w:rsid w:val="00BD738D"/>
    <w:rsid w:val="00BD73D2"/>
    <w:rsid w:val="00BD753D"/>
    <w:rsid w:val="00BD7664"/>
    <w:rsid w:val="00BD76F8"/>
    <w:rsid w:val="00BD7AC4"/>
    <w:rsid w:val="00BD7B7C"/>
    <w:rsid w:val="00BD7C2E"/>
    <w:rsid w:val="00BD7E0B"/>
    <w:rsid w:val="00BD7F16"/>
    <w:rsid w:val="00BD7F5A"/>
    <w:rsid w:val="00BD7F74"/>
    <w:rsid w:val="00BE0185"/>
    <w:rsid w:val="00BE0190"/>
    <w:rsid w:val="00BE02BE"/>
    <w:rsid w:val="00BE05D0"/>
    <w:rsid w:val="00BE06E1"/>
    <w:rsid w:val="00BE071B"/>
    <w:rsid w:val="00BE09E6"/>
    <w:rsid w:val="00BE0F78"/>
    <w:rsid w:val="00BE1086"/>
    <w:rsid w:val="00BE115B"/>
    <w:rsid w:val="00BE11DF"/>
    <w:rsid w:val="00BE1284"/>
    <w:rsid w:val="00BE15A5"/>
    <w:rsid w:val="00BE1690"/>
    <w:rsid w:val="00BE1888"/>
    <w:rsid w:val="00BE188A"/>
    <w:rsid w:val="00BE18A1"/>
    <w:rsid w:val="00BE1BD1"/>
    <w:rsid w:val="00BE21C5"/>
    <w:rsid w:val="00BE2640"/>
    <w:rsid w:val="00BE26CE"/>
    <w:rsid w:val="00BE28E6"/>
    <w:rsid w:val="00BE2C64"/>
    <w:rsid w:val="00BE2C95"/>
    <w:rsid w:val="00BE2DA1"/>
    <w:rsid w:val="00BE2F28"/>
    <w:rsid w:val="00BE3108"/>
    <w:rsid w:val="00BE3250"/>
    <w:rsid w:val="00BE3599"/>
    <w:rsid w:val="00BE379E"/>
    <w:rsid w:val="00BE38B6"/>
    <w:rsid w:val="00BE3989"/>
    <w:rsid w:val="00BE3BCF"/>
    <w:rsid w:val="00BE3D64"/>
    <w:rsid w:val="00BE3E01"/>
    <w:rsid w:val="00BE3E2E"/>
    <w:rsid w:val="00BE3F0D"/>
    <w:rsid w:val="00BE3FAB"/>
    <w:rsid w:val="00BE3FE0"/>
    <w:rsid w:val="00BE4038"/>
    <w:rsid w:val="00BE4187"/>
    <w:rsid w:val="00BE41C7"/>
    <w:rsid w:val="00BE45CD"/>
    <w:rsid w:val="00BE45E8"/>
    <w:rsid w:val="00BE4AB0"/>
    <w:rsid w:val="00BE4CD7"/>
    <w:rsid w:val="00BE54CF"/>
    <w:rsid w:val="00BE55D8"/>
    <w:rsid w:val="00BE5D60"/>
    <w:rsid w:val="00BE5DC5"/>
    <w:rsid w:val="00BE5ED9"/>
    <w:rsid w:val="00BE635B"/>
    <w:rsid w:val="00BE6899"/>
    <w:rsid w:val="00BE6905"/>
    <w:rsid w:val="00BE6AE8"/>
    <w:rsid w:val="00BE6B4B"/>
    <w:rsid w:val="00BE6ED6"/>
    <w:rsid w:val="00BE6F8F"/>
    <w:rsid w:val="00BE707E"/>
    <w:rsid w:val="00BE7386"/>
    <w:rsid w:val="00BE771F"/>
    <w:rsid w:val="00BE7921"/>
    <w:rsid w:val="00BE7B5D"/>
    <w:rsid w:val="00BE7BED"/>
    <w:rsid w:val="00BE7C32"/>
    <w:rsid w:val="00BE7D43"/>
    <w:rsid w:val="00BE7D97"/>
    <w:rsid w:val="00BE7DA4"/>
    <w:rsid w:val="00BE7FB1"/>
    <w:rsid w:val="00BF003E"/>
    <w:rsid w:val="00BF0155"/>
    <w:rsid w:val="00BF048D"/>
    <w:rsid w:val="00BF0682"/>
    <w:rsid w:val="00BF0AC2"/>
    <w:rsid w:val="00BF0DEF"/>
    <w:rsid w:val="00BF0F7E"/>
    <w:rsid w:val="00BF14CE"/>
    <w:rsid w:val="00BF17BC"/>
    <w:rsid w:val="00BF18CE"/>
    <w:rsid w:val="00BF1A35"/>
    <w:rsid w:val="00BF1C28"/>
    <w:rsid w:val="00BF1CE0"/>
    <w:rsid w:val="00BF1FED"/>
    <w:rsid w:val="00BF20D9"/>
    <w:rsid w:val="00BF23E8"/>
    <w:rsid w:val="00BF273B"/>
    <w:rsid w:val="00BF2979"/>
    <w:rsid w:val="00BF2B0F"/>
    <w:rsid w:val="00BF2D4A"/>
    <w:rsid w:val="00BF3170"/>
    <w:rsid w:val="00BF33D2"/>
    <w:rsid w:val="00BF3448"/>
    <w:rsid w:val="00BF3581"/>
    <w:rsid w:val="00BF35D4"/>
    <w:rsid w:val="00BF3600"/>
    <w:rsid w:val="00BF3606"/>
    <w:rsid w:val="00BF365D"/>
    <w:rsid w:val="00BF36E8"/>
    <w:rsid w:val="00BF3860"/>
    <w:rsid w:val="00BF3935"/>
    <w:rsid w:val="00BF3C47"/>
    <w:rsid w:val="00BF3EF3"/>
    <w:rsid w:val="00BF41BF"/>
    <w:rsid w:val="00BF47BD"/>
    <w:rsid w:val="00BF49CB"/>
    <w:rsid w:val="00BF4A2C"/>
    <w:rsid w:val="00BF4B0B"/>
    <w:rsid w:val="00BF4C82"/>
    <w:rsid w:val="00BF4D8C"/>
    <w:rsid w:val="00BF4F53"/>
    <w:rsid w:val="00BF4FC9"/>
    <w:rsid w:val="00BF5120"/>
    <w:rsid w:val="00BF52E6"/>
    <w:rsid w:val="00BF53DC"/>
    <w:rsid w:val="00BF5493"/>
    <w:rsid w:val="00BF59AA"/>
    <w:rsid w:val="00BF6643"/>
    <w:rsid w:val="00BF6819"/>
    <w:rsid w:val="00BF6B66"/>
    <w:rsid w:val="00BF6BF2"/>
    <w:rsid w:val="00BF6CF1"/>
    <w:rsid w:val="00BF6DD7"/>
    <w:rsid w:val="00BF7084"/>
    <w:rsid w:val="00BF7334"/>
    <w:rsid w:val="00BF7414"/>
    <w:rsid w:val="00BF7582"/>
    <w:rsid w:val="00BF7700"/>
    <w:rsid w:val="00BF7747"/>
    <w:rsid w:val="00BF7B80"/>
    <w:rsid w:val="00BF7BC6"/>
    <w:rsid w:val="00BF7E45"/>
    <w:rsid w:val="00C002AB"/>
    <w:rsid w:val="00C0056A"/>
    <w:rsid w:val="00C00598"/>
    <w:rsid w:val="00C0063F"/>
    <w:rsid w:val="00C006E2"/>
    <w:rsid w:val="00C008F7"/>
    <w:rsid w:val="00C00D24"/>
    <w:rsid w:val="00C01144"/>
    <w:rsid w:val="00C01551"/>
    <w:rsid w:val="00C0155B"/>
    <w:rsid w:val="00C0160A"/>
    <w:rsid w:val="00C01730"/>
    <w:rsid w:val="00C01782"/>
    <w:rsid w:val="00C0186A"/>
    <w:rsid w:val="00C019F8"/>
    <w:rsid w:val="00C01B5D"/>
    <w:rsid w:val="00C01BEE"/>
    <w:rsid w:val="00C01EB7"/>
    <w:rsid w:val="00C01F03"/>
    <w:rsid w:val="00C02016"/>
    <w:rsid w:val="00C02698"/>
    <w:rsid w:val="00C0275A"/>
    <w:rsid w:val="00C02877"/>
    <w:rsid w:val="00C02CDB"/>
    <w:rsid w:val="00C02ECD"/>
    <w:rsid w:val="00C0353C"/>
    <w:rsid w:val="00C0354D"/>
    <w:rsid w:val="00C03861"/>
    <w:rsid w:val="00C03FB4"/>
    <w:rsid w:val="00C03FD4"/>
    <w:rsid w:val="00C04142"/>
    <w:rsid w:val="00C042FF"/>
    <w:rsid w:val="00C0467D"/>
    <w:rsid w:val="00C046C0"/>
    <w:rsid w:val="00C04AE5"/>
    <w:rsid w:val="00C04CFB"/>
    <w:rsid w:val="00C04E42"/>
    <w:rsid w:val="00C04E8C"/>
    <w:rsid w:val="00C04FB0"/>
    <w:rsid w:val="00C05471"/>
    <w:rsid w:val="00C05789"/>
    <w:rsid w:val="00C059AD"/>
    <w:rsid w:val="00C05B96"/>
    <w:rsid w:val="00C05E09"/>
    <w:rsid w:val="00C05F55"/>
    <w:rsid w:val="00C06040"/>
    <w:rsid w:val="00C06567"/>
    <w:rsid w:val="00C065EF"/>
    <w:rsid w:val="00C06C6E"/>
    <w:rsid w:val="00C06E1A"/>
    <w:rsid w:val="00C07001"/>
    <w:rsid w:val="00C0734C"/>
    <w:rsid w:val="00C07353"/>
    <w:rsid w:val="00C07383"/>
    <w:rsid w:val="00C07576"/>
    <w:rsid w:val="00C07590"/>
    <w:rsid w:val="00C077F2"/>
    <w:rsid w:val="00C0781C"/>
    <w:rsid w:val="00C07853"/>
    <w:rsid w:val="00C07E76"/>
    <w:rsid w:val="00C10310"/>
    <w:rsid w:val="00C1045E"/>
    <w:rsid w:val="00C104F9"/>
    <w:rsid w:val="00C10570"/>
    <w:rsid w:val="00C1060E"/>
    <w:rsid w:val="00C1062B"/>
    <w:rsid w:val="00C10C4C"/>
    <w:rsid w:val="00C10E1E"/>
    <w:rsid w:val="00C10F09"/>
    <w:rsid w:val="00C11117"/>
    <w:rsid w:val="00C11255"/>
    <w:rsid w:val="00C117CF"/>
    <w:rsid w:val="00C117F4"/>
    <w:rsid w:val="00C11852"/>
    <w:rsid w:val="00C118C9"/>
    <w:rsid w:val="00C118E5"/>
    <w:rsid w:val="00C11A95"/>
    <w:rsid w:val="00C11AA8"/>
    <w:rsid w:val="00C11B58"/>
    <w:rsid w:val="00C11BC1"/>
    <w:rsid w:val="00C11C65"/>
    <w:rsid w:val="00C11C91"/>
    <w:rsid w:val="00C120BA"/>
    <w:rsid w:val="00C1261A"/>
    <w:rsid w:val="00C12E5C"/>
    <w:rsid w:val="00C1338B"/>
    <w:rsid w:val="00C13437"/>
    <w:rsid w:val="00C13CDC"/>
    <w:rsid w:val="00C13D11"/>
    <w:rsid w:val="00C13E83"/>
    <w:rsid w:val="00C140D3"/>
    <w:rsid w:val="00C144B6"/>
    <w:rsid w:val="00C14606"/>
    <w:rsid w:val="00C1479D"/>
    <w:rsid w:val="00C147A9"/>
    <w:rsid w:val="00C147E1"/>
    <w:rsid w:val="00C1497F"/>
    <w:rsid w:val="00C14CD1"/>
    <w:rsid w:val="00C15152"/>
    <w:rsid w:val="00C15354"/>
    <w:rsid w:val="00C15466"/>
    <w:rsid w:val="00C15492"/>
    <w:rsid w:val="00C156F2"/>
    <w:rsid w:val="00C15AD9"/>
    <w:rsid w:val="00C15B3F"/>
    <w:rsid w:val="00C15DDA"/>
    <w:rsid w:val="00C1607A"/>
    <w:rsid w:val="00C163A0"/>
    <w:rsid w:val="00C1646F"/>
    <w:rsid w:val="00C16612"/>
    <w:rsid w:val="00C168AB"/>
    <w:rsid w:val="00C1697F"/>
    <w:rsid w:val="00C16D19"/>
    <w:rsid w:val="00C17039"/>
    <w:rsid w:val="00C17287"/>
    <w:rsid w:val="00C172A0"/>
    <w:rsid w:val="00C175C1"/>
    <w:rsid w:val="00C1776B"/>
    <w:rsid w:val="00C178A6"/>
    <w:rsid w:val="00C1791E"/>
    <w:rsid w:val="00C17A73"/>
    <w:rsid w:val="00C17BA3"/>
    <w:rsid w:val="00C17DAC"/>
    <w:rsid w:val="00C17F5B"/>
    <w:rsid w:val="00C20077"/>
    <w:rsid w:val="00C2020C"/>
    <w:rsid w:val="00C20323"/>
    <w:rsid w:val="00C20439"/>
    <w:rsid w:val="00C20B58"/>
    <w:rsid w:val="00C20FE3"/>
    <w:rsid w:val="00C21124"/>
    <w:rsid w:val="00C211CE"/>
    <w:rsid w:val="00C21266"/>
    <w:rsid w:val="00C21614"/>
    <w:rsid w:val="00C21652"/>
    <w:rsid w:val="00C21E3F"/>
    <w:rsid w:val="00C2206A"/>
    <w:rsid w:val="00C2214A"/>
    <w:rsid w:val="00C223F1"/>
    <w:rsid w:val="00C224B0"/>
    <w:rsid w:val="00C225A7"/>
    <w:rsid w:val="00C226AF"/>
    <w:rsid w:val="00C226BA"/>
    <w:rsid w:val="00C22717"/>
    <w:rsid w:val="00C22983"/>
    <w:rsid w:val="00C22FF3"/>
    <w:rsid w:val="00C22FF4"/>
    <w:rsid w:val="00C230A6"/>
    <w:rsid w:val="00C231F8"/>
    <w:rsid w:val="00C23236"/>
    <w:rsid w:val="00C2396F"/>
    <w:rsid w:val="00C24129"/>
    <w:rsid w:val="00C24290"/>
    <w:rsid w:val="00C24351"/>
    <w:rsid w:val="00C243F0"/>
    <w:rsid w:val="00C2456E"/>
    <w:rsid w:val="00C24721"/>
    <w:rsid w:val="00C24B01"/>
    <w:rsid w:val="00C24E42"/>
    <w:rsid w:val="00C25038"/>
    <w:rsid w:val="00C250CD"/>
    <w:rsid w:val="00C25219"/>
    <w:rsid w:val="00C25867"/>
    <w:rsid w:val="00C25B67"/>
    <w:rsid w:val="00C25ED9"/>
    <w:rsid w:val="00C25FB4"/>
    <w:rsid w:val="00C261A7"/>
    <w:rsid w:val="00C26238"/>
    <w:rsid w:val="00C26391"/>
    <w:rsid w:val="00C264FC"/>
    <w:rsid w:val="00C26652"/>
    <w:rsid w:val="00C266B2"/>
    <w:rsid w:val="00C26CA0"/>
    <w:rsid w:val="00C26ED7"/>
    <w:rsid w:val="00C27B25"/>
    <w:rsid w:val="00C27BA1"/>
    <w:rsid w:val="00C27BFC"/>
    <w:rsid w:val="00C27E9A"/>
    <w:rsid w:val="00C30044"/>
    <w:rsid w:val="00C300A8"/>
    <w:rsid w:val="00C30456"/>
    <w:rsid w:val="00C30662"/>
    <w:rsid w:val="00C30B0E"/>
    <w:rsid w:val="00C30B87"/>
    <w:rsid w:val="00C30DCF"/>
    <w:rsid w:val="00C30EEC"/>
    <w:rsid w:val="00C30F82"/>
    <w:rsid w:val="00C31132"/>
    <w:rsid w:val="00C31BDB"/>
    <w:rsid w:val="00C32522"/>
    <w:rsid w:val="00C325A4"/>
    <w:rsid w:val="00C3265F"/>
    <w:rsid w:val="00C328DE"/>
    <w:rsid w:val="00C32D57"/>
    <w:rsid w:val="00C32DB7"/>
    <w:rsid w:val="00C32E74"/>
    <w:rsid w:val="00C32FBC"/>
    <w:rsid w:val="00C32FEE"/>
    <w:rsid w:val="00C3329A"/>
    <w:rsid w:val="00C33447"/>
    <w:rsid w:val="00C335C0"/>
    <w:rsid w:val="00C338E6"/>
    <w:rsid w:val="00C33A56"/>
    <w:rsid w:val="00C33FC9"/>
    <w:rsid w:val="00C3460F"/>
    <w:rsid w:val="00C3474D"/>
    <w:rsid w:val="00C34953"/>
    <w:rsid w:val="00C34B5C"/>
    <w:rsid w:val="00C34DC8"/>
    <w:rsid w:val="00C34F2A"/>
    <w:rsid w:val="00C35364"/>
    <w:rsid w:val="00C35583"/>
    <w:rsid w:val="00C3566E"/>
    <w:rsid w:val="00C359ED"/>
    <w:rsid w:val="00C35AE6"/>
    <w:rsid w:val="00C360AC"/>
    <w:rsid w:val="00C366F3"/>
    <w:rsid w:val="00C3676B"/>
    <w:rsid w:val="00C36839"/>
    <w:rsid w:val="00C36B54"/>
    <w:rsid w:val="00C370E7"/>
    <w:rsid w:val="00C372B9"/>
    <w:rsid w:val="00C3731E"/>
    <w:rsid w:val="00C3754E"/>
    <w:rsid w:val="00C376B1"/>
    <w:rsid w:val="00C37789"/>
    <w:rsid w:val="00C37A82"/>
    <w:rsid w:val="00C37B84"/>
    <w:rsid w:val="00C37EE6"/>
    <w:rsid w:val="00C40145"/>
    <w:rsid w:val="00C404A8"/>
    <w:rsid w:val="00C40852"/>
    <w:rsid w:val="00C409E7"/>
    <w:rsid w:val="00C40C79"/>
    <w:rsid w:val="00C41009"/>
    <w:rsid w:val="00C411AF"/>
    <w:rsid w:val="00C411E1"/>
    <w:rsid w:val="00C4127F"/>
    <w:rsid w:val="00C41386"/>
    <w:rsid w:val="00C415DC"/>
    <w:rsid w:val="00C416BA"/>
    <w:rsid w:val="00C417C9"/>
    <w:rsid w:val="00C41B12"/>
    <w:rsid w:val="00C41CFA"/>
    <w:rsid w:val="00C42037"/>
    <w:rsid w:val="00C42276"/>
    <w:rsid w:val="00C4233C"/>
    <w:rsid w:val="00C426EB"/>
    <w:rsid w:val="00C42968"/>
    <w:rsid w:val="00C42AC4"/>
    <w:rsid w:val="00C42AD3"/>
    <w:rsid w:val="00C42AE1"/>
    <w:rsid w:val="00C42C2D"/>
    <w:rsid w:val="00C42CF3"/>
    <w:rsid w:val="00C42D3F"/>
    <w:rsid w:val="00C42F3D"/>
    <w:rsid w:val="00C43092"/>
    <w:rsid w:val="00C430C6"/>
    <w:rsid w:val="00C4326E"/>
    <w:rsid w:val="00C432EC"/>
    <w:rsid w:val="00C43A5D"/>
    <w:rsid w:val="00C43AF2"/>
    <w:rsid w:val="00C43B0C"/>
    <w:rsid w:val="00C4408A"/>
    <w:rsid w:val="00C445F4"/>
    <w:rsid w:val="00C44643"/>
    <w:rsid w:val="00C44810"/>
    <w:rsid w:val="00C44882"/>
    <w:rsid w:val="00C448D1"/>
    <w:rsid w:val="00C44F76"/>
    <w:rsid w:val="00C45002"/>
    <w:rsid w:val="00C45336"/>
    <w:rsid w:val="00C45A1E"/>
    <w:rsid w:val="00C45B7B"/>
    <w:rsid w:val="00C45D8A"/>
    <w:rsid w:val="00C45E2E"/>
    <w:rsid w:val="00C4606A"/>
    <w:rsid w:val="00C460B5"/>
    <w:rsid w:val="00C4639C"/>
    <w:rsid w:val="00C4675E"/>
    <w:rsid w:val="00C4690F"/>
    <w:rsid w:val="00C46AAB"/>
    <w:rsid w:val="00C46C26"/>
    <w:rsid w:val="00C46E74"/>
    <w:rsid w:val="00C46E9E"/>
    <w:rsid w:val="00C46F6D"/>
    <w:rsid w:val="00C47193"/>
    <w:rsid w:val="00C4794C"/>
    <w:rsid w:val="00C47AC2"/>
    <w:rsid w:val="00C47B6F"/>
    <w:rsid w:val="00C47BC7"/>
    <w:rsid w:val="00C47D6F"/>
    <w:rsid w:val="00C47E7C"/>
    <w:rsid w:val="00C50018"/>
    <w:rsid w:val="00C501B1"/>
    <w:rsid w:val="00C5022B"/>
    <w:rsid w:val="00C50696"/>
    <w:rsid w:val="00C506C7"/>
    <w:rsid w:val="00C507CF"/>
    <w:rsid w:val="00C508FA"/>
    <w:rsid w:val="00C50BD4"/>
    <w:rsid w:val="00C5118F"/>
    <w:rsid w:val="00C51667"/>
    <w:rsid w:val="00C51AF7"/>
    <w:rsid w:val="00C51FA8"/>
    <w:rsid w:val="00C52026"/>
    <w:rsid w:val="00C52335"/>
    <w:rsid w:val="00C52580"/>
    <w:rsid w:val="00C526CB"/>
    <w:rsid w:val="00C526E0"/>
    <w:rsid w:val="00C52C54"/>
    <w:rsid w:val="00C52C6F"/>
    <w:rsid w:val="00C52E93"/>
    <w:rsid w:val="00C52E9F"/>
    <w:rsid w:val="00C52FEB"/>
    <w:rsid w:val="00C533C9"/>
    <w:rsid w:val="00C53A24"/>
    <w:rsid w:val="00C5412D"/>
    <w:rsid w:val="00C541E2"/>
    <w:rsid w:val="00C54410"/>
    <w:rsid w:val="00C547DD"/>
    <w:rsid w:val="00C54A14"/>
    <w:rsid w:val="00C54AA5"/>
    <w:rsid w:val="00C54B36"/>
    <w:rsid w:val="00C54C39"/>
    <w:rsid w:val="00C54DC1"/>
    <w:rsid w:val="00C54DE2"/>
    <w:rsid w:val="00C54E75"/>
    <w:rsid w:val="00C5502E"/>
    <w:rsid w:val="00C55056"/>
    <w:rsid w:val="00C55138"/>
    <w:rsid w:val="00C55402"/>
    <w:rsid w:val="00C55515"/>
    <w:rsid w:val="00C55B86"/>
    <w:rsid w:val="00C55BE3"/>
    <w:rsid w:val="00C55F37"/>
    <w:rsid w:val="00C56223"/>
    <w:rsid w:val="00C56362"/>
    <w:rsid w:val="00C56449"/>
    <w:rsid w:val="00C5653C"/>
    <w:rsid w:val="00C565A6"/>
    <w:rsid w:val="00C56604"/>
    <w:rsid w:val="00C566B3"/>
    <w:rsid w:val="00C5677F"/>
    <w:rsid w:val="00C56C56"/>
    <w:rsid w:val="00C56F84"/>
    <w:rsid w:val="00C56FAC"/>
    <w:rsid w:val="00C57078"/>
    <w:rsid w:val="00C570DE"/>
    <w:rsid w:val="00C57387"/>
    <w:rsid w:val="00C573B9"/>
    <w:rsid w:val="00C573EE"/>
    <w:rsid w:val="00C57450"/>
    <w:rsid w:val="00C57850"/>
    <w:rsid w:val="00C5786F"/>
    <w:rsid w:val="00C57C0A"/>
    <w:rsid w:val="00C57CDB"/>
    <w:rsid w:val="00C57CEA"/>
    <w:rsid w:val="00C57CEE"/>
    <w:rsid w:val="00C57EFF"/>
    <w:rsid w:val="00C57F6B"/>
    <w:rsid w:val="00C601A6"/>
    <w:rsid w:val="00C60274"/>
    <w:rsid w:val="00C603B5"/>
    <w:rsid w:val="00C604FD"/>
    <w:rsid w:val="00C605CE"/>
    <w:rsid w:val="00C606DF"/>
    <w:rsid w:val="00C6088E"/>
    <w:rsid w:val="00C60AA0"/>
    <w:rsid w:val="00C60AA6"/>
    <w:rsid w:val="00C60B84"/>
    <w:rsid w:val="00C60DA8"/>
    <w:rsid w:val="00C61220"/>
    <w:rsid w:val="00C616B4"/>
    <w:rsid w:val="00C61E63"/>
    <w:rsid w:val="00C61EF5"/>
    <w:rsid w:val="00C6205F"/>
    <w:rsid w:val="00C62548"/>
    <w:rsid w:val="00C6264C"/>
    <w:rsid w:val="00C62826"/>
    <w:rsid w:val="00C62C0B"/>
    <w:rsid w:val="00C62EBD"/>
    <w:rsid w:val="00C630A7"/>
    <w:rsid w:val="00C630C1"/>
    <w:rsid w:val="00C63391"/>
    <w:rsid w:val="00C635A9"/>
    <w:rsid w:val="00C63781"/>
    <w:rsid w:val="00C637AB"/>
    <w:rsid w:val="00C6384C"/>
    <w:rsid w:val="00C63949"/>
    <w:rsid w:val="00C639B3"/>
    <w:rsid w:val="00C63C9D"/>
    <w:rsid w:val="00C63D57"/>
    <w:rsid w:val="00C63EBE"/>
    <w:rsid w:val="00C64446"/>
    <w:rsid w:val="00C645EC"/>
    <w:rsid w:val="00C64600"/>
    <w:rsid w:val="00C6478C"/>
    <w:rsid w:val="00C648D4"/>
    <w:rsid w:val="00C64942"/>
    <w:rsid w:val="00C64AE3"/>
    <w:rsid w:val="00C64C52"/>
    <w:rsid w:val="00C64DF0"/>
    <w:rsid w:val="00C64F7F"/>
    <w:rsid w:val="00C65056"/>
    <w:rsid w:val="00C65105"/>
    <w:rsid w:val="00C65135"/>
    <w:rsid w:val="00C6529F"/>
    <w:rsid w:val="00C6541C"/>
    <w:rsid w:val="00C657C2"/>
    <w:rsid w:val="00C659B9"/>
    <w:rsid w:val="00C65C78"/>
    <w:rsid w:val="00C65FA1"/>
    <w:rsid w:val="00C66130"/>
    <w:rsid w:val="00C66248"/>
    <w:rsid w:val="00C663B1"/>
    <w:rsid w:val="00C6640B"/>
    <w:rsid w:val="00C664AF"/>
    <w:rsid w:val="00C66A3D"/>
    <w:rsid w:val="00C66A4A"/>
    <w:rsid w:val="00C66D8B"/>
    <w:rsid w:val="00C67272"/>
    <w:rsid w:val="00C673DA"/>
    <w:rsid w:val="00C674C0"/>
    <w:rsid w:val="00C675DD"/>
    <w:rsid w:val="00C67779"/>
    <w:rsid w:val="00C67887"/>
    <w:rsid w:val="00C67B1B"/>
    <w:rsid w:val="00C67ED8"/>
    <w:rsid w:val="00C70170"/>
    <w:rsid w:val="00C7033E"/>
    <w:rsid w:val="00C70404"/>
    <w:rsid w:val="00C7047E"/>
    <w:rsid w:val="00C70DDE"/>
    <w:rsid w:val="00C70F3E"/>
    <w:rsid w:val="00C717F4"/>
    <w:rsid w:val="00C71DB5"/>
    <w:rsid w:val="00C71FCF"/>
    <w:rsid w:val="00C71FFF"/>
    <w:rsid w:val="00C72146"/>
    <w:rsid w:val="00C722A9"/>
    <w:rsid w:val="00C72348"/>
    <w:rsid w:val="00C731FE"/>
    <w:rsid w:val="00C73217"/>
    <w:rsid w:val="00C73270"/>
    <w:rsid w:val="00C73480"/>
    <w:rsid w:val="00C73707"/>
    <w:rsid w:val="00C73CFA"/>
    <w:rsid w:val="00C73CFD"/>
    <w:rsid w:val="00C73D5B"/>
    <w:rsid w:val="00C73F06"/>
    <w:rsid w:val="00C74054"/>
    <w:rsid w:val="00C740B4"/>
    <w:rsid w:val="00C741A9"/>
    <w:rsid w:val="00C742A4"/>
    <w:rsid w:val="00C742DB"/>
    <w:rsid w:val="00C74376"/>
    <w:rsid w:val="00C7441D"/>
    <w:rsid w:val="00C7472A"/>
    <w:rsid w:val="00C74838"/>
    <w:rsid w:val="00C7497A"/>
    <w:rsid w:val="00C749BB"/>
    <w:rsid w:val="00C74E99"/>
    <w:rsid w:val="00C74EE4"/>
    <w:rsid w:val="00C74EED"/>
    <w:rsid w:val="00C74F73"/>
    <w:rsid w:val="00C75143"/>
    <w:rsid w:val="00C75386"/>
    <w:rsid w:val="00C75886"/>
    <w:rsid w:val="00C76030"/>
    <w:rsid w:val="00C7639C"/>
    <w:rsid w:val="00C76537"/>
    <w:rsid w:val="00C766DD"/>
    <w:rsid w:val="00C768FF"/>
    <w:rsid w:val="00C769F6"/>
    <w:rsid w:val="00C76BE7"/>
    <w:rsid w:val="00C76D30"/>
    <w:rsid w:val="00C76F9D"/>
    <w:rsid w:val="00C7733E"/>
    <w:rsid w:val="00C773DC"/>
    <w:rsid w:val="00C77CF7"/>
    <w:rsid w:val="00C77EC7"/>
    <w:rsid w:val="00C80153"/>
    <w:rsid w:val="00C80558"/>
    <w:rsid w:val="00C80A69"/>
    <w:rsid w:val="00C80B50"/>
    <w:rsid w:val="00C80DC8"/>
    <w:rsid w:val="00C8113D"/>
    <w:rsid w:val="00C8145A"/>
    <w:rsid w:val="00C814CB"/>
    <w:rsid w:val="00C81735"/>
    <w:rsid w:val="00C81B19"/>
    <w:rsid w:val="00C81D2C"/>
    <w:rsid w:val="00C81D7A"/>
    <w:rsid w:val="00C82601"/>
    <w:rsid w:val="00C82787"/>
    <w:rsid w:val="00C82A60"/>
    <w:rsid w:val="00C82BC8"/>
    <w:rsid w:val="00C82BD3"/>
    <w:rsid w:val="00C82CE9"/>
    <w:rsid w:val="00C82DB6"/>
    <w:rsid w:val="00C83171"/>
    <w:rsid w:val="00C832DC"/>
    <w:rsid w:val="00C834AE"/>
    <w:rsid w:val="00C837B3"/>
    <w:rsid w:val="00C83ACF"/>
    <w:rsid w:val="00C83E84"/>
    <w:rsid w:val="00C83FE7"/>
    <w:rsid w:val="00C8406B"/>
    <w:rsid w:val="00C840D4"/>
    <w:rsid w:val="00C841B3"/>
    <w:rsid w:val="00C84294"/>
    <w:rsid w:val="00C843FA"/>
    <w:rsid w:val="00C8440C"/>
    <w:rsid w:val="00C845D1"/>
    <w:rsid w:val="00C8469F"/>
    <w:rsid w:val="00C84735"/>
    <w:rsid w:val="00C84745"/>
    <w:rsid w:val="00C8488B"/>
    <w:rsid w:val="00C848C4"/>
    <w:rsid w:val="00C84C2A"/>
    <w:rsid w:val="00C84C53"/>
    <w:rsid w:val="00C8519F"/>
    <w:rsid w:val="00C851B1"/>
    <w:rsid w:val="00C8547C"/>
    <w:rsid w:val="00C855C0"/>
    <w:rsid w:val="00C8560E"/>
    <w:rsid w:val="00C862D4"/>
    <w:rsid w:val="00C86351"/>
    <w:rsid w:val="00C8638B"/>
    <w:rsid w:val="00C86774"/>
    <w:rsid w:val="00C867A3"/>
    <w:rsid w:val="00C867CD"/>
    <w:rsid w:val="00C872E9"/>
    <w:rsid w:val="00C87351"/>
    <w:rsid w:val="00C874AB"/>
    <w:rsid w:val="00C8767D"/>
    <w:rsid w:val="00C87703"/>
    <w:rsid w:val="00C877B4"/>
    <w:rsid w:val="00C8799D"/>
    <w:rsid w:val="00C87CAD"/>
    <w:rsid w:val="00C87CBE"/>
    <w:rsid w:val="00C87F5F"/>
    <w:rsid w:val="00C90122"/>
    <w:rsid w:val="00C902C6"/>
    <w:rsid w:val="00C904E9"/>
    <w:rsid w:val="00C9094A"/>
    <w:rsid w:val="00C910BB"/>
    <w:rsid w:val="00C91180"/>
    <w:rsid w:val="00C91292"/>
    <w:rsid w:val="00C912C4"/>
    <w:rsid w:val="00C91490"/>
    <w:rsid w:val="00C91598"/>
    <w:rsid w:val="00C91729"/>
    <w:rsid w:val="00C91A80"/>
    <w:rsid w:val="00C91BD6"/>
    <w:rsid w:val="00C91C1A"/>
    <w:rsid w:val="00C91F93"/>
    <w:rsid w:val="00C920F7"/>
    <w:rsid w:val="00C9225D"/>
    <w:rsid w:val="00C92285"/>
    <w:rsid w:val="00C923B3"/>
    <w:rsid w:val="00C924D6"/>
    <w:rsid w:val="00C92723"/>
    <w:rsid w:val="00C92889"/>
    <w:rsid w:val="00C9299C"/>
    <w:rsid w:val="00C92C7D"/>
    <w:rsid w:val="00C92F13"/>
    <w:rsid w:val="00C9313C"/>
    <w:rsid w:val="00C93215"/>
    <w:rsid w:val="00C93373"/>
    <w:rsid w:val="00C9347C"/>
    <w:rsid w:val="00C9361F"/>
    <w:rsid w:val="00C93730"/>
    <w:rsid w:val="00C9384A"/>
    <w:rsid w:val="00C93BE6"/>
    <w:rsid w:val="00C93C14"/>
    <w:rsid w:val="00C93E7F"/>
    <w:rsid w:val="00C93EEE"/>
    <w:rsid w:val="00C940DD"/>
    <w:rsid w:val="00C94914"/>
    <w:rsid w:val="00C94965"/>
    <w:rsid w:val="00C94B7B"/>
    <w:rsid w:val="00C94C52"/>
    <w:rsid w:val="00C94DD7"/>
    <w:rsid w:val="00C94EA2"/>
    <w:rsid w:val="00C95471"/>
    <w:rsid w:val="00C9563C"/>
    <w:rsid w:val="00C9582F"/>
    <w:rsid w:val="00C960FC"/>
    <w:rsid w:val="00C9622A"/>
    <w:rsid w:val="00C96996"/>
    <w:rsid w:val="00C97571"/>
    <w:rsid w:val="00C979CC"/>
    <w:rsid w:val="00C97B07"/>
    <w:rsid w:val="00CA03CB"/>
    <w:rsid w:val="00CA0712"/>
    <w:rsid w:val="00CA0781"/>
    <w:rsid w:val="00CA07C9"/>
    <w:rsid w:val="00CA08CD"/>
    <w:rsid w:val="00CA090B"/>
    <w:rsid w:val="00CA0943"/>
    <w:rsid w:val="00CA0953"/>
    <w:rsid w:val="00CA0BF7"/>
    <w:rsid w:val="00CA0CE3"/>
    <w:rsid w:val="00CA0DB6"/>
    <w:rsid w:val="00CA0E02"/>
    <w:rsid w:val="00CA0E7A"/>
    <w:rsid w:val="00CA0E8F"/>
    <w:rsid w:val="00CA1323"/>
    <w:rsid w:val="00CA1474"/>
    <w:rsid w:val="00CA1722"/>
    <w:rsid w:val="00CA1757"/>
    <w:rsid w:val="00CA1775"/>
    <w:rsid w:val="00CA197E"/>
    <w:rsid w:val="00CA1F81"/>
    <w:rsid w:val="00CA2001"/>
    <w:rsid w:val="00CA20A4"/>
    <w:rsid w:val="00CA23F1"/>
    <w:rsid w:val="00CA29FE"/>
    <w:rsid w:val="00CA2A1D"/>
    <w:rsid w:val="00CA2B08"/>
    <w:rsid w:val="00CA2FE8"/>
    <w:rsid w:val="00CA30F2"/>
    <w:rsid w:val="00CA316F"/>
    <w:rsid w:val="00CA31AD"/>
    <w:rsid w:val="00CA35A1"/>
    <w:rsid w:val="00CA3647"/>
    <w:rsid w:val="00CA36F8"/>
    <w:rsid w:val="00CA36FC"/>
    <w:rsid w:val="00CA37C3"/>
    <w:rsid w:val="00CA3A10"/>
    <w:rsid w:val="00CA3E79"/>
    <w:rsid w:val="00CA3E8C"/>
    <w:rsid w:val="00CA3F09"/>
    <w:rsid w:val="00CA408A"/>
    <w:rsid w:val="00CA464E"/>
    <w:rsid w:val="00CA46A1"/>
    <w:rsid w:val="00CA4711"/>
    <w:rsid w:val="00CA48DF"/>
    <w:rsid w:val="00CA4C7C"/>
    <w:rsid w:val="00CA4F3B"/>
    <w:rsid w:val="00CA5145"/>
    <w:rsid w:val="00CA53E9"/>
    <w:rsid w:val="00CA5445"/>
    <w:rsid w:val="00CA5559"/>
    <w:rsid w:val="00CA598E"/>
    <w:rsid w:val="00CA5BBF"/>
    <w:rsid w:val="00CA5D51"/>
    <w:rsid w:val="00CA5EDF"/>
    <w:rsid w:val="00CA5F22"/>
    <w:rsid w:val="00CA61A4"/>
    <w:rsid w:val="00CA63A2"/>
    <w:rsid w:val="00CA64D9"/>
    <w:rsid w:val="00CA65F6"/>
    <w:rsid w:val="00CA67EB"/>
    <w:rsid w:val="00CA68ED"/>
    <w:rsid w:val="00CA6973"/>
    <w:rsid w:val="00CA69C3"/>
    <w:rsid w:val="00CA6A99"/>
    <w:rsid w:val="00CA6AB6"/>
    <w:rsid w:val="00CA6E7D"/>
    <w:rsid w:val="00CA6E9E"/>
    <w:rsid w:val="00CA726A"/>
    <w:rsid w:val="00CA7293"/>
    <w:rsid w:val="00CA72AE"/>
    <w:rsid w:val="00CA72C0"/>
    <w:rsid w:val="00CA7311"/>
    <w:rsid w:val="00CA73E9"/>
    <w:rsid w:val="00CA75D9"/>
    <w:rsid w:val="00CA7734"/>
    <w:rsid w:val="00CA7A0E"/>
    <w:rsid w:val="00CA7C75"/>
    <w:rsid w:val="00CA7DE5"/>
    <w:rsid w:val="00CB0143"/>
    <w:rsid w:val="00CB056C"/>
    <w:rsid w:val="00CB0717"/>
    <w:rsid w:val="00CB071B"/>
    <w:rsid w:val="00CB0A92"/>
    <w:rsid w:val="00CB0D41"/>
    <w:rsid w:val="00CB0DFF"/>
    <w:rsid w:val="00CB1021"/>
    <w:rsid w:val="00CB1743"/>
    <w:rsid w:val="00CB1AAF"/>
    <w:rsid w:val="00CB1D86"/>
    <w:rsid w:val="00CB1D9C"/>
    <w:rsid w:val="00CB2163"/>
    <w:rsid w:val="00CB248B"/>
    <w:rsid w:val="00CB26E9"/>
    <w:rsid w:val="00CB27A9"/>
    <w:rsid w:val="00CB289C"/>
    <w:rsid w:val="00CB315E"/>
    <w:rsid w:val="00CB3225"/>
    <w:rsid w:val="00CB3955"/>
    <w:rsid w:val="00CB3BF2"/>
    <w:rsid w:val="00CB3C84"/>
    <w:rsid w:val="00CB408F"/>
    <w:rsid w:val="00CB414B"/>
    <w:rsid w:val="00CB4710"/>
    <w:rsid w:val="00CB483B"/>
    <w:rsid w:val="00CB48BA"/>
    <w:rsid w:val="00CB4AB6"/>
    <w:rsid w:val="00CB4BA1"/>
    <w:rsid w:val="00CB4C2C"/>
    <w:rsid w:val="00CB4E32"/>
    <w:rsid w:val="00CB5047"/>
    <w:rsid w:val="00CB521B"/>
    <w:rsid w:val="00CB563A"/>
    <w:rsid w:val="00CB572B"/>
    <w:rsid w:val="00CB591F"/>
    <w:rsid w:val="00CB5928"/>
    <w:rsid w:val="00CB6704"/>
    <w:rsid w:val="00CB69A4"/>
    <w:rsid w:val="00CB6CAB"/>
    <w:rsid w:val="00CB6DDE"/>
    <w:rsid w:val="00CB73D3"/>
    <w:rsid w:val="00CB74D1"/>
    <w:rsid w:val="00CB7868"/>
    <w:rsid w:val="00CB7896"/>
    <w:rsid w:val="00CB7A27"/>
    <w:rsid w:val="00CB7ABA"/>
    <w:rsid w:val="00CB7C13"/>
    <w:rsid w:val="00CC0312"/>
    <w:rsid w:val="00CC0511"/>
    <w:rsid w:val="00CC0543"/>
    <w:rsid w:val="00CC07AB"/>
    <w:rsid w:val="00CC0815"/>
    <w:rsid w:val="00CC0846"/>
    <w:rsid w:val="00CC0878"/>
    <w:rsid w:val="00CC0DE6"/>
    <w:rsid w:val="00CC0E54"/>
    <w:rsid w:val="00CC0F7F"/>
    <w:rsid w:val="00CC1367"/>
    <w:rsid w:val="00CC1576"/>
    <w:rsid w:val="00CC1932"/>
    <w:rsid w:val="00CC1A73"/>
    <w:rsid w:val="00CC1E4C"/>
    <w:rsid w:val="00CC2031"/>
    <w:rsid w:val="00CC22C8"/>
    <w:rsid w:val="00CC26D0"/>
    <w:rsid w:val="00CC29FB"/>
    <w:rsid w:val="00CC2BDA"/>
    <w:rsid w:val="00CC2FE0"/>
    <w:rsid w:val="00CC3820"/>
    <w:rsid w:val="00CC3A9F"/>
    <w:rsid w:val="00CC3D11"/>
    <w:rsid w:val="00CC41A1"/>
    <w:rsid w:val="00CC46DD"/>
    <w:rsid w:val="00CC4CAC"/>
    <w:rsid w:val="00CC4DD4"/>
    <w:rsid w:val="00CC4EE5"/>
    <w:rsid w:val="00CC5A4C"/>
    <w:rsid w:val="00CC5C4E"/>
    <w:rsid w:val="00CC5FE4"/>
    <w:rsid w:val="00CC6296"/>
    <w:rsid w:val="00CC65A4"/>
    <w:rsid w:val="00CC6913"/>
    <w:rsid w:val="00CC6964"/>
    <w:rsid w:val="00CC6AEA"/>
    <w:rsid w:val="00CC6B45"/>
    <w:rsid w:val="00CC6BD0"/>
    <w:rsid w:val="00CC6CF5"/>
    <w:rsid w:val="00CC6ED0"/>
    <w:rsid w:val="00CC6F81"/>
    <w:rsid w:val="00CC7167"/>
    <w:rsid w:val="00CC73A2"/>
    <w:rsid w:val="00CC745D"/>
    <w:rsid w:val="00CC7538"/>
    <w:rsid w:val="00CC75CB"/>
    <w:rsid w:val="00CC7610"/>
    <w:rsid w:val="00CC7680"/>
    <w:rsid w:val="00CC76A8"/>
    <w:rsid w:val="00CC76B1"/>
    <w:rsid w:val="00CC786C"/>
    <w:rsid w:val="00CC79BC"/>
    <w:rsid w:val="00CC7B20"/>
    <w:rsid w:val="00CC7DB7"/>
    <w:rsid w:val="00CC7DEC"/>
    <w:rsid w:val="00CC7E37"/>
    <w:rsid w:val="00CC7FEC"/>
    <w:rsid w:val="00CD0861"/>
    <w:rsid w:val="00CD088B"/>
    <w:rsid w:val="00CD0913"/>
    <w:rsid w:val="00CD0963"/>
    <w:rsid w:val="00CD0FF7"/>
    <w:rsid w:val="00CD1218"/>
    <w:rsid w:val="00CD122A"/>
    <w:rsid w:val="00CD1623"/>
    <w:rsid w:val="00CD1903"/>
    <w:rsid w:val="00CD1A4F"/>
    <w:rsid w:val="00CD1D97"/>
    <w:rsid w:val="00CD1DB5"/>
    <w:rsid w:val="00CD1E76"/>
    <w:rsid w:val="00CD205F"/>
    <w:rsid w:val="00CD23D6"/>
    <w:rsid w:val="00CD278C"/>
    <w:rsid w:val="00CD281A"/>
    <w:rsid w:val="00CD2A73"/>
    <w:rsid w:val="00CD2C08"/>
    <w:rsid w:val="00CD2C92"/>
    <w:rsid w:val="00CD2F05"/>
    <w:rsid w:val="00CD3491"/>
    <w:rsid w:val="00CD35FD"/>
    <w:rsid w:val="00CD3B48"/>
    <w:rsid w:val="00CD4148"/>
    <w:rsid w:val="00CD4391"/>
    <w:rsid w:val="00CD48F8"/>
    <w:rsid w:val="00CD4998"/>
    <w:rsid w:val="00CD4AF2"/>
    <w:rsid w:val="00CD4B33"/>
    <w:rsid w:val="00CD4C7A"/>
    <w:rsid w:val="00CD5438"/>
    <w:rsid w:val="00CD597B"/>
    <w:rsid w:val="00CD5A32"/>
    <w:rsid w:val="00CD5BFE"/>
    <w:rsid w:val="00CD5D0B"/>
    <w:rsid w:val="00CD5D1F"/>
    <w:rsid w:val="00CD5DDA"/>
    <w:rsid w:val="00CD5F12"/>
    <w:rsid w:val="00CD65E6"/>
    <w:rsid w:val="00CD6982"/>
    <w:rsid w:val="00CD6AA1"/>
    <w:rsid w:val="00CD6AED"/>
    <w:rsid w:val="00CD7066"/>
    <w:rsid w:val="00CD71CF"/>
    <w:rsid w:val="00CD7531"/>
    <w:rsid w:val="00CD774D"/>
    <w:rsid w:val="00CD7F71"/>
    <w:rsid w:val="00CE0415"/>
    <w:rsid w:val="00CE0649"/>
    <w:rsid w:val="00CE065B"/>
    <w:rsid w:val="00CE06C5"/>
    <w:rsid w:val="00CE078C"/>
    <w:rsid w:val="00CE0A30"/>
    <w:rsid w:val="00CE0C0F"/>
    <w:rsid w:val="00CE0DBB"/>
    <w:rsid w:val="00CE0DF4"/>
    <w:rsid w:val="00CE0E49"/>
    <w:rsid w:val="00CE11C9"/>
    <w:rsid w:val="00CE1205"/>
    <w:rsid w:val="00CE1500"/>
    <w:rsid w:val="00CE1A03"/>
    <w:rsid w:val="00CE1CC7"/>
    <w:rsid w:val="00CE23A3"/>
    <w:rsid w:val="00CE2552"/>
    <w:rsid w:val="00CE25A7"/>
    <w:rsid w:val="00CE26B4"/>
    <w:rsid w:val="00CE27FC"/>
    <w:rsid w:val="00CE2ADB"/>
    <w:rsid w:val="00CE2B15"/>
    <w:rsid w:val="00CE2E82"/>
    <w:rsid w:val="00CE3477"/>
    <w:rsid w:val="00CE3547"/>
    <w:rsid w:val="00CE37E9"/>
    <w:rsid w:val="00CE4024"/>
    <w:rsid w:val="00CE430C"/>
    <w:rsid w:val="00CE4449"/>
    <w:rsid w:val="00CE45AE"/>
    <w:rsid w:val="00CE4969"/>
    <w:rsid w:val="00CE4A50"/>
    <w:rsid w:val="00CE4B26"/>
    <w:rsid w:val="00CE4C3B"/>
    <w:rsid w:val="00CE502F"/>
    <w:rsid w:val="00CE50B5"/>
    <w:rsid w:val="00CE5299"/>
    <w:rsid w:val="00CE5376"/>
    <w:rsid w:val="00CE53B8"/>
    <w:rsid w:val="00CE53E6"/>
    <w:rsid w:val="00CE5A57"/>
    <w:rsid w:val="00CE5AC8"/>
    <w:rsid w:val="00CE5B3E"/>
    <w:rsid w:val="00CE5C0C"/>
    <w:rsid w:val="00CE5CD2"/>
    <w:rsid w:val="00CE60A2"/>
    <w:rsid w:val="00CE6189"/>
    <w:rsid w:val="00CE6452"/>
    <w:rsid w:val="00CE657C"/>
    <w:rsid w:val="00CE667C"/>
    <w:rsid w:val="00CE6721"/>
    <w:rsid w:val="00CE6A56"/>
    <w:rsid w:val="00CE6B02"/>
    <w:rsid w:val="00CE766D"/>
    <w:rsid w:val="00CE7A86"/>
    <w:rsid w:val="00CE7B29"/>
    <w:rsid w:val="00CE7B2B"/>
    <w:rsid w:val="00CE7B88"/>
    <w:rsid w:val="00CE7BBE"/>
    <w:rsid w:val="00CF00C9"/>
    <w:rsid w:val="00CF0509"/>
    <w:rsid w:val="00CF0512"/>
    <w:rsid w:val="00CF053C"/>
    <w:rsid w:val="00CF054F"/>
    <w:rsid w:val="00CF0655"/>
    <w:rsid w:val="00CF0682"/>
    <w:rsid w:val="00CF073D"/>
    <w:rsid w:val="00CF08FE"/>
    <w:rsid w:val="00CF0A3C"/>
    <w:rsid w:val="00CF0B31"/>
    <w:rsid w:val="00CF0DB3"/>
    <w:rsid w:val="00CF129D"/>
    <w:rsid w:val="00CF140A"/>
    <w:rsid w:val="00CF14A3"/>
    <w:rsid w:val="00CF1854"/>
    <w:rsid w:val="00CF1C0B"/>
    <w:rsid w:val="00CF1D14"/>
    <w:rsid w:val="00CF1ED2"/>
    <w:rsid w:val="00CF1F64"/>
    <w:rsid w:val="00CF2174"/>
    <w:rsid w:val="00CF217D"/>
    <w:rsid w:val="00CF2320"/>
    <w:rsid w:val="00CF2394"/>
    <w:rsid w:val="00CF23E3"/>
    <w:rsid w:val="00CF24ED"/>
    <w:rsid w:val="00CF26BC"/>
    <w:rsid w:val="00CF289A"/>
    <w:rsid w:val="00CF2B54"/>
    <w:rsid w:val="00CF2C48"/>
    <w:rsid w:val="00CF2DC0"/>
    <w:rsid w:val="00CF31D3"/>
    <w:rsid w:val="00CF33ED"/>
    <w:rsid w:val="00CF367E"/>
    <w:rsid w:val="00CF37B5"/>
    <w:rsid w:val="00CF42BE"/>
    <w:rsid w:val="00CF4626"/>
    <w:rsid w:val="00CF46FD"/>
    <w:rsid w:val="00CF4853"/>
    <w:rsid w:val="00CF4A4C"/>
    <w:rsid w:val="00CF52FF"/>
    <w:rsid w:val="00CF5313"/>
    <w:rsid w:val="00CF53A1"/>
    <w:rsid w:val="00CF5453"/>
    <w:rsid w:val="00CF55CE"/>
    <w:rsid w:val="00CF57DD"/>
    <w:rsid w:val="00CF5842"/>
    <w:rsid w:val="00CF5980"/>
    <w:rsid w:val="00CF59A2"/>
    <w:rsid w:val="00CF5AE5"/>
    <w:rsid w:val="00CF5D2C"/>
    <w:rsid w:val="00CF6461"/>
    <w:rsid w:val="00CF64D4"/>
    <w:rsid w:val="00CF6561"/>
    <w:rsid w:val="00CF66BD"/>
    <w:rsid w:val="00CF69AA"/>
    <w:rsid w:val="00CF6B4C"/>
    <w:rsid w:val="00CF6CE1"/>
    <w:rsid w:val="00CF6D0C"/>
    <w:rsid w:val="00CF6EDA"/>
    <w:rsid w:val="00CF6FF2"/>
    <w:rsid w:val="00CF7222"/>
    <w:rsid w:val="00CF7439"/>
    <w:rsid w:val="00CF744D"/>
    <w:rsid w:val="00CF7523"/>
    <w:rsid w:val="00CF7626"/>
    <w:rsid w:val="00CF778A"/>
    <w:rsid w:val="00CF78C2"/>
    <w:rsid w:val="00CF79A9"/>
    <w:rsid w:val="00D00317"/>
    <w:rsid w:val="00D00417"/>
    <w:rsid w:val="00D0064A"/>
    <w:rsid w:val="00D00DD2"/>
    <w:rsid w:val="00D00E8B"/>
    <w:rsid w:val="00D010AF"/>
    <w:rsid w:val="00D01584"/>
    <w:rsid w:val="00D0171F"/>
    <w:rsid w:val="00D019B3"/>
    <w:rsid w:val="00D019BF"/>
    <w:rsid w:val="00D01A24"/>
    <w:rsid w:val="00D01C63"/>
    <w:rsid w:val="00D01DFE"/>
    <w:rsid w:val="00D01E82"/>
    <w:rsid w:val="00D0222E"/>
    <w:rsid w:val="00D02248"/>
    <w:rsid w:val="00D02347"/>
    <w:rsid w:val="00D024FF"/>
    <w:rsid w:val="00D0258A"/>
    <w:rsid w:val="00D026A6"/>
    <w:rsid w:val="00D0270B"/>
    <w:rsid w:val="00D02B5F"/>
    <w:rsid w:val="00D02CF5"/>
    <w:rsid w:val="00D02F92"/>
    <w:rsid w:val="00D03597"/>
    <w:rsid w:val="00D03A1B"/>
    <w:rsid w:val="00D03A81"/>
    <w:rsid w:val="00D03F3C"/>
    <w:rsid w:val="00D040CC"/>
    <w:rsid w:val="00D041DD"/>
    <w:rsid w:val="00D043F0"/>
    <w:rsid w:val="00D044BA"/>
    <w:rsid w:val="00D0480E"/>
    <w:rsid w:val="00D04A9A"/>
    <w:rsid w:val="00D0501F"/>
    <w:rsid w:val="00D050A6"/>
    <w:rsid w:val="00D050B7"/>
    <w:rsid w:val="00D0562F"/>
    <w:rsid w:val="00D0579E"/>
    <w:rsid w:val="00D0587E"/>
    <w:rsid w:val="00D05F54"/>
    <w:rsid w:val="00D06203"/>
    <w:rsid w:val="00D0636D"/>
    <w:rsid w:val="00D063D2"/>
    <w:rsid w:val="00D06627"/>
    <w:rsid w:val="00D0678D"/>
    <w:rsid w:val="00D067A5"/>
    <w:rsid w:val="00D06ADF"/>
    <w:rsid w:val="00D06E11"/>
    <w:rsid w:val="00D06E52"/>
    <w:rsid w:val="00D06F8C"/>
    <w:rsid w:val="00D07391"/>
    <w:rsid w:val="00D077C4"/>
    <w:rsid w:val="00D079BB"/>
    <w:rsid w:val="00D07ED5"/>
    <w:rsid w:val="00D10256"/>
    <w:rsid w:val="00D1036D"/>
    <w:rsid w:val="00D1043B"/>
    <w:rsid w:val="00D109FE"/>
    <w:rsid w:val="00D110D7"/>
    <w:rsid w:val="00D11233"/>
    <w:rsid w:val="00D1160A"/>
    <w:rsid w:val="00D11675"/>
    <w:rsid w:val="00D116E5"/>
    <w:rsid w:val="00D1170D"/>
    <w:rsid w:val="00D11942"/>
    <w:rsid w:val="00D11A1C"/>
    <w:rsid w:val="00D11B83"/>
    <w:rsid w:val="00D11BEE"/>
    <w:rsid w:val="00D11F89"/>
    <w:rsid w:val="00D12026"/>
    <w:rsid w:val="00D1238B"/>
    <w:rsid w:val="00D12729"/>
    <w:rsid w:val="00D12A20"/>
    <w:rsid w:val="00D12BD5"/>
    <w:rsid w:val="00D12CB0"/>
    <w:rsid w:val="00D13484"/>
    <w:rsid w:val="00D13529"/>
    <w:rsid w:val="00D1356C"/>
    <w:rsid w:val="00D135B5"/>
    <w:rsid w:val="00D13672"/>
    <w:rsid w:val="00D136C0"/>
    <w:rsid w:val="00D13864"/>
    <w:rsid w:val="00D138AC"/>
    <w:rsid w:val="00D13EC7"/>
    <w:rsid w:val="00D14142"/>
    <w:rsid w:val="00D14166"/>
    <w:rsid w:val="00D14229"/>
    <w:rsid w:val="00D14344"/>
    <w:rsid w:val="00D14377"/>
    <w:rsid w:val="00D144B6"/>
    <w:rsid w:val="00D1453B"/>
    <w:rsid w:val="00D145F1"/>
    <w:rsid w:val="00D148D5"/>
    <w:rsid w:val="00D14A36"/>
    <w:rsid w:val="00D14A71"/>
    <w:rsid w:val="00D14B74"/>
    <w:rsid w:val="00D14BB9"/>
    <w:rsid w:val="00D14C41"/>
    <w:rsid w:val="00D14D6B"/>
    <w:rsid w:val="00D14DA9"/>
    <w:rsid w:val="00D151B8"/>
    <w:rsid w:val="00D151BA"/>
    <w:rsid w:val="00D151E9"/>
    <w:rsid w:val="00D15EB3"/>
    <w:rsid w:val="00D15EC2"/>
    <w:rsid w:val="00D166D0"/>
    <w:rsid w:val="00D16C39"/>
    <w:rsid w:val="00D16EDD"/>
    <w:rsid w:val="00D16F43"/>
    <w:rsid w:val="00D172C6"/>
    <w:rsid w:val="00D173B0"/>
    <w:rsid w:val="00D174F8"/>
    <w:rsid w:val="00D17505"/>
    <w:rsid w:val="00D17807"/>
    <w:rsid w:val="00D178CF"/>
    <w:rsid w:val="00D17976"/>
    <w:rsid w:val="00D17A9F"/>
    <w:rsid w:val="00D17B63"/>
    <w:rsid w:val="00D17D44"/>
    <w:rsid w:val="00D17E53"/>
    <w:rsid w:val="00D201DA"/>
    <w:rsid w:val="00D20238"/>
    <w:rsid w:val="00D202F5"/>
    <w:rsid w:val="00D20B09"/>
    <w:rsid w:val="00D20CE8"/>
    <w:rsid w:val="00D20DC6"/>
    <w:rsid w:val="00D20F15"/>
    <w:rsid w:val="00D210CC"/>
    <w:rsid w:val="00D2133D"/>
    <w:rsid w:val="00D215E0"/>
    <w:rsid w:val="00D217B5"/>
    <w:rsid w:val="00D217B7"/>
    <w:rsid w:val="00D218C4"/>
    <w:rsid w:val="00D21B68"/>
    <w:rsid w:val="00D21C79"/>
    <w:rsid w:val="00D21F15"/>
    <w:rsid w:val="00D21F8B"/>
    <w:rsid w:val="00D22217"/>
    <w:rsid w:val="00D22472"/>
    <w:rsid w:val="00D224CA"/>
    <w:rsid w:val="00D2283F"/>
    <w:rsid w:val="00D229DF"/>
    <w:rsid w:val="00D22B01"/>
    <w:rsid w:val="00D22EA0"/>
    <w:rsid w:val="00D231B4"/>
    <w:rsid w:val="00D231D7"/>
    <w:rsid w:val="00D233BC"/>
    <w:rsid w:val="00D23437"/>
    <w:rsid w:val="00D236A5"/>
    <w:rsid w:val="00D2375A"/>
    <w:rsid w:val="00D2432C"/>
    <w:rsid w:val="00D24544"/>
    <w:rsid w:val="00D24793"/>
    <w:rsid w:val="00D249A9"/>
    <w:rsid w:val="00D24AE3"/>
    <w:rsid w:val="00D24C0D"/>
    <w:rsid w:val="00D24D32"/>
    <w:rsid w:val="00D24EC3"/>
    <w:rsid w:val="00D24F05"/>
    <w:rsid w:val="00D2528E"/>
    <w:rsid w:val="00D25371"/>
    <w:rsid w:val="00D257DA"/>
    <w:rsid w:val="00D2597F"/>
    <w:rsid w:val="00D25A30"/>
    <w:rsid w:val="00D25B08"/>
    <w:rsid w:val="00D25CEF"/>
    <w:rsid w:val="00D25F38"/>
    <w:rsid w:val="00D261DB"/>
    <w:rsid w:val="00D26304"/>
    <w:rsid w:val="00D2679B"/>
    <w:rsid w:val="00D2679D"/>
    <w:rsid w:val="00D2690D"/>
    <w:rsid w:val="00D26FD8"/>
    <w:rsid w:val="00D27112"/>
    <w:rsid w:val="00D2744E"/>
    <w:rsid w:val="00D274D6"/>
    <w:rsid w:val="00D27718"/>
    <w:rsid w:val="00D2774A"/>
    <w:rsid w:val="00D27B94"/>
    <w:rsid w:val="00D30457"/>
    <w:rsid w:val="00D30463"/>
    <w:rsid w:val="00D305EA"/>
    <w:rsid w:val="00D307FE"/>
    <w:rsid w:val="00D3080B"/>
    <w:rsid w:val="00D308B5"/>
    <w:rsid w:val="00D30A75"/>
    <w:rsid w:val="00D30CE3"/>
    <w:rsid w:val="00D30D0A"/>
    <w:rsid w:val="00D30D5B"/>
    <w:rsid w:val="00D30DF4"/>
    <w:rsid w:val="00D31111"/>
    <w:rsid w:val="00D3119E"/>
    <w:rsid w:val="00D31456"/>
    <w:rsid w:val="00D31529"/>
    <w:rsid w:val="00D31641"/>
    <w:rsid w:val="00D318E2"/>
    <w:rsid w:val="00D319B2"/>
    <w:rsid w:val="00D31B5B"/>
    <w:rsid w:val="00D31C78"/>
    <w:rsid w:val="00D32188"/>
    <w:rsid w:val="00D32464"/>
    <w:rsid w:val="00D3257F"/>
    <w:rsid w:val="00D329A7"/>
    <w:rsid w:val="00D32A2A"/>
    <w:rsid w:val="00D32C46"/>
    <w:rsid w:val="00D32D49"/>
    <w:rsid w:val="00D32E8F"/>
    <w:rsid w:val="00D32EA5"/>
    <w:rsid w:val="00D32ECC"/>
    <w:rsid w:val="00D32FB9"/>
    <w:rsid w:val="00D32FCB"/>
    <w:rsid w:val="00D3329D"/>
    <w:rsid w:val="00D332FB"/>
    <w:rsid w:val="00D334A7"/>
    <w:rsid w:val="00D33769"/>
    <w:rsid w:val="00D337B2"/>
    <w:rsid w:val="00D338A3"/>
    <w:rsid w:val="00D33E33"/>
    <w:rsid w:val="00D34158"/>
    <w:rsid w:val="00D3420A"/>
    <w:rsid w:val="00D344FB"/>
    <w:rsid w:val="00D34903"/>
    <w:rsid w:val="00D34A12"/>
    <w:rsid w:val="00D34B24"/>
    <w:rsid w:val="00D34F20"/>
    <w:rsid w:val="00D3511A"/>
    <w:rsid w:val="00D352E3"/>
    <w:rsid w:val="00D355EE"/>
    <w:rsid w:val="00D356CA"/>
    <w:rsid w:val="00D357CF"/>
    <w:rsid w:val="00D35A01"/>
    <w:rsid w:val="00D35EB9"/>
    <w:rsid w:val="00D36058"/>
    <w:rsid w:val="00D3639E"/>
    <w:rsid w:val="00D36AC7"/>
    <w:rsid w:val="00D36B46"/>
    <w:rsid w:val="00D36C27"/>
    <w:rsid w:val="00D36C59"/>
    <w:rsid w:val="00D36E07"/>
    <w:rsid w:val="00D36E12"/>
    <w:rsid w:val="00D37234"/>
    <w:rsid w:val="00D3723D"/>
    <w:rsid w:val="00D37838"/>
    <w:rsid w:val="00D3784B"/>
    <w:rsid w:val="00D378AF"/>
    <w:rsid w:val="00D37EDC"/>
    <w:rsid w:val="00D4049B"/>
    <w:rsid w:val="00D406C5"/>
    <w:rsid w:val="00D40916"/>
    <w:rsid w:val="00D40F98"/>
    <w:rsid w:val="00D41035"/>
    <w:rsid w:val="00D41230"/>
    <w:rsid w:val="00D412C4"/>
    <w:rsid w:val="00D4136B"/>
    <w:rsid w:val="00D41667"/>
    <w:rsid w:val="00D41720"/>
    <w:rsid w:val="00D41D45"/>
    <w:rsid w:val="00D41E9E"/>
    <w:rsid w:val="00D41F7C"/>
    <w:rsid w:val="00D422B5"/>
    <w:rsid w:val="00D423B9"/>
    <w:rsid w:val="00D4267D"/>
    <w:rsid w:val="00D429DF"/>
    <w:rsid w:val="00D42AE6"/>
    <w:rsid w:val="00D4303A"/>
    <w:rsid w:val="00D4316D"/>
    <w:rsid w:val="00D4325B"/>
    <w:rsid w:val="00D43326"/>
    <w:rsid w:val="00D435E4"/>
    <w:rsid w:val="00D439B4"/>
    <w:rsid w:val="00D43A78"/>
    <w:rsid w:val="00D43C0E"/>
    <w:rsid w:val="00D43C5E"/>
    <w:rsid w:val="00D43E44"/>
    <w:rsid w:val="00D43F9A"/>
    <w:rsid w:val="00D43FF4"/>
    <w:rsid w:val="00D448DC"/>
    <w:rsid w:val="00D44AD2"/>
    <w:rsid w:val="00D44C69"/>
    <w:rsid w:val="00D44CBB"/>
    <w:rsid w:val="00D44D53"/>
    <w:rsid w:val="00D44DE8"/>
    <w:rsid w:val="00D4515A"/>
    <w:rsid w:val="00D451E0"/>
    <w:rsid w:val="00D452A1"/>
    <w:rsid w:val="00D4553C"/>
    <w:rsid w:val="00D455CA"/>
    <w:rsid w:val="00D4584E"/>
    <w:rsid w:val="00D459AE"/>
    <w:rsid w:val="00D45C54"/>
    <w:rsid w:val="00D45DE7"/>
    <w:rsid w:val="00D45E07"/>
    <w:rsid w:val="00D45E98"/>
    <w:rsid w:val="00D46416"/>
    <w:rsid w:val="00D46506"/>
    <w:rsid w:val="00D4694A"/>
    <w:rsid w:val="00D46A1F"/>
    <w:rsid w:val="00D46E3D"/>
    <w:rsid w:val="00D470BC"/>
    <w:rsid w:val="00D47105"/>
    <w:rsid w:val="00D47111"/>
    <w:rsid w:val="00D47419"/>
    <w:rsid w:val="00D47442"/>
    <w:rsid w:val="00D474A2"/>
    <w:rsid w:val="00D476CD"/>
    <w:rsid w:val="00D47848"/>
    <w:rsid w:val="00D47878"/>
    <w:rsid w:val="00D47B70"/>
    <w:rsid w:val="00D47C50"/>
    <w:rsid w:val="00D47F04"/>
    <w:rsid w:val="00D47FEE"/>
    <w:rsid w:val="00D50097"/>
    <w:rsid w:val="00D5019F"/>
    <w:rsid w:val="00D501C9"/>
    <w:rsid w:val="00D503EB"/>
    <w:rsid w:val="00D50636"/>
    <w:rsid w:val="00D5074A"/>
    <w:rsid w:val="00D508B8"/>
    <w:rsid w:val="00D50CAC"/>
    <w:rsid w:val="00D50DA6"/>
    <w:rsid w:val="00D51143"/>
    <w:rsid w:val="00D5119A"/>
    <w:rsid w:val="00D51435"/>
    <w:rsid w:val="00D5146C"/>
    <w:rsid w:val="00D5147D"/>
    <w:rsid w:val="00D516CB"/>
    <w:rsid w:val="00D517F0"/>
    <w:rsid w:val="00D51E42"/>
    <w:rsid w:val="00D52419"/>
    <w:rsid w:val="00D52467"/>
    <w:rsid w:val="00D52531"/>
    <w:rsid w:val="00D52CAC"/>
    <w:rsid w:val="00D52D7B"/>
    <w:rsid w:val="00D52D8B"/>
    <w:rsid w:val="00D52F9F"/>
    <w:rsid w:val="00D53267"/>
    <w:rsid w:val="00D53567"/>
    <w:rsid w:val="00D535D7"/>
    <w:rsid w:val="00D536E8"/>
    <w:rsid w:val="00D536EC"/>
    <w:rsid w:val="00D53971"/>
    <w:rsid w:val="00D53B6C"/>
    <w:rsid w:val="00D53EBB"/>
    <w:rsid w:val="00D53FBB"/>
    <w:rsid w:val="00D5412B"/>
    <w:rsid w:val="00D54180"/>
    <w:rsid w:val="00D54186"/>
    <w:rsid w:val="00D541ED"/>
    <w:rsid w:val="00D542F1"/>
    <w:rsid w:val="00D54387"/>
    <w:rsid w:val="00D543E3"/>
    <w:rsid w:val="00D5452F"/>
    <w:rsid w:val="00D545C9"/>
    <w:rsid w:val="00D54AEC"/>
    <w:rsid w:val="00D54DE9"/>
    <w:rsid w:val="00D54F64"/>
    <w:rsid w:val="00D550AA"/>
    <w:rsid w:val="00D5542B"/>
    <w:rsid w:val="00D55510"/>
    <w:rsid w:val="00D55783"/>
    <w:rsid w:val="00D55850"/>
    <w:rsid w:val="00D55BD8"/>
    <w:rsid w:val="00D5639A"/>
    <w:rsid w:val="00D564E0"/>
    <w:rsid w:val="00D5651E"/>
    <w:rsid w:val="00D56573"/>
    <w:rsid w:val="00D568E6"/>
    <w:rsid w:val="00D56A05"/>
    <w:rsid w:val="00D56A73"/>
    <w:rsid w:val="00D56B78"/>
    <w:rsid w:val="00D56C45"/>
    <w:rsid w:val="00D570EB"/>
    <w:rsid w:val="00D57127"/>
    <w:rsid w:val="00D57199"/>
    <w:rsid w:val="00D572FF"/>
    <w:rsid w:val="00D573A4"/>
    <w:rsid w:val="00D57449"/>
    <w:rsid w:val="00D576A1"/>
    <w:rsid w:val="00D57A66"/>
    <w:rsid w:val="00D57C1D"/>
    <w:rsid w:val="00D57F3C"/>
    <w:rsid w:val="00D6002E"/>
    <w:rsid w:val="00D603F5"/>
    <w:rsid w:val="00D6065F"/>
    <w:rsid w:val="00D607C7"/>
    <w:rsid w:val="00D60B7B"/>
    <w:rsid w:val="00D60BF3"/>
    <w:rsid w:val="00D61300"/>
    <w:rsid w:val="00D613B6"/>
    <w:rsid w:val="00D61495"/>
    <w:rsid w:val="00D6151B"/>
    <w:rsid w:val="00D616E8"/>
    <w:rsid w:val="00D61897"/>
    <w:rsid w:val="00D61903"/>
    <w:rsid w:val="00D6198B"/>
    <w:rsid w:val="00D61B33"/>
    <w:rsid w:val="00D61CFA"/>
    <w:rsid w:val="00D61ED0"/>
    <w:rsid w:val="00D621B7"/>
    <w:rsid w:val="00D622E9"/>
    <w:rsid w:val="00D62450"/>
    <w:rsid w:val="00D624C6"/>
    <w:rsid w:val="00D625B2"/>
    <w:rsid w:val="00D62676"/>
    <w:rsid w:val="00D6270C"/>
    <w:rsid w:val="00D627C4"/>
    <w:rsid w:val="00D62A75"/>
    <w:rsid w:val="00D62E54"/>
    <w:rsid w:val="00D62F92"/>
    <w:rsid w:val="00D632F0"/>
    <w:rsid w:val="00D63474"/>
    <w:rsid w:val="00D63548"/>
    <w:rsid w:val="00D639B4"/>
    <w:rsid w:val="00D639BB"/>
    <w:rsid w:val="00D6405D"/>
    <w:rsid w:val="00D642E9"/>
    <w:rsid w:val="00D6479C"/>
    <w:rsid w:val="00D648C4"/>
    <w:rsid w:val="00D64AF4"/>
    <w:rsid w:val="00D64BAF"/>
    <w:rsid w:val="00D64E31"/>
    <w:rsid w:val="00D6511B"/>
    <w:rsid w:val="00D65220"/>
    <w:rsid w:val="00D653B7"/>
    <w:rsid w:val="00D65410"/>
    <w:rsid w:val="00D65436"/>
    <w:rsid w:val="00D65576"/>
    <w:rsid w:val="00D657C7"/>
    <w:rsid w:val="00D657CD"/>
    <w:rsid w:val="00D660D6"/>
    <w:rsid w:val="00D6626A"/>
    <w:rsid w:val="00D66416"/>
    <w:rsid w:val="00D66FE2"/>
    <w:rsid w:val="00D6736E"/>
    <w:rsid w:val="00D6761F"/>
    <w:rsid w:val="00D676B0"/>
    <w:rsid w:val="00D6789C"/>
    <w:rsid w:val="00D678E8"/>
    <w:rsid w:val="00D67A8A"/>
    <w:rsid w:val="00D67F51"/>
    <w:rsid w:val="00D67FF1"/>
    <w:rsid w:val="00D700E4"/>
    <w:rsid w:val="00D7035A"/>
    <w:rsid w:val="00D703D5"/>
    <w:rsid w:val="00D705B3"/>
    <w:rsid w:val="00D707B0"/>
    <w:rsid w:val="00D70E78"/>
    <w:rsid w:val="00D70EA7"/>
    <w:rsid w:val="00D716CF"/>
    <w:rsid w:val="00D71703"/>
    <w:rsid w:val="00D7189A"/>
    <w:rsid w:val="00D71B5D"/>
    <w:rsid w:val="00D71D03"/>
    <w:rsid w:val="00D71E94"/>
    <w:rsid w:val="00D722F0"/>
    <w:rsid w:val="00D725C1"/>
    <w:rsid w:val="00D72786"/>
    <w:rsid w:val="00D72AFC"/>
    <w:rsid w:val="00D731FE"/>
    <w:rsid w:val="00D73755"/>
    <w:rsid w:val="00D73845"/>
    <w:rsid w:val="00D738F9"/>
    <w:rsid w:val="00D73917"/>
    <w:rsid w:val="00D739AE"/>
    <w:rsid w:val="00D73C7F"/>
    <w:rsid w:val="00D73E23"/>
    <w:rsid w:val="00D73E8A"/>
    <w:rsid w:val="00D73F3F"/>
    <w:rsid w:val="00D74051"/>
    <w:rsid w:val="00D7451C"/>
    <w:rsid w:val="00D7462C"/>
    <w:rsid w:val="00D74A38"/>
    <w:rsid w:val="00D74A4F"/>
    <w:rsid w:val="00D74CF2"/>
    <w:rsid w:val="00D74DD4"/>
    <w:rsid w:val="00D74E5D"/>
    <w:rsid w:val="00D74ED0"/>
    <w:rsid w:val="00D74F59"/>
    <w:rsid w:val="00D74F7D"/>
    <w:rsid w:val="00D750C9"/>
    <w:rsid w:val="00D750CD"/>
    <w:rsid w:val="00D75374"/>
    <w:rsid w:val="00D753E4"/>
    <w:rsid w:val="00D7572A"/>
    <w:rsid w:val="00D75C97"/>
    <w:rsid w:val="00D75D6B"/>
    <w:rsid w:val="00D75DD8"/>
    <w:rsid w:val="00D75F89"/>
    <w:rsid w:val="00D76138"/>
    <w:rsid w:val="00D76148"/>
    <w:rsid w:val="00D7626C"/>
    <w:rsid w:val="00D763ED"/>
    <w:rsid w:val="00D76433"/>
    <w:rsid w:val="00D764B2"/>
    <w:rsid w:val="00D764B6"/>
    <w:rsid w:val="00D765AD"/>
    <w:rsid w:val="00D766A5"/>
    <w:rsid w:val="00D772CE"/>
    <w:rsid w:val="00D77A11"/>
    <w:rsid w:val="00D77A72"/>
    <w:rsid w:val="00D77BE1"/>
    <w:rsid w:val="00D77EA0"/>
    <w:rsid w:val="00D8061E"/>
    <w:rsid w:val="00D8090D"/>
    <w:rsid w:val="00D80A9A"/>
    <w:rsid w:val="00D80B13"/>
    <w:rsid w:val="00D80C2D"/>
    <w:rsid w:val="00D80C61"/>
    <w:rsid w:val="00D80CDA"/>
    <w:rsid w:val="00D8113B"/>
    <w:rsid w:val="00D813B5"/>
    <w:rsid w:val="00D814D1"/>
    <w:rsid w:val="00D815A8"/>
    <w:rsid w:val="00D818D8"/>
    <w:rsid w:val="00D81D2B"/>
    <w:rsid w:val="00D82217"/>
    <w:rsid w:val="00D8229B"/>
    <w:rsid w:val="00D8254F"/>
    <w:rsid w:val="00D82EE9"/>
    <w:rsid w:val="00D8307A"/>
    <w:rsid w:val="00D831C5"/>
    <w:rsid w:val="00D832B4"/>
    <w:rsid w:val="00D832CF"/>
    <w:rsid w:val="00D83A8A"/>
    <w:rsid w:val="00D83BB0"/>
    <w:rsid w:val="00D83D0D"/>
    <w:rsid w:val="00D83DBD"/>
    <w:rsid w:val="00D83F80"/>
    <w:rsid w:val="00D83FF1"/>
    <w:rsid w:val="00D8436A"/>
    <w:rsid w:val="00D843C3"/>
    <w:rsid w:val="00D84485"/>
    <w:rsid w:val="00D84584"/>
    <w:rsid w:val="00D848E7"/>
    <w:rsid w:val="00D84F7B"/>
    <w:rsid w:val="00D85858"/>
    <w:rsid w:val="00D85899"/>
    <w:rsid w:val="00D858AA"/>
    <w:rsid w:val="00D85B53"/>
    <w:rsid w:val="00D85D63"/>
    <w:rsid w:val="00D86434"/>
    <w:rsid w:val="00D8667F"/>
    <w:rsid w:val="00D866BF"/>
    <w:rsid w:val="00D86EA7"/>
    <w:rsid w:val="00D87201"/>
    <w:rsid w:val="00D87286"/>
    <w:rsid w:val="00D872CD"/>
    <w:rsid w:val="00D87365"/>
    <w:rsid w:val="00D873CC"/>
    <w:rsid w:val="00D87511"/>
    <w:rsid w:val="00D87655"/>
    <w:rsid w:val="00D876F4"/>
    <w:rsid w:val="00D877B2"/>
    <w:rsid w:val="00D900A8"/>
    <w:rsid w:val="00D9013E"/>
    <w:rsid w:val="00D90D0B"/>
    <w:rsid w:val="00D910AC"/>
    <w:rsid w:val="00D914A4"/>
    <w:rsid w:val="00D914BF"/>
    <w:rsid w:val="00D91573"/>
    <w:rsid w:val="00D915DE"/>
    <w:rsid w:val="00D919C0"/>
    <w:rsid w:val="00D91A63"/>
    <w:rsid w:val="00D91DAF"/>
    <w:rsid w:val="00D92041"/>
    <w:rsid w:val="00D9205D"/>
    <w:rsid w:val="00D92131"/>
    <w:rsid w:val="00D9236F"/>
    <w:rsid w:val="00D925C3"/>
    <w:rsid w:val="00D92672"/>
    <w:rsid w:val="00D9268C"/>
    <w:rsid w:val="00D92732"/>
    <w:rsid w:val="00D929F2"/>
    <w:rsid w:val="00D92BA1"/>
    <w:rsid w:val="00D93072"/>
    <w:rsid w:val="00D93107"/>
    <w:rsid w:val="00D9339F"/>
    <w:rsid w:val="00D93777"/>
    <w:rsid w:val="00D938EA"/>
    <w:rsid w:val="00D939A0"/>
    <w:rsid w:val="00D93A64"/>
    <w:rsid w:val="00D940A3"/>
    <w:rsid w:val="00D94107"/>
    <w:rsid w:val="00D941AE"/>
    <w:rsid w:val="00D94373"/>
    <w:rsid w:val="00D943D6"/>
    <w:rsid w:val="00D944E8"/>
    <w:rsid w:val="00D94529"/>
    <w:rsid w:val="00D9479B"/>
    <w:rsid w:val="00D947E8"/>
    <w:rsid w:val="00D948AD"/>
    <w:rsid w:val="00D94990"/>
    <w:rsid w:val="00D951E5"/>
    <w:rsid w:val="00D9549B"/>
    <w:rsid w:val="00D955DD"/>
    <w:rsid w:val="00D95A71"/>
    <w:rsid w:val="00D95E96"/>
    <w:rsid w:val="00D95EE7"/>
    <w:rsid w:val="00D95FC9"/>
    <w:rsid w:val="00D960A2"/>
    <w:rsid w:val="00D9642A"/>
    <w:rsid w:val="00D96558"/>
    <w:rsid w:val="00D968BB"/>
    <w:rsid w:val="00D971FB"/>
    <w:rsid w:val="00D97210"/>
    <w:rsid w:val="00D9751A"/>
    <w:rsid w:val="00D97989"/>
    <w:rsid w:val="00D97A65"/>
    <w:rsid w:val="00D97DD4"/>
    <w:rsid w:val="00D97E10"/>
    <w:rsid w:val="00DA03F0"/>
    <w:rsid w:val="00DA04AE"/>
    <w:rsid w:val="00DA05B9"/>
    <w:rsid w:val="00DA0844"/>
    <w:rsid w:val="00DA085D"/>
    <w:rsid w:val="00DA0B72"/>
    <w:rsid w:val="00DA0C26"/>
    <w:rsid w:val="00DA0C39"/>
    <w:rsid w:val="00DA0C8C"/>
    <w:rsid w:val="00DA0D99"/>
    <w:rsid w:val="00DA0EB2"/>
    <w:rsid w:val="00DA130D"/>
    <w:rsid w:val="00DA14DB"/>
    <w:rsid w:val="00DA1CB2"/>
    <w:rsid w:val="00DA1CEA"/>
    <w:rsid w:val="00DA1D73"/>
    <w:rsid w:val="00DA1E7A"/>
    <w:rsid w:val="00DA1F17"/>
    <w:rsid w:val="00DA20DD"/>
    <w:rsid w:val="00DA24A8"/>
    <w:rsid w:val="00DA2A75"/>
    <w:rsid w:val="00DA2D1A"/>
    <w:rsid w:val="00DA2E68"/>
    <w:rsid w:val="00DA3189"/>
    <w:rsid w:val="00DA31EC"/>
    <w:rsid w:val="00DA3387"/>
    <w:rsid w:val="00DA34EA"/>
    <w:rsid w:val="00DA37B7"/>
    <w:rsid w:val="00DA3A14"/>
    <w:rsid w:val="00DA3BC0"/>
    <w:rsid w:val="00DA3FD0"/>
    <w:rsid w:val="00DA423D"/>
    <w:rsid w:val="00DA429D"/>
    <w:rsid w:val="00DA433A"/>
    <w:rsid w:val="00DA45F1"/>
    <w:rsid w:val="00DA4749"/>
    <w:rsid w:val="00DA4804"/>
    <w:rsid w:val="00DA4A7F"/>
    <w:rsid w:val="00DA4C24"/>
    <w:rsid w:val="00DA4E74"/>
    <w:rsid w:val="00DA51BF"/>
    <w:rsid w:val="00DA51CF"/>
    <w:rsid w:val="00DA52A6"/>
    <w:rsid w:val="00DA5464"/>
    <w:rsid w:val="00DA567D"/>
    <w:rsid w:val="00DA5ABC"/>
    <w:rsid w:val="00DA5C91"/>
    <w:rsid w:val="00DA5F0B"/>
    <w:rsid w:val="00DA5F11"/>
    <w:rsid w:val="00DA5FF6"/>
    <w:rsid w:val="00DA6056"/>
    <w:rsid w:val="00DA6167"/>
    <w:rsid w:val="00DA62B9"/>
    <w:rsid w:val="00DA64A9"/>
    <w:rsid w:val="00DA6856"/>
    <w:rsid w:val="00DA688C"/>
    <w:rsid w:val="00DA6A57"/>
    <w:rsid w:val="00DA6ACB"/>
    <w:rsid w:val="00DA6D69"/>
    <w:rsid w:val="00DA6E57"/>
    <w:rsid w:val="00DA7229"/>
    <w:rsid w:val="00DA7384"/>
    <w:rsid w:val="00DA79CA"/>
    <w:rsid w:val="00DA7B03"/>
    <w:rsid w:val="00DA7BEA"/>
    <w:rsid w:val="00DA7D19"/>
    <w:rsid w:val="00DA7D1B"/>
    <w:rsid w:val="00DA7E32"/>
    <w:rsid w:val="00DB003C"/>
    <w:rsid w:val="00DB06FB"/>
    <w:rsid w:val="00DB0EF1"/>
    <w:rsid w:val="00DB0FE0"/>
    <w:rsid w:val="00DB1154"/>
    <w:rsid w:val="00DB1CBB"/>
    <w:rsid w:val="00DB1E72"/>
    <w:rsid w:val="00DB20AB"/>
    <w:rsid w:val="00DB20F2"/>
    <w:rsid w:val="00DB21B7"/>
    <w:rsid w:val="00DB236B"/>
    <w:rsid w:val="00DB2906"/>
    <w:rsid w:val="00DB2A6E"/>
    <w:rsid w:val="00DB2B72"/>
    <w:rsid w:val="00DB2C2D"/>
    <w:rsid w:val="00DB31C9"/>
    <w:rsid w:val="00DB31D5"/>
    <w:rsid w:val="00DB3359"/>
    <w:rsid w:val="00DB3522"/>
    <w:rsid w:val="00DB36EE"/>
    <w:rsid w:val="00DB3A72"/>
    <w:rsid w:val="00DB3AEA"/>
    <w:rsid w:val="00DB3B12"/>
    <w:rsid w:val="00DB4076"/>
    <w:rsid w:val="00DB45AF"/>
    <w:rsid w:val="00DB47E6"/>
    <w:rsid w:val="00DB4D02"/>
    <w:rsid w:val="00DB4D9F"/>
    <w:rsid w:val="00DB5198"/>
    <w:rsid w:val="00DB527F"/>
    <w:rsid w:val="00DB54AC"/>
    <w:rsid w:val="00DB5548"/>
    <w:rsid w:val="00DB570A"/>
    <w:rsid w:val="00DB57A2"/>
    <w:rsid w:val="00DB57C0"/>
    <w:rsid w:val="00DB5B28"/>
    <w:rsid w:val="00DB5B36"/>
    <w:rsid w:val="00DB5B78"/>
    <w:rsid w:val="00DB5FAE"/>
    <w:rsid w:val="00DB6767"/>
    <w:rsid w:val="00DB6999"/>
    <w:rsid w:val="00DB6F4C"/>
    <w:rsid w:val="00DB6FB5"/>
    <w:rsid w:val="00DB758E"/>
    <w:rsid w:val="00DB7753"/>
    <w:rsid w:val="00DB7946"/>
    <w:rsid w:val="00DB7C56"/>
    <w:rsid w:val="00DB7F01"/>
    <w:rsid w:val="00DB7F27"/>
    <w:rsid w:val="00DC02AE"/>
    <w:rsid w:val="00DC03E4"/>
    <w:rsid w:val="00DC0868"/>
    <w:rsid w:val="00DC0CDE"/>
    <w:rsid w:val="00DC0D72"/>
    <w:rsid w:val="00DC0EAF"/>
    <w:rsid w:val="00DC0EB8"/>
    <w:rsid w:val="00DC0F92"/>
    <w:rsid w:val="00DC0FBD"/>
    <w:rsid w:val="00DC1011"/>
    <w:rsid w:val="00DC1275"/>
    <w:rsid w:val="00DC131D"/>
    <w:rsid w:val="00DC156E"/>
    <w:rsid w:val="00DC1747"/>
    <w:rsid w:val="00DC17A0"/>
    <w:rsid w:val="00DC1CEF"/>
    <w:rsid w:val="00DC1DFA"/>
    <w:rsid w:val="00DC1E08"/>
    <w:rsid w:val="00DC24BE"/>
    <w:rsid w:val="00DC256F"/>
    <w:rsid w:val="00DC26D4"/>
    <w:rsid w:val="00DC2772"/>
    <w:rsid w:val="00DC27BC"/>
    <w:rsid w:val="00DC27FF"/>
    <w:rsid w:val="00DC2874"/>
    <w:rsid w:val="00DC296A"/>
    <w:rsid w:val="00DC2D1B"/>
    <w:rsid w:val="00DC324F"/>
    <w:rsid w:val="00DC3379"/>
    <w:rsid w:val="00DC3678"/>
    <w:rsid w:val="00DC36A5"/>
    <w:rsid w:val="00DC3A6E"/>
    <w:rsid w:val="00DC3B35"/>
    <w:rsid w:val="00DC3BC6"/>
    <w:rsid w:val="00DC4075"/>
    <w:rsid w:val="00DC41E2"/>
    <w:rsid w:val="00DC41F7"/>
    <w:rsid w:val="00DC4361"/>
    <w:rsid w:val="00DC43CB"/>
    <w:rsid w:val="00DC470E"/>
    <w:rsid w:val="00DC4731"/>
    <w:rsid w:val="00DC49AE"/>
    <w:rsid w:val="00DC5129"/>
    <w:rsid w:val="00DC5349"/>
    <w:rsid w:val="00DC57E1"/>
    <w:rsid w:val="00DC60CC"/>
    <w:rsid w:val="00DC61CC"/>
    <w:rsid w:val="00DC6529"/>
    <w:rsid w:val="00DC6582"/>
    <w:rsid w:val="00DC65FF"/>
    <w:rsid w:val="00DC6726"/>
    <w:rsid w:val="00DC67A1"/>
    <w:rsid w:val="00DC68CB"/>
    <w:rsid w:val="00DC6D41"/>
    <w:rsid w:val="00DC6D56"/>
    <w:rsid w:val="00DC782A"/>
    <w:rsid w:val="00DC7BF8"/>
    <w:rsid w:val="00DC7DBF"/>
    <w:rsid w:val="00DC7F22"/>
    <w:rsid w:val="00DD00AA"/>
    <w:rsid w:val="00DD0543"/>
    <w:rsid w:val="00DD0E2E"/>
    <w:rsid w:val="00DD111D"/>
    <w:rsid w:val="00DD12D3"/>
    <w:rsid w:val="00DD12DB"/>
    <w:rsid w:val="00DD145A"/>
    <w:rsid w:val="00DD14EE"/>
    <w:rsid w:val="00DD1550"/>
    <w:rsid w:val="00DD17A1"/>
    <w:rsid w:val="00DD1AA0"/>
    <w:rsid w:val="00DD1AE8"/>
    <w:rsid w:val="00DD1B84"/>
    <w:rsid w:val="00DD1B87"/>
    <w:rsid w:val="00DD1BFF"/>
    <w:rsid w:val="00DD1E73"/>
    <w:rsid w:val="00DD2033"/>
    <w:rsid w:val="00DD20F7"/>
    <w:rsid w:val="00DD2280"/>
    <w:rsid w:val="00DD2539"/>
    <w:rsid w:val="00DD2788"/>
    <w:rsid w:val="00DD2A35"/>
    <w:rsid w:val="00DD2B16"/>
    <w:rsid w:val="00DD2C79"/>
    <w:rsid w:val="00DD2D9E"/>
    <w:rsid w:val="00DD2F83"/>
    <w:rsid w:val="00DD2FDA"/>
    <w:rsid w:val="00DD2FFC"/>
    <w:rsid w:val="00DD345A"/>
    <w:rsid w:val="00DD346C"/>
    <w:rsid w:val="00DD3800"/>
    <w:rsid w:val="00DD3E63"/>
    <w:rsid w:val="00DD4043"/>
    <w:rsid w:val="00DD40C5"/>
    <w:rsid w:val="00DD41B9"/>
    <w:rsid w:val="00DD4205"/>
    <w:rsid w:val="00DD43DD"/>
    <w:rsid w:val="00DD4483"/>
    <w:rsid w:val="00DD46F2"/>
    <w:rsid w:val="00DD4BBE"/>
    <w:rsid w:val="00DD4C3D"/>
    <w:rsid w:val="00DD5005"/>
    <w:rsid w:val="00DD512D"/>
    <w:rsid w:val="00DD51D3"/>
    <w:rsid w:val="00DD5315"/>
    <w:rsid w:val="00DD5580"/>
    <w:rsid w:val="00DD55D7"/>
    <w:rsid w:val="00DD59C2"/>
    <w:rsid w:val="00DD5C9C"/>
    <w:rsid w:val="00DD5E56"/>
    <w:rsid w:val="00DD5E86"/>
    <w:rsid w:val="00DD63F4"/>
    <w:rsid w:val="00DD6621"/>
    <w:rsid w:val="00DD669A"/>
    <w:rsid w:val="00DD67C8"/>
    <w:rsid w:val="00DD691F"/>
    <w:rsid w:val="00DD6D9F"/>
    <w:rsid w:val="00DD7120"/>
    <w:rsid w:val="00DD739D"/>
    <w:rsid w:val="00DD7492"/>
    <w:rsid w:val="00DD7820"/>
    <w:rsid w:val="00DD7964"/>
    <w:rsid w:val="00DD7B7F"/>
    <w:rsid w:val="00DD7B8E"/>
    <w:rsid w:val="00DD7D84"/>
    <w:rsid w:val="00DD7E65"/>
    <w:rsid w:val="00DD7EED"/>
    <w:rsid w:val="00DD7F49"/>
    <w:rsid w:val="00DD7F79"/>
    <w:rsid w:val="00DE0049"/>
    <w:rsid w:val="00DE0109"/>
    <w:rsid w:val="00DE0185"/>
    <w:rsid w:val="00DE03B9"/>
    <w:rsid w:val="00DE0693"/>
    <w:rsid w:val="00DE0841"/>
    <w:rsid w:val="00DE09B8"/>
    <w:rsid w:val="00DE09CD"/>
    <w:rsid w:val="00DE0DBF"/>
    <w:rsid w:val="00DE11CA"/>
    <w:rsid w:val="00DE189C"/>
    <w:rsid w:val="00DE18A9"/>
    <w:rsid w:val="00DE1F76"/>
    <w:rsid w:val="00DE2426"/>
    <w:rsid w:val="00DE253D"/>
    <w:rsid w:val="00DE253E"/>
    <w:rsid w:val="00DE25E5"/>
    <w:rsid w:val="00DE28DA"/>
    <w:rsid w:val="00DE2F81"/>
    <w:rsid w:val="00DE3026"/>
    <w:rsid w:val="00DE34EB"/>
    <w:rsid w:val="00DE3574"/>
    <w:rsid w:val="00DE3B03"/>
    <w:rsid w:val="00DE3C0A"/>
    <w:rsid w:val="00DE3C83"/>
    <w:rsid w:val="00DE3E0C"/>
    <w:rsid w:val="00DE4026"/>
    <w:rsid w:val="00DE4302"/>
    <w:rsid w:val="00DE4421"/>
    <w:rsid w:val="00DE4592"/>
    <w:rsid w:val="00DE45C6"/>
    <w:rsid w:val="00DE4764"/>
    <w:rsid w:val="00DE47A7"/>
    <w:rsid w:val="00DE483C"/>
    <w:rsid w:val="00DE495D"/>
    <w:rsid w:val="00DE4C2E"/>
    <w:rsid w:val="00DE4E81"/>
    <w:rsid w:val="00DE4E87"/>
    <w:rsid w:val="00DE4EB5"/>
    <w:rsid w:val="00DE4F88"/>
    <w:rsid w:val="00DE50E8"/>
    <w:rsid w:val="00DE5143"/>
    <w:rsid w:val="00DE5269"/>
    <w:rsid w:val="00DE5476"/>
    <w:rsid w:val="00DE555A"/>
    <w:rsid w:val="00DE5881"/>
    <w:rsid w:val="00DE5990"/>
    <w:rsid w:val="00DE5F61"/>
    <w:rsid w:val="00DE69EE"/>
    <w:rsid w:val="00DE6AAA"/>
    <w:rsid w:val="00DE6CD5"/>
    <w:rsid w:val="00DE7671"/>
    <w:rsid w:val="00DE7B45"/>
    <w:rsid w:val="00DE7D55"/>
    <w:rsid w:val="00DE7D60"/>
    <w:rsid w:val="00DE7E52"/>
    <w:rsid w:val="00DF02C8"/>
    <w:rsid w:val="00DF02CB"/>
    <w:rsid w:val="00DF0908"/>
    <w:rsid w:val="00DF0E4A"/>
    <w:rsid w:val="00DF114E"/>
    <w:rsid w:val="00DF1285"/>
    <w:rsid w:val="00DF1293"/>
    <w:rsid w:val="00DF1789"/>
    <w:rsid w:val="00DF17A2"/>
    <w:rsid w:val="00DF19D1"/>
    <w:rsid w:val="00DF1BCB"/>
    <w:rsid w:val="00DF1BD7"/>
    <w:rsid w:val="00DF1ECF"/>
    <w:rsid w:val="00DF1EED"/>
    <w:rsid w:val="00DF1F94"/>
    <w:rsid w:val="00DF2082"/>
    <w:rsid w:val="00DF2294"/>
    <w:rsid w:val="00DF233E"/>
    <w:rsid w:val="00DF2D90"/>
    <w:rsid w:val="00DF30C7"/>
    <w:rsid w:val="00DF31FE"/>
    <w:rsid w:val="00DF3295"/>
    <w:rsid w:val="00DF3B04"/>
    <w:rsid w:val="00DF40F7"/>
    <w:rsid w:val="00DF4224"/>
    <w:rsid w:val="00DF4332"/>
    <w:rsid w:val="00DF43A8"/>
    <w:rsid w:val="00DF4793"/>
    <w:rsid w:val="00DF4873"/>
    <w:rsid w:val="00DF4B1B"/>
    <w:rsid w:val="00DF4BE2"/>
    <w:rsid w:val="00DF4D61"/>
    <w:rsid w:val="00DF4E27"/>
    <w:rsid w:val="00DF502A"/>
    <w:rsid w:val="00DF57C1"/>
    <w:rsid w:val="00DF5910"/>
    <w:rsid w:val="00DF5A65"/>
    <w:rsid w:val="00DF5E9C"/>
    <w:rsid w:val="00DF5EBD"/>
    <w:rsid w:val="00DF6394"/>
    <w:rsid w:val="00DF6759"/>
    <w:rsid w:val="00DF683E"/>
    <w:rsid w:val="00DF6AC9"/>
    <w:rsid w:val="00DF6C11"/>
    <w:rsid w:val="00DF6D2A"/>
    <w:rsid w:val="00DF7073"/>
    <w:rsid w:val="00DF7257"/>
    <w:rsid w:val="00DF746F"/>
    <w:rsid w:val="00DF783E"/>
    <w:rsid w:val="00DF78B7"/>
    <w:rsid w:val="00DF78E8"/>
    <w:rsid w:val="00DF7A47"/>
    <w:rsid w:val="00DF7A4A"/>
    <w:rsid w:val="00DF7C9F"/>
    <w:rsid w:val="00E00095"/>
    <w:rsid w:val="00E001D3"/>
    <w:rsid w:val="00E004D8"/>
    <w:rsid w:val="00E00638"/>
    <w:rsid w:val="00E00729"/>
    <w:rsid w:val="00E007A9"/>
    <w:rsid w:val="00E00903"/>
    <w:rsid w:val="00E009EB"/>
    <w:rsid w:val="00E00D7F"/>
    <w:rsid w:val="00E00F20"/>
    <w:rsid w:val="00E00FC9"/>
    <w:rsid w:val="00E01120"/>
    <w:rsid w:val="00E01485"/>
    <w:rsid w:val="00E015F1"/>
    <w:rsid w:val="00E01637"/>
    <w:rsid w:val="00E01B70"/>
    <w:rsid w:val="00E01C84"/>
    <w:rsid w:val="00E020A2"/>
    <w:rsid w:val="00E020CA"/>
    <w:rsid w:val="00E02130"/>
    <w:rsid w:val="00E0221C"/>
    <w:rsid w:val="00E02266"/>
    <w:rsid w:val="00E022B2"/>
    <w:rsid w:val="00E0246C"/>
    <w:rsid w:val="00E027C7"/>
    <w:rsid w:val="00E028B0"/>
    <w:rsid w:val="00E02A74"/>
    <w:rsid w:val="00E02E31"/>
    <w:rsid w:val="00E02EA4"/>
    <w:rsid w:val="00E02F88"/>
    <w:rsid w:val="00E02FAD"/>
    <w:rsid w:val="00E03480"/>
    <w:rsid w:val="00E03603"/>
    <w:rsid w:val="00E036B9"/>
    <w:rsid w:val="00E0384B"/>
    <w:rsid w:val="00E0394B"/>
    <w:rsid w:val="00E039A3"/>
    <w:rsid w:val="00E03AB2"/>
    <w:rsid w:val="00E03C45"/>
    <w:rsid w:val="00E0401A"/>
    <w:rsid w:val="00E0403B"/>
    <w:rsid w:val="00E0461D"/>
    <w:rsid w:val="00E04A50"/>
    <w:rsid w:val="00E04A5D"/>
    <w:rsid w:val="00E04BB0"/>
    <w:rsid w:val="00E04C6F"/>
    <w:rsid w:val="00E04DAC"/>
    <w:rsid w:val="00E04DBC"/>
    <w:rsid w:val="00E04E20"/>
    <w:rsid w:val="00E05016"/>
    <w:rsid w:val="00E054FB"/>
    <w:rsid w:val="00E05748"/>
    <w:rsid w:val="00E0597B"/>
    <w:rsid w:val="00E05BDE"/>
    <w:rsid w:val="00E05CBE"/>
    <w:rsid w:val="00E05D9D"/>
    <w:rsid w:val="00E05F39"/>
    <w:rsid w:val="00E06071"/>
    <w:rsid w:val="00E06112"/>
    <w:rsid w:val="00E0632D"/>
    <w:rsid w:val="00E06510"/>
    <w:rsid w:val="00E06603"/>
    <w:rsid w:val="00E0677D"/>
    <w:rsid w:val="00E06B9E"/>
    <w:rsid w:val="00E06D48"/>
    <w:rsid w:val="00E06F79"/>
    <w:rsid w:val="00E07022"/>
    <w:rsid w:val="00E0708E"/>
    <w:rsid w:val="00E0737D"/>
    <w:rsid w:val="00E076C5"/>
    <w:rsid w:val="00E079B5"/>
    <w:rsid w:val="00E07A21"/>
    <w:rsid w:val="00E07EEF"/>
    <w:rsid w:val="00E07F03"/>
    <w:rsid w:val="00E07F50"/>
    <w:rsid w:val="00E10053"/>
    <w:rsid w:val="00E1086B"/>
    <w:rsid w:val="00E109EB"/>
    <w:rsid w:val="00E10B19"/>
    <w:rsid w:val="00E10C59"/>
    <w:rsid w:val="00E10FAF"/>
    <w:rsid w:val="00E1117B"/>
    <w:rsid w:val="00E11229"/>
    <w:rsid w:val="00E112E2"/>
    <w:rsid w:val="00E117AB"/>
    <w:rsid w:val="00E11EB4"/>
    <w:rsid w:val="00E11FAB"/>
    <w:rsid w:val="00E125DF"/>
    <w:rsid w:val="00E12E3D"/>
    <w:rsid w:val="00E12F20"/>
    <w:rsid w:val="00E13150"/>
    <w:rsid w:val="00E13169"/>
    <w:rsid w:val="00E137C4"/>
    <w:rsid w:val="00E139FF"/>
    <w:rsid w:val="00E13B63"/>
    <w:rsid w:val="00E13C1B"/>
    <w:rsid w:val="00E13E6A"/>
    <w:rsid w:val="00E13EAC"/>
    <w:rsid w:val="00E13F62"/>
    <w:rsid w:val="00E14038"/>
    <w:rsid w:val="00E1408A"/>
    <w:rsid w:val="00E1425C"/>
    <w:rsid w:val="00E147CC"/>
    <w:rsid w:val="00E157B9"/>
    <w:rsid w:val="00E15AAB"/>
    <w:rsid w:val="00E15AFA"/>
    <w:rsid w:val="00E15D16"/>
    <w:rsid w:val="00E15DD8"/>
    <w:rsid w:val="00E1652E"/>
    <w:rsid w:val="00E16946"/>
    <w:rsid w:val="00E1694E"/>
    <w:rsid w:val="00E1695E"/>
    <w:rsid w:val="00E1696F"/>
    <w:rsid w:val="00E1699C"/>
    <w:rsid w:val="00E16FFB"/>
    <w:rsid w:val="00E1736B"/>
    <w:rsid w:val="00E173C6"/>
    <w:rsid w:val="00E17784"/>
    <w:rsid w:val="00E178E5"/>
    <w:rsid w:val="00E17A02"/>
    <w:rsid w:val="00E17B12"/>
    <w:rsid w:val="00E17DD5"/>
    <w:rsid w:val="00E17E33"/>
    <w:rsid w:val="00E20143"/>
    <w:rsid w:val="00E2026B"/>
    <w:rsid w:val="00E20299"/>
    <w:rsid w:val="00E204A1"/>
    <w:rsid w:val="00E205F2"/>
    <w:rsid w:val="00E209CE"/>
    <w:rsid w:val="00E20BB9"/>
    <w:rsid w:val="00E20E1B"/>
    <w:rsid w:val="00E20E58"/>
    <w:rsid w:val="00E21295"/>
    <w:rsid w:val="00E21B7F"/>
    <w:rsid w:val="00E21D15"/>
    <w:rsid w:val="00E21E1B"/>
    <w:rsid w:val="00E21F07"/>
    <w:rsid w:val="00E21F4E"/>
    <w:rsid w:val="00E21F83"/>
    <w:rsid w:val="00E221DE"/>
    <w:rsid w:val="00E221F2"/>
    <w:rsid w:val="00E222C1"/>
    <w:rsid w:val="00E22314"/>
    <w:rsid w:val="00E223C4"/>
    <w:rsid w:val="00E223FC"/>
    <w:rsid w:val="00E2241B"/>
    <w:rsid w:val="00E22460"/>
    <w:rsid w:val="00E225F5"/>
    <w:rsid w:val="00E2274A"/>
    <w:rsid w:val="00E227C0"/>
    <w:rsid w:val="00E228B0"/>
    <w:rsid w:val="00E22B14"/>
    <w:rsid w:val="00E22E29"/>
    <w:rsid w:val="00E230FB"/>
    <w:rsid w:val="00E231DB"/>
    <w:rsid w:val="00E232B3"/>
    <w:rsid w:val="00E23359"/>
    <w:rsid w:val="00E23B66"/>
    <w:rsid w:val="00E23BAD"/>
    <w:rsid w:val="00E23D65"/>
    <w:rsid w:val="00E24044"/>
    <w:rsid w:val="00E24070"/>
    <w:rsid w:val="00E241D2"/>
    <w:rsid w:val="00E2522F"/>
    <w:rsid w:val="00E252D1"/>
    <w:rsid w:val="00E255B6"/>
    <w:rsid w:val="00E2594F"/>
    <w:rsid w:val="00E25ADD"/>
    <w:rsid w:val="00E25E83"/>
    <w:rsid w:val="00E2603B"/>
    <w:rsid w:val="00E260E5"/>
    <w:rsid w:val="00E26307"/>
    <w:rsid w:val="00E26453"/>
    <w:rsid w:val="00E26600"/>
    <w:rsid w:val="00E26672"/>
    <w:rsid w:val="00E267B5"/>
    <w:rsid w:val="00E26A68"/>
    <w:rsid w:val="00E26DA3"/>
    <w:rsid w:val="00E26E97"/>
    <w:rsid w:val="00E26F43"/>
    <w:rsid w:val="00E27071"/>
    <w:rsid w:val="00E271D6"/>
    <w:rsid w:val="00E2733F"/>
    <w:rsid w:val="00E277E7"/>
    <w:rsid w:val="00E27E52"/>
    <w:rsid w:val="00E27F69"/>
    <w:rsid w:val="00E27FA3"/>
    <w:rsid w:val="00E30046"/>
    <w:rsid w:val="00E300FF"/>
    <w:rsid w:val="00E3015F"/>
    <w:rsid w:val="00E302DD"/>
    <w:rsid w:val="00E302F1"/>
    <w:rsid w:val="00E304CB"/>
    <w:rsid w:val="00E304D3"/>
    <w:rsid w:val="00E30889"/>
    <w:rsid w:val="00E30983"/>
    <w:rsid w:val="00E30B61"/>
    <w:rsid w:val="00E31362"/>
    <w:rsid w:val="00E313DD"/>
    <w:rsid w:val="00E313E1"/>
    <w:rsid w:val="00E314D1"/>
    <w:rsid w:val="00E3154D"/>
    <w:rsid w:val="00E319B7"/>
    <w:rsid w:val="00E31D50"/>
    <w:rsid w:val="00E3202A"/>
    <w:rsid w:val="00E3216E"/>
    <w:rsid w:val="00E3220A"/>
    <w:rsid w:val="00E32219"/>
    <w:rsid w:val="00E324D7"/>
    <w:rsid w:val="00E325DA"/>
    <w:rsid w:val="00E32B1E"/>
    <w:rsid w:val="00E32EA6"/>
    <w:rsid w:val="00E32F55"/>
    <w:rsid w:val="00E33306"/>
    <w:rsid w:val="00E33673"/>
    <w:rsid w:val="00E337B4"/>
    <w:rsid w:val="00E339E3"/>
    <w:rsid w:val="00E33BAD"/>
    <w:rsid w:val="00E33DD0"/>
    <w:rsid w:val="00E33DDC"/>
    <w:rsid w:val="00E34068"/>
    <w:rsid w:val="00E343CB"/>
    <w:rsid w:val="00E346AB"/>
    <w:rsid w:val="00E34854"/>
    <w:rsid w:val="00E34A65"/>
    <w:rsid w:val="00E34A77"/>
    <w:rsid w:val="00E34FF6"/>
    <w:rsid w:val="00E351B4"/>
    <w:rsid w:val="00E3551D"/>
    <w:rsid w:val="00E35562"/>
    <w:rsid w:val="00E356A2"/>
    <w:rsid w:val="00E35767"/>
    <w:rsid w:val="00E35A39"/>
    <w:rsid w:val="00E35B65"/>
    <w:rsid w:val="00E35C11"/>
    <w:rsid w:val="00E35D81"/>
    <w:rsid w:val="00E35E9C"/>
    <w:rsid w:val="00E36140"/>
    <w:rsid w:val="00E362B0"/>
    <w:rsid w:val="00E3657C"/>
    <w:rsid w:val="00E36A18"/>
    <w:rsid w:val="00E3735A"/>
    <w:rsid w:val="00E37557"/>
    <w:rsid w:val="00E3789C"/>
    <w:rsid w:val="00E37E71"/>
    <w:rsid w:val="00E37EC2"/>
    <w:rsid w:val="00E37F93"/>
    <w:rsid w:val="00E40416"/>
    <w:rsid w:val="00E404BC"/>
    <w:rsid w:val="00E4093C"/>
    <w:rsid w:val="00E4096D"/>
    <w:rsid w:val="00E40AAD"/>
    <w:rsid w:val="00E40B14"/>
    <w:rsid w:val="00E40BFD"/>
    <w:rsid w:val="00E40CAE"/>
    <w:rsid w:val="00E40E25"/>
    <w:rsid w:val="00E40E4E"/>
    <w:rsid w:val="00E40F32"/>
    <w:rsid w:val="00E40FF8"/>
    <w:rsid w:val="00E411B8"/>
    <w:rsid w:val="00E41299"/>
    <w:rsid w:val="00E417A8"/>
    <w:rsid w:val="00E417E4"/>
    <w:rsid w:val="00E4183D"/>
    <w:rsid w:val="00E41B9C"/>
    <w:rsid w:val="00E41DB6"/>
    <w:rsid w:val="00E41DD1"/>
    <w:rsid w:val="00E41FDA"/>
    <w:rsid w:val="00E4218F"/>
    <w:rsid w:val="00E42237"/>
    <w:rsid w:val="00E42516"/>
    <w:rsid w:val="00E42575"/>
    <w:rsid w:val="00E425E4"/>
    <w:rsid w:val="00E426AD"/>
    <w:rsid w:val="00E4277E"/>
    <w:rsid w:val="00E42AC3"/>
    <w:rsid w:val="00E42C25"/>
    <w:rsid w:val="00E42D7B"/>
    <w:rsid w:val="00E42E7E"/>
    <w:rsid w:val="00E42FA7"/>
    <w:rsid w:val="00E43188"/>
    <w:rsid w:val="00E431A6"/>
    <w:rsid w:val="00E43232"/>
    <w:rsid w:val="00E432EC"/>
    <w:rsid w:val="00E432F8"/>
    <w:rsid w:val="00E43664"/>
    <w:rsid w:val="00E43ADE"/>
    <w:rsid w:val="00E43AF7"/>
    <w:rsid w:val="00E43E63"/>
    <w:rsid w:val="00E43FB8"/>
    <w:rsid w:val="00E44041"/>
    <w:rsid w:val="00E44202"/>
    <w:rsid w:val="00E4448B"/>
    <w:rsid w:val="00E4449B"/>
    <w:rsid w:val="00E445D0"/>
    <w:rsid w:val="00E4464F"/>
    <w:rsid w:val="00E4468A"/>
    <w:rsid w:val="00E44CA0"/>
    <w:rsid w:val="00E44DCA"/>
    <w:rsid w:val="00E44F40"/>
    <w:rsid w:val="00E450B7"/>
    <w:rsid w:val="00E45130"/>
    <w:rsid w:val="00E45181"/>
    <w:rsid w:val="00E4523E"/>
    <w:rsid w:val="00E452C3"/>
    <w:rsid w:val="00E452D1"/>
    <w:rsid w:val="00E4594E"/>
    <w:rsid w:val="00E45AA5"/>
    <w:rsid w:val="00E45E57"/>
    <w:rsid w:val="00E460BD"/>
    <w:rsid w:val="00E4611F"/>
    <w:rsid w:val="00E46249"/>
    <w:rsid w:val="00E462EF"/>
    <w:rsid w:val="00E46609"/>
    <w:rsid w:val="00E46B41"/>
    <w:rsid w:val="00E46C32"/>
    <w:rsid w:val="00E46E47"/>
    <w:rsid w:val="00E46EB3"/>
    <w:rsid w:val="00E47150"/>
    <w:rsid w:val="00E47288"/>
    <w:rsid w:val="00E473A6"/>
    <w:rsid w:val="00E473D4"/>
    <w:rsid w:val="00E474D0"/>
    <w:rsid w:val="00E475B6"/>
    <w:rsid w:val="00E476C5"/>
    <w:rsid w:val="00E47B2F"/>
    <w:rsid w:val="00E47C5A"/>
    <w:rsid w:val="00E47DB7"/>
    <w:rsid w:val="00E47E3F"/>
    <w:rsid w:val="00E47E8D"/>
    <w:rsid w:val="00E47F1D"/>
    <w:rsid w:val="00E47FD2"/>
    <w:rsid w:val="00E500F0"/>
    <w:rsid w:val="00E5011F"/>
    <w:rsid w:val="00E50895"/>
    <w:rsid w:val="00E509AC"/>
    <w:rsid w:val="00E50A16"/>
    <w:rsid w:val="00E50B80"/>
    <w:rsid w:val="00E50CD4"/>
    <w:rsid w:val="00E50CE3"/>
    <w:rsid w:val="00E50DA3"/>
    <w:rsid w:val="00E51063"/>
    <w:rsid w:val="00E511D7"/>
    <w:rsid w:val="00E51297"/>
    <w:rsid w:val="00E51426"/>
    <w:rsid w:val="00E51790"/>
    <w:rsid w:val="00E517AF"/>
    <w:rsid w:val="00E5183D"/>
    <w:rsid w:val="00E518D0"/>
    <w:rsid w:val="00E5190D"/>
    <w:rsid w:val="00E51A9F"/>
    <w:rsid w:val="00E51B1B"/>
    <w:rsid w:val="00E51B47"/>
    <w:rsid w:val="00E51C3A"/>
    <w:rsid w:val="00E51C9B"/>
    <w:rsid w:val="00E51F60"/>
    <w:rsid w:val="00E51F6D"/>
    <w:rsid w:val="00E525E6"/>
    <w:rsid w:val="00E52705"/>
    <w:rsid w:val="00E5290D"/>
    <w:rsid w:val="00E529EF"/>
    <w:rsid w:val="00E52A8B"/>
    <w:rsid w:val="00E52C75"/>
    <w:rsid w:val="00E52CE4"/>
    <w:rsid w:val="00E52F10"/>
    <w:rsid w:val="00E52F42"/>
    <w:rsid w:val="00E530A2"/>
    <w:rsid w:val="00E531E0"/>
    <w:rsid w:val="00E535A8"/>
    <w:rsid w:val="00E53A5B"/>
    <w:rsid w:val="00E53AB9"/>
    <w:rsid w:val="00E53C02"/>
    <w:rsid w:val="00E53C70"/>
    <w:rsid w:val="00E53ED5"/>
    <w:rsid w:val="00E53FB7"/>
    <w:rsid w:val="00E540DF"/>
    <w:rsid w:val="00E54233"/>
    <w:rsid w:val="00E542A9"/>
    <w:rsid w:val="00E54514"/>
    <w:rsid w:val="00E546C7"/>
    <w:rsid w:val="00E548CD"/>
    <w:rsid w:val="00E54A8F"/>
    <w:rsid w:val="00E54E17"/>
    <w:rsid w:val="00E54EFB"/>
    <w:rsid w:val="00E54FA1"/>
    <w:rsid w:val="00E5536D"/>
    <w:rsid w:val="00E55411"/>
    <w:rsid w:val="00E5541A"/>
    <w:rsid w:val="00E556D3"/>
    <w:rsid w:val="00E5578C"/>
    <w:rsid w:val="00E558CD"/>
    <w:rsid w:val="00E559AC"/>
    <w:rsid w:val="00E559E0"/>
    <w:rsid w:val="00E55C2C"/>
    <w:rsid w:val="00E55C91"/>
    <w:rsid w:val="00E56008"/>
    <w:rsid w:val="00E56028"/>
    <w:rsid w:val="00E56073"/>
    <w:rsid w:val="00E566E2"/>
    <w:rsid w:val="00E56BFF"/>
    <w:rsid w:val="00E56D58"/>
    <w:rsid w:val="00E56D75"/>
    <w:rsid w:val="00E56EE8"/>
    <w:rsid w:val="00E5742B"/>
    <w:rsid w:val="00E576BD"/>
    <w:rsid w:val="00E576DF"/>
    <w:rsid w:val="00E57998"/>
    <w:rsid w:val="00E579E6"/>
    <w:rsid w:val="00E57BF4"/>
    <w:rsid w:val="00E57C8A"/>
    <w:rsid w:val="00E6040D"/>
    <w:rsid w:val="00E6065A"/>
    <w:rsid w:val="00E60831"/>
    <w:rsid w:val="00E60BE3"/>
    <w:rsid w:val="00E60E2E"/>
    <w:rsid w:val="00E60F80"/>
    <w:rsid w:val="00E61277"/>
    <w:rsid w:val="00E61324"/>
    <w:rsid w:val="00E61717"/>
    <w:rsid w:val="00E617F0"/>
    <w:rsid w:val="00E6187B"/>
    <w:rsid w:val="00E61A95"/>
    <w:rsid w:val="00E61D9E"/>
    <w:rsid w:val="00E61DD8"/>
    <w:rsid w:val="00E61FDC"/>
    <w:rsid w:val="00E6257F"/>
    <w:rsid w:val="00E626B7"/>
    <w:rsid w:val="00E6289A"/>
    <w:rsid w:val="00E62CD5"/>
    <w:rsid w:val="00E633E3"/>
    <w:rsid w:val="00E63513"/>
    <w:rsid w:val="00E63543"/>
    <w:rsid w:val="00E6354D"/>
    <w:rsid w:val="00E63645"/>
    <w:rsid w:val="00E63733"/>
    <w:rsid w:val="00E63C26"/>
    <w:rsid w:val="00E63CDD"/>
    <w:rsid w:val="00E63D0B"/>
    <w:rsid w:val="00E64052"/>
    <w:rsid w:val="00E642AE"/>
    <w:rsid w:val="00E64584"/>
    <w:rsid w:val="00E649B2"/>
    <w:rsid w:val="00E64AB1"/>
    <w:rsid w:val="00E64BB3"/>
    <w:rsid w:val="00E651AE"/>
    <w:rsid w:val="00E6541A"/>
    <w:rsid w:val="00E6559F"/>
    <w:rsid w:val="00E65685"/>
    <w:rsid w:val="00E65768"/>
    <w:rsid w:val="00E657A5"/>
    <w:rsid w:val="00E6580B"/>
    <w:rsid w:val="00E66138"/>
    <w:rsid w:val="00E667CB"/>
    <w:rsid w:val="00E66A37"/>
    <w:rsid w:val="00E66C47"/>
    <w:rsid w:val="00E66E19"/>
    <w:rsid w:val="00E66FB1"/>
    <w:rsid w:val="00E670E1"/>
    <w:rsid w:val="00E67173"/>
    <w:rsid w:val="00E67577"/>
    <w:rsid w:val="00E675C8"/>
    <w:rsid w:val="00E67712"/>
    <w:rsid w:val="00E677EF"/>
    <w:rsid w:val="00E679D8"/>
    <w:rsid w:val="00E67C86"/>
    <w:rsid w:val="00E67C9E"/>
    <w:rsid w:val="00E67CEA"/>
    <w:rsid w:val="00E67D2B"/>
    <w:rsid w:val="00E700A0"/>
    <w:rsid w:val="00E70356"/>
    <w:rsid w:val="00E70439"/>
    <w:rsid w:val="00E7063E"/>
    <w:rsid w:val="00E70972"/>
    <w:rsid w:val="00E70AD1"/>
    <w:rsid w:val="00E70AD4"/>
    <w:rsid w:val="00E70F3D"/>
    <w:rsid w:val="00E71C38"/>
    <w:rsid w:val="00E71DFB"/>
    <w:rsid w:val="00E71FD9"/>
    <w:rsid w:val="00E7212E"/>
    <w:rsid w:val="00E7224B"/>
    <w:rsid w:val="00E7242B"/>
    <w:rsid w:val="00E7272F"/>
    <w:rsid w:val="00E72A1D"/>
    <w:rsid w:val="00E72BBE"/>
    <w:rsid w:val="00E72F47"/>
    <w:rsid w:val="00E733DD"/>
    <w:rsid w:val="00E7351C"/>
    <w:rsid w:val="00E73545"/>
    <w:rsid w:val="00E737E0"/>
    <w:rsid w:val="00E741BE"/>
    <w:rsid w:val="00E74234"/>
    <w:rsid w:val="00E744B7"/>
    <w:rsid w:val="00E745BA"/>
    <w:rsid w:val="00E746D5"/>
    <w:rsid w:val="00E74A9A"/>
    <w:rsid w:val="00E74C83"/>
    <w:rsid w:val="00E74D3F"/>
    <w:rsid w:val="00E74FD3"/>
    <w:rsid w:val="00E7500E"/>
    <w:rsid w:val="00E75475"/>
    <w:rsid w:val="00E7555A"/>
    <w:rsid w:val="00E7559C"/>
    <w:rsid w:val="00E756A7"/>
    <w:rsid w:val="00E7573B"/>
    <w:rsid w:val="00E75885"/>
    <w:rsid w:val="00E75A8D"/>
    <w:rsid w:val="00E75ADA"/>
    <w:rsid w:val="00E75D97"/>
    <w:rsid w:val="00E75DDC"/>
    <w:rsid w:val="00E75E10"/>
    <w:rsid w:val="00E76082"/>
    <w:rsid w:val="00E7611C"/>
    <w:rsid w:val="00E76821"/>
    <w:rsid w:val="00E7692F"/>
    <w:rsid w:val="00E76ABF"/>
    <w:rsid w:val="00E76B58"/>
    <w:rsid w:val="00E76C44"/>
    <w:rsid w:val="00E76E08"/>
    <w:rsid w:val="00E76ED0"/>
    <w:rsid w:val="00E772A8"/>
    <w:rsid w:val="00E772C5"/>
    <w:rsid w:val="00E77539"/>
    <w:rsid w:val="00E77658"/>
    <w:rsid w:val="00E77739"/>
    <w:rsid w:val="00E77785"/>
    <w:rsid w:val="00E77A49"/>
    <w:rsid w:val="00E77BD8"/>
    <w:rsid w:val="00E77E6D"/>
    <w:rsid w:val="00E800F6"/>
    <w:rsid w:val="00E8010F"/>
    <w:rsid w:val="00E80363"/>
    <w:rsid w:val="00E805F0"/>
    <w:rsid w:val="00E80687"/>
    <w:rsid w:val="00E808CF"/>
    <w:rsid w:val="00E80A12"/>
    <w:rsid w:val="00E80B4D"/>
    <w:rsid w:val="00E80C6D"/>
    <w:rsid w:val="00E815C7"/>
    <w:rsid w:val="00E815CC"/>
    <w:rsid w:val="00E818A6"/>
    <w:rsid w:val="00E818BC"/>
    <w:rsid w:val="00E81AED"/>
    <w:rsid w:val="00E81BE7"/>
    <w:rsid w:val="00E81F00"/>
    <w:rsid w:val="00E82256"/>
    <w:rsid w:val="00E8242A"/>
    <w:rsid w:val="00E8250E"/>
    <w:rsid w:val="00E825D9"/>
    <w:rsid w:val="00E82AA1"/>
    <w:rsid w:val="00E82CD0"/>
    <w:rsid w:val="00E82E98"/>
    <w:rsid w:val="00E82F5B"/>
    <w:rsid w:val="00E83032"/>
    <w:rsid w:val="00E833A8"/>
    <w:rsid w:val="00E83592"/>
    <w:rsid w:val="00E838E1"/>
    <w:rsid w:val="00E83BD2"/>
    <w:rsid w:val="00E83FC9"/>
    <w:rsid w:val="00E841CF"/>
    <w:rsid w:val="00E843E9"/>
    <w:rsid w:val="00E8441A"/>
    <w:rsid w:val="00E84675"/>
    <w:rsid w:val="00E8492A"/>
    <w:rsid w:val="00E849AA"/>
    <w:rsid w:val="00E84AC1"/>
    <w:rsid w:val="00E84C90"/>
    <w:rsid w:val="00E85008"/>
    <w:rsid w:val="00E8507D"/>
    <w:rsid w:val="00E85659"/>
    <w:rsid w:val="00E857A5"/>
    <w:rsid w:val="00E85A42"/>
    <w:rsid w:val="00E85AE8"/>
    <w:rsid w:val="00E85C4C"/>
    <w:rsid w:val="00E85CFE"/>
    <w:rsid w:val="00E86177"/>
    <w:rsid w:val="00E861E0"/>
    <w:rsid w:val="00E86298"/>
    <w:rsid w:val="00E8629F"/>
    <w:rsid w:val="00E862DF"/>
    <w:rsid w:val="00E8635C"/>
    <w:rsid w:val="00E863EE"/>
    <w:rsid w:val="00E864DF"/>
    <w:rsid w:val="00E86566"/>
    <w:rsid w:val="00E86583"/>
    <w:rsid w:val="00E86B53"/>
    <w:rsid w:val="00E86D8E"/>
    <w:rsid w:val="00E86DAD"/>
    <w:rsid w:val="00E86EFF"/>
    <w:rsid w:val="00E86FC8"/>
    <w:rsid w:val="00E870DA"/>
    <w:rsid w:val="00E87413"/>
    <w:rsid w:val="00E875D4"/>
    <w:rsid w:val="00E876CE"/>
    <w:rsid w:val="00E87896"/>
    <w:rsid w:val="00E879E4"/>
    <w:rsid w:val="00E87DBF"/>
    <w:rsid w:val="00E87F17"/>
    <w:rsid w:val="00E900D7"/>
    <w:rsid w:val="00E9015B"/>
    <w:rsid w:val="00E905A7"/>
    <w:rsid w:val="00E907C5"/>
    <w:rsid w:val="00E90832"/>
    <w:rsid w:val="00E90973"/>
    <w:rsid w:val="00E909A0"/>
    <w:rsid w:val="00E909AA"/>
    <w:rsid w:val="00E909AC"/>
    <w:rsid w:val="00E90E14"/>
    <w:rsid w:val="00E91035"/>
    <w:rsid w:val="00E912D6"/>
    <w:rsid w:val="00E9151B"/>
    <w:rsid w:val="00E9158E"/>
    <w:rsid w:val="00E91675"/>
    <w:rsid w:val="00E918EB"/>
    <w:rsid w:val="00E91AD6"/>
    <w:rsid w:val="00E91BC0"/>
    <w:rsid w:val="00E92025"/>
    <w:rsid w:val="00E92246"/>
    <w:rsid w:val="00E925F9"/>
    <w:rsid w:val="00E928FC"/>
    <w:rsid w:val="00E92958"/>
    <w:rsid w:val="00E92986"/>
    <w:rsid w:val="00E92999"/>
    <w:rsid w:val="00E92FA4"/>
    <w:rsid w:val="00E93187"/>
    <w:rsid w:val="00E93353"/>
    <w:rsid w:val="00E93374"/>
    <w:rsid w:val="00E9344B"/>
    <w:rsid w:val="00E9373A"/>
    <w:rsid w:val="00E937A7"/>
    <w:rsid w:val="00E93861"/>
    <w:rsid w:val="00E9430E"/>
    <w:rsid w:val="00E9443D"/>
    <w:rsid w:val="00E948A6"/>
    <w:rsid w:val="00E94A85"/>
    <w:rsid w:val="00E94C4F"/>
    <w:rsid w:val="00E950E6"/>
    <w:rsid w:val="00E9511E"/>
    <w:rsid w:val="00E95293"/>
    <w:rsid w:val="00E95400"/>
    <w:rsid w:val="00E9540D"/>
    <w:rsid w:val="00E9543D"/>
    <w:rsid w:val="00E95515"/>
    <w:rsid w:val="00E95655"/>
    <w:rsid w:val="00E95727"/>
    <w:rsid w:val="00E95AB0"/>
    <w:rsid w:val="00E95C49"/>
    <w:rsid w:val="00E95E68"/>
    <w:rsid w:val="00E95F91"/>
    <w:rsid w:val="00E96294"/>
    <w:rsid w:val="00E963FF"/>
    <w:rsid w:val="00E964D9"/>
    <w:rsid w:val="00E96925"/>
    <w:rsid w:val="00E96B25"/>
    <w:rsid w:val="00E96DFA"/>
    <w:rsid w:val="00E96E92"/>
    <w:rsid w:val="00E96EB2"/>
    <w:rsid w:val="00E973CD"/>
    <w:rsid w:val="00E9769E"/>
    <w:rsid w:val="00E977D3"/>
    <w:rsid w:val="00E97809"/>
    <w:rsid w:val="00E97AFC"/>
    <w:rsid w:val="00E97E2D"/>
    <w:rsid w:val="00E97EEC"/>
    <w:rsid w:val="00E97F66"/>
    <w:rsid w:val="00EA0006"/>
    <w:rsid w:val="00EA01CA"/>
    <w:rsid w:val="00EA0255"/>
    <w:rsid w:val="00EA02B3"/>
    <w:rsid w:val="00EA0347"/>
    <w:rsid w:val="00EA0431"/>
    <w:rsid w:val="00EA0499"/>
    <w:rsid w:val="00EA05FA"/>
    <w:rsid w:val="00EA097A"/>
    <w:rsid w:val="00EA0F4D"/>
    <w:rsid w:val="00EA10AB"/>
    <w:rsid w:val="00EA11FD"/>
    <w:rsid w:val="00EA1239"/>
    <w:rsid w:val="00EA13BF"/>
    <w:rsid w:val="00EA13DA"/>
    <w:rsid w:val="00EA150F"/>
    <w:rsid w:val="00EA16B6"/>
    <w:rsid w:val="00EA1930"/>
    <w:rsid w:val="00EA19C3"/>
    <w:rsid w:val="00EA19E7"/>
    <w:rsid w:val="00EA1B12"/>
    <w:rsid w:val="00EA1BA6"/>
    <w:rsid w:val="00EA1BB1"/>
    <w:rsid w:val="00EA208D"/>
    <w:rsid w:val="00EA20C5"/>
    <w:rsid w:val="00EA26CE"/>
    <w:rsid w:val="00EA295C"/>
    <w:rsid w:val="00EA29C4"/>
    <w:rsid w:val="00EA2B31"/>
    <w:rsid w:val="00EA2C0B"/>
    <w:rsid w:val="00EA2D64"/>
    <w:rsid w:val="00EA2F60"/>
    <w:rsid w:val="00EA2F94"/>
    <w:rsid w:val="00EA3052"/>
    <w:rsid w:val="00EA3249"/>
    <w:rsid w:val="00EA3357"/>
    <w:rsid w:val="00EA33B8"/>
    <w:rsid w:val="00EA3B31"/>
    <w:rsid w:val="00EA3F8C"/>
    <w:rsid w:val="00EA4400"/>
    <w:rsid w:val="00EA4471"/>
    <w:rsid w:val="00EA458C"/>
    <w:rsid w:val="00EA459A"/>
    <w:rsid w:val="00EA45D9"/>
    <w:rsid w:val="00EA4A55"/>
    <w:rsid w:val="00EA4A5C"/>
    <w:rsid w:val="00EA4B73"/>
    <w:rsid w:val="00EA4E29"/>
    <w:rsid w:val="00EA505D"/>
    <w:rsid w:val="00EA5147"/>
    <w:rsid w:val="00EA555C"/>
    <w:rsid w:val="00EA595E"/>
    <w:rsid w:val="00EA5A4C"/>
    <w:rsid w:val="00EA5F7D"/>
    <w:rsid w:val="00EA6711"/>
    <w:rsid w:val="00EA6935"/>
    <w:rsid w:val="00EA701A"/>
    <w:rsid w:val="00EA71E4"/>
    <w:rsid w:val="00EA71FD"/>
    <w:rsid w:val="00EA751B"/>
    <w:rsid w:val="00EA7731"/>
    <w:rsid w:val="00EA790E"/>
    <w:rsid w:val="00EA7AF9"/>
    <w:rsid w:val="00EA7C2C"/>
    <w:rsid w:val="00EA7C59"/>
    <w:rsid w:val="00EA7CC2"/>
    <w:rsid w:val="00EA7DAA"/>
    <w:rsid w:val="00EB05ED"/>
    <w:rsid w:val="00EB0706"/>
    <w:rsid w:val="00EB130B"/>
    <w:rsid w:val="00EB14A9"/>
    <w:rsid w:val="00EB1705"/>
    <w:rsid w:val="00EB1850"/>
    <w:rsid w:val="00EB1AAB"/>
    <w:rsid w:val="00EB1D1A"/>
    <w:rsid w:val="00EB1EF6"/>
    <w:rsid w:val="00EB1FFB"/>
    <w:rsid w:val="00EB2028"/>
    <w:rsid w:val="00EB225C"/>
    <w:rsid w:val="00EB22F8"/>
    <w:rsid w:val="00EB25C2"/>
    <w:rsid w:val="00EB287C"/>
    <w:rsid w:val="00EB28B6"/>
    <w:rsid w:val="00EB2E0A"/>
    <w:rsid w:val="00EB2FBB"/>
    <w:rsid w:val="00EB3232"/>
    <w:rsid w:val="00EB32DE"/>
    <w:rsid w:val="00EB35BC"/>
    <w:rsid w:val="00EB36B1"/>
    <w:rsid w:val="00EB3AE6"/>
    <w:rsid w:val="00EB3E7F"/>
    <w:rsid w:val="00EB3E80"/>
    <w:rsid w:val="00EB3ED3"/>
    <w:rsid w:val="00EB4117"/>
    <w:rsid w:val="00EB431B"/>
    <w:rsid w:val="00EB4836"/>
    <w:rsid w:val="00EB48D7"/>
    <w:rsid w:val="00EB49DC"/>
    <w:rsid w:val="00EB4BF9"/>
    <w:rsid w:val="00EB4CC6"/>
    <w:rsid w:val="00EB4F2A"/>
    <w:rsid w:val="00EB4FB4"/>
    <w:rsid w:val="00EB4FBB"/>
    <w:rsid w:val="00EB5133"/>
    <w:rsid w:val="00EB51BE"/>
    <w:rsid w:val="00EB5208"/>
    <w:rsid w:val="00EB52E7"/>
    <w:rsid w:val="00EB52F8"/>
    <w:rsid w:val="00EB5466"/>
    <w:rsid w:val="00EB562C"/>
    <w:rsid w:val="00EB5746"/>
    <w:rsid w:val="00EB58F6"/>
    <w:rsid w:val="00EB5903"/>
    <w:rsid w:val="00EB5A2C"/>
    <w:rsid w:val="00EB5B40"/>
    <w:rsid w:val="00EB5C2F"/>
    <w:rsid w:val="00EB5C88"/>
    <w:rsid w:val="00EB5C95"/>
    <w:rsid w:val="00EB5D8D"/>
    <w:rsid w:val="00EB612F"/>
    <w:rsid w:val="00EB6476"/>
    <w:rsid w:val="00EB67A6"/>
    <w:rsid w:val="00EB6C77"/>
    <w:rsid w:val="00EB6F9C"/>
    <w:rsid w:val="00EB70CE"/>
    <w:rsid w:val="00EB7194"/>
    <w:rsid w:val="00EB7221"/>
    <w:rsid w:val="00EB74C5"/>
    <w:rsid w:val="00EB790C"/>
    <w:rsid w:val="00EB7A4E"/>
    <w:rsid w:val="00EB7B0D"/>
    <w:rsid w:val="00EB7CFB"/>
    <w:rsid w:val="00EC016A"/>
    <w:rsid w:val="00EC017A"/>
    <w:rsid w:val="00EC0453"/>
    <w:rsid w:val="00EC0962"/>
    <w:rsid w:val="00EC0FEF"/>
    <w:rsid w:val="00EC13CE"/>
    <w:rsid w:val="00EC1685"/>
    <w:rsid w:val="00EC1778"/>
    <w:rsid w:val="00EC1A27"/>
    <w:rsid w:val="00EC1A81"/>
    <w:rsid w:val="00EC1B06"/>
    <w:rsid w:val="00EC1CE1"/>
    <w:rsid w:val="00EC1EC5"/>
    <w:rsid w:val="00EC1F32"/>
    <w:rsid w:val="00EC22FA"/>
    <w:rsid w:val="00EC242F"/>
    <w:rsid w:val="00EC26AF"/>
    <w:rsid w:val="00EC27E9"/>
    <w:rsid w:val="00EC2ABC"/>
    <w:rsid w:val="00EC2E01"/>
    <w:rsid w:val="00EC2F5A"/>
    <w:rsid w:val="00EC3226"/>
    <w:rsid w:val="00EC3272"/>
    <w:rsid w:val="00EC34E8"/>
    <w:rsid w:val="00EC3555"/>
    <w:rsid w:val="00EC35BA"/>
    <w:rsid w:val="00EC371A"/>
    <w:rsid w:val="00EC399F"/>
    <w:rsid w:val="00EC46EF"/>
    <w:rsid w:val="00EC4DDC"/>
    <w:rsid w:val="00EC50DC"/>
    <w:rsid w:val="00EC538C"/>
    <w:rsid w:val="00EC53B6"/>
    <w:rsid w:val="00EC56DA"/>
    <w:rsid w:val="00EC57BE"/>
    <w:rsid w:val="00EC586D"/>
    <w:rsid w:val="00EC5896"/>
    <w:rsid w:val="00EC5C89"/>
    <w:rsid w:val="00EC5CC1"/>
    <w:rsid w:val="00EC5D49"/>
    <w:rsid w:val="00EC5DA3"/>
    <w:rsid w:val="00EC612B"/>
    <w:rsid w:val="00EC614E"/>
    <w:rsid w:val="00EC63FC"/>
    <w:rsid w:val="00EC6747"/>
    <w:rsid w:val="00EC6864"/>
    <w:rsid w:val="00EC68EB"/>
    <w:rsid w:val="00EC6998"/>
    <w:rsid w:val="00EC69BB"/>
    <w:rsid w:val="00EC6D79"/>
    <w:rsid w:val="00EC736B"/>
    <w:rsid w:val="00EC74D7"/>
    <w:rsid w:val="00EC762A"/>
    <w:rsid w:val="00EC7747"/>
    <w:rsid w:val="00EC792A"/>
    <w:rsid w:val="00EC7A39"/>
    <w:rsid w:val="00EC7AD5"/>
    <w:rsid w:val="00EC7C47"/>
    <w:rsid w:val="00EC7CF0"/>
    <w:rsid w:val="00EC7EEF"/>
    <w:rsid w:val="00EC7F44"/>
    <w:rsid w:val="00ED00B2"/>
    <w:rsid w:val="00ED012C"/>
    <w:rsid w:val="00ED0267"/>
    <w:rsid w:val="00ED057C"/>
    <w:rsid w:val="00ED0629"/>
    <w:rsid w:val="00ED08B5"/>
    <w:rsid w:val="00ED0905"/>
    <w:rsid w:val="00ED09D9"/>
    <w:rsid w:val="00ED0A09"/>
    <w:rsid w:val="00ED0A7D"/>
    <w:rsid w:val="00ED0AE9"/>
    <w:rsid w:val="00ED0B94"/>
    <w:rsid w:val="00ED0C47"/>
    <w:rsid w:val="00ED0C8A"/>
    <w:rsid w:val="00ED0CA4"/>
    <w:rsid w:val="00ED0E14"/>
    <w:rsid w:val="00ED13CC"/>
    <w:rsid w:val="00ED142F"/>
    <w:rsid w:val="00ED17D7"/>
    <w:rsid w:val="00ED1F4B"/>
    <w:rsid w:val="00ED2104"/>
    <w:rsid w:val="00ED2175"/>
    <w:rsid w:val="00ED21E0"/>
    <w:rsid w:val="00ED24FF"/>
    <w:rsid w:val="00ED2818"/>
    <w:rsid w:val="00ED29BB"/>
    <w:rsid w:val="00ED2A77"/>
    <w:rsid w:val="00ED2E9B"/>
    <w:rsid w:val="00ED2F43"/>
    <w:rsid w:val="00ED3606"/>
    <w:rsid w:val="00ED3619"/>
    <w:rsid w:val="00ED3706"/>
    <w:rsid w:val="00ED3ACB"/>
    <w:rsid w:val="00ED3B9D"/>
    <w:rsid w:val="00ED3D34"/>
    <w:rsid w:val="00ED403F"/>
    <w:rsid w:val="00ED42DD"/>
    <w:rsid w:val="00ED45CE"/>
    <w:rsid w:val="00ED4B3A"/>
    <w:rsid w:val="00ED4BE7"/>
    <w:rsid w:val="00ED51A2"/>
    <w:rsid w:val="00ED52CC"/>
    <w:rsid w:val="00ED52EE"/>
    <w:rsid w:val="00ED5CA2"/>
    <w:rsid w:val="00ED5EA3"/>
    <w:rsid w:val="00ED5F99"/>
    <w:rsid w:val="00ED640A"/>
    <w:rsid w:val="00ED683C"/>
    <w:rsid w:val="00ED6890"/>
    <w:rsid w:val="00ED6B08"/>
    <w:rsid w:val="00ED6DEE"/>
    <w:rsid w:val="00ED6EA7"/>
    <w:rsid w:val="00ED6F38"/>
    <w:rsid w:val="00ED6FB6"/>
    <w:rsid w:val="00ED70DB"/>
    <w:rsid w:val="00ED728E"/>
    <w:rsid w:val="00ED7724"/>
    <w:rsid w:val="00ED7A58"/>
    <w:rsid w:val="00ED7C2C"/>
    <w:rsid w:val="00ED7DA7"/>
    <w:rsid w:val="00ED7F83"/>
    <w:rsid w:val="00EE0080"/>
    <w:rsid w:val="00EE022F"/>
    <w:rsid w:val="00EE04BC"/>
    <w:rsid w:val="00EE0602"/>
    <w:rsid w:val="00EE0607"/>
    <w:rsid w:val="00EE0807"/>
    <w:rsid w:val="00EE0A24"/>
    <w:rsid w:val="00EE0A99"/>
    <w:rsid w:val="00EE0C1C"/>
    <w:rsid w:val="00EE0E73"/>
    <w:rsid w:val="00EE1009"/>
    <w:rsid w:val="00EE112D"/>
    <w:rsid w:val="00EE1255"/>
    <w:rsid w:val="00EE12FB"/>
    <w:rsid w:val="00EE1785"/>
    <w:rsid w:val="00EE1819"/>
    <w:rsid w:val="00EE186A"/>
    <w:rsid w:val="00EE1994"/>
    <w:rsid w:val="00EE19D7"/>
    <w:rsid w:val="00EE1AC0"/>
    <w:rsid w:val="00EE1C48"/>
    <w:rsid w:val="00EE1CF6"/>
    <w:rsid w:val="00EE1F45"/>
    <w:rsid w:val="00EE1FB3"/>
    <w:rsid w:val="00EE21F2"/>
    <w:rsid w:val="00EE261D"/>
    <w:rsid w:val="00EE271C"/>
    <w:rsid w:val="00EE2774"/>
    <w:rsid w:val="00EE294D"/>
    <w:rsid w:val="00EE29B0"/>
    <w:rsid w:val="00EE2C55"/>
    <w:rsid w:val="00EE2DD0"/>
    <w:rsid w:val="00EE3230"/>
    <w:rsid w:val="00EE3467"/>
    <w:rsid w:val="00EE370B"/>
    <w:rsid w:val="00EE3915"/>
    <w:rsid w:val="00EE396C"/>
    <w:rsid w:val="00EE3B9A"/>
    <w:rsid w:val="00EE3F1C"/>
    <w:rsid w:val="00EE40C5"/>
    <w:rsid w:val="00EE40EA"/>
    <w:rsid w:val="00EE4430"/>
    <w:rsid w:val="00EE449C"/>
    <w:rsid w:val="00EE4624"/>
    <w:rsid w:val="00EE4665"/>
    <w:rsid w:val="00EE466F"/>
    <w:rsid w:val="00EE46F7"/>
    <w:rsid w:val="00EE4C99"/>
    <w:rsid w:val="00EE4E8B"/>
    <w:rsid w:val="00EE4F96"/>
    <w:rsid w:val="00EE5102"/>
    <w:rsid w:val="00EE58B1"/>
    <w:rsid w:val="00EE5BAC"/>
    <w:rsid w:val="00EE5D36"/>
    <w:rsid w:val="00EE5DCA"/>
    <w:rsid w:val="00EE5E53"/>
    <w:rsid w:val="00EE5EC5"/>
    <w:rsid w:val="00EE5F3E"/>
    <w:rsid w:val="00EE5FFC"/>
    <w:rsid w:val="00EE6092"/>
    <w:rsid w:val="00EE622C"/>
    <w:rsid w:val="00EE6643"/>
    <w:rsid w:val="00EE6752"/>
    <w:rsid w:val="00EE695F"/>
    <w:rsid w:val="00EE6AB2"/>
    <w:rsid w:val="00EE6F6D"/>
    <w:rsid w:val="00EE7130"/>
    <w:rsid w:val="00EE71A3"/>
    <w:rsid w:val="00EE7287"/>
    <w:rsid w:val="00EE7582"/>
    <w:rsid w:val="00EE7605"/>
    <w:rsid w:val="00EE78AB"/>
    <w:rsid w:val="00EE7B1C"/>
    <w:rsid w:val="00EE7C91"/>
    <w:rsid w:val="00EE7CC5"/>
    <w:rsid w:val="00EE7DDC"/>
    <w:rsid w:val="00EE7F25"/>
    <w:rsid w:val="00EF003A"/>
    <w:rsid w:val="00EF0055"/>
    <w:rsid w:val="00EF01C1"/>
    <w:rsid w:val="00EF05C0"/>
    <w:rsid w:val="00EF083A"/>
    <w:rsid w:val="00EF0962"/>
    <w:rsid w:val="00EF0A88"/>
    <w:rsid w:val="00EF0BAD"/>
    <w:rsid w:val="00EF0CDF"/>
    <w:rsid w:val="00EF0D64"/>
    <w:rsid w:val="00EF0E80"/>
    <w:rsid w:val="00EF0E99"/>
    <w:rsid w:val="00EF1265"/>
    <w:rsid w:val="00EF13E0"/>
    <w:rsid w:val="00EF1524"/>
    <w:rsid w:val="00EF15CF"/>
    <w:rsid w:val="00EF15E4"/>
    <w:rsid w:val="00EF1665"/>
    <w:rsid w:val="00EF171B"/>
    <w:rsid w:val="00EF18BF"/>
    <w:rsid w:val="00EF1C53"/>
    <w:rsid w:val="00EF1D06"/>
    <w:rsid w:val="00EF216B"/>
    <w:rsid w:val="00EF21BE"/>
    <w:rsid w:val="00EF21DC"/>
    <w:rsid w:val="00EF2235"/>
    <w:rsid w:val="00EF23A8"/>
    <w:rsid w:val="00EF2B33"/>
    <w:rsid w:val="00EF2C13"/>
    <w:rsid w:val="00EF2D5B"/>
    <w:rsid w:val="00EF2DE9"/>
    <w:rsid w:val="00EF2E99"/>
    <w:rsid w:val="00EF2EF8"/>
    <w:rsid w:val="00EF3328"/>
    <w:rsid w:val="00EF34A3"/>
    <w:rsid w:val="00EF376C"/>
    <w:rsid w:val="00EF39D5"/>
    <w:rsid w:val="00EF3BAD"/>
    <w:rsid w:val="00EF3E17"/>
    <w:rsid w:val="00EF4021"/>
    <w:rsid w:val="00EF4099"/>
    <w:rsid w:val="00EF423E"/>
    <w:rsid w:val="00EF4256"/>
    <w:rsid w:val="00EF4277"/>
    <w:rsid w:val="00EF44A9"/>
    <w:rsid w:val="00EF46D8"/>
    <w:rsid w:val="00EF4846"/>
    <w:rsid w:val="00EF4AD7"/>
    <w:rsid w:val="00EF4BAE"/>
    <w:rsid w:val="00EF4D6D"/>
    <w:rsid w:val="00EF4E42"/>
    <w:rsid w:val="00EF4F44"/>
    <w:rsid w:val="00EF4FB3"/>
    <w:rsid w:val="00EF527F"/>
    <w:rsid w:val="00EF52E6"/>
    <w:rsid w:val="00EF5525"/>
    <w:rsid w:val="00EF5618"/>
    <w:rsid w:val="00EF5655"/>
    <w:rsid w:val="00EF5C53"/>
    <w:rsid w:val="00EF5E57"/>
    <w:rsid w:val="00EF6060"/>
    <w:rsid w:val="00EF610D"/>
    <w:rsid w:val="00EF6251"/>
    <w:rsid w:val="00EF64F6"/>
    <w:rsid w:val="00EF651A"/>
    <w:rsid w:val="00EF6545"/>
    <w:rsid w:val="00EF66FA"/>
    <w:rsid w:val="00EF6744"/>
    <w:rsid w:val="00EF6D37"/>
    <w:rsid w:val="00EF6F3A"/>
    <w:rsid w:val="00EF6F3F"/>
    <w:rsid w:val="00EF6F78"/>
    <w:rsid w:val="00EF7025"/>
    <w:rsid w:val="00EF7127"/>
    <w:rsid w:val="00EF7197"/>
    <w:rsid w:val="00EF7346"/>
    <w:rsid w:val="00EF7801"/>
    <w:rsid w:val="00EF78B1"/>
    <w:rsid w:val="00EF7920"/>
    <w:rsid w:val="00EF7E7C"/>
    <w:rsid w:val="00EF7F23"/>
    <w:rsid w:val="00F00706"/>
    <w:rsid w:val="00F009AE"/>
    <w:rsid w:val="00F00BDA"/>
    <w:rsid w:val="00F00CB1"/>
    <w:rsid w:val="00F00F3E"/>
    <w:rsid w:val="00F012E7"/>
    <w:rsid w:val="00F01341"/>
    <w:rsid w:val="00F01A8D"/>
    <w:rsid w:val="00F01C33"/>
    <w:rsid w:val="00F01F31"/>
    <w:rsid w:val="00F020B0"/>
    <w:rsid w:val="00F022BE"/>
    <w:rsid w:val="00F0247E"/>
    <w:rsid w:val="00F02553"/>
    <w:rsid w:val="00F0259C"/>
    <w:rsid w:val="00F0274E"/>
    <w:rsid w:val="00F02A75"/>
    <w:rsid w:val="00F02F1A"/>
    <w:rsid w:val="00F0325B"/>
    <w:rsid w:val="00F0357B"/>
    <w:rsid w:val="00F035FA"/>
    <w:rsid w:val="00F03B6E"/>
    <w:rsid w:val="00F03E7F"/>
    <w:rsid w:val="00F03EAC"/>
    <w:rsid w:val="00F03F4D"/>
    <w:rsid w:val="00F041AC"/>
    <w:rsid w:val="00F049B6"/>
    <w:rsid w:val="00F04C11"/>
    <w:rsid w:val="00F04CE2"/>
    <w:rsid w:val="00F04E2B"/>
    <w:rsid w:val="00F04EC0"/>
    <w:rsid w:val="00F04FF8"/>
    <w:rsid w:val="00F056BC"/>
    <w:rsid w:val="00F05754"/>
    <w:rsid w:val="00F058F3"/>
    <w:rsid w:val="00F05B7C"/>
    <w:rsid w:val="00F05BF3"/>
    <w:rsid w:val="00F05C62"/>
    <w:rsid w:val="00F063AC"/>
    <w:rsid w:val="00F068A9"/>
    <w:rsid w:val="00F06A19"/>
    <w:rsid w:val="00F06EF9"/>
    <w:rsid w:val="00F06F15"/>
    <w:rsid w:val="00F06F82"/>
    <w:rsid w:val="00F07308"/>
    <w:rsid w:val="00F0739D"/>
    <w:rsid w:val="00F077A1"/>
    <w:rsid w:val="00F07930"/>
    <w:rsid w:val="00F07ACB"/>
    <w:rsid w:val="00F07BD2"/>
    <w:rsid w:val="00F07C7B"/>
    <w:rsid w:val="00F07CAA"/>
    <w:rsid w:val="00F07D1B"/>
    <w:rsid w:val="00F07DFA"/>
    <w:rsid w:val="00F07E88"/>
    <w:rsid w:val="00F10029"/>
    <w:rsid w:val="00F10033"/>
    <w:rsid w:val="00F10085"/>
    <w:rsid w:val="00F10398"/>
    <w:rsid w:val="00F10881"/>
    <w:rsid w:val="00F10B7D"/>
    <w:rsid w:val="00F10E18"/>
    <w:rsid w:val="00F11601"/>
    <w:rsid w:val="00F11653"/>
    <w:rsid w:val="00F11687"/>
    <w:rsid w:val="00F119B0"/>
    <w:rsid w:val="00F11A92"/>
    <w:rsid w:val="00F11A9E"/>
    <w:rsid w:val="00F11BE1"/>
    <w:rsid w:val="00F11C58"/>
    <w:rsid w:val="00F1228B"/>
    <w:rsid w:val="00F12559"/>
    <w:rsid w:val="00F1273D"/>
    <w:rsid w:val="00F127A6"/>
    <w:rsid w:val="00F12A4F"/>
    <w:rsid w:val="00F12AE6"/>
    <w:rsid w:val="00F12BDB"/>
    <w:rsid w:val="00F12F36"/>
    <w:rsid w:val="00F12F3F"/>
    <w:rsid w:val="00F13125"/>
    <w:rsid w:val="00F1330D"/>
    <w:rsid w:val="00F13470"/>
    <w:rsid w:val="00F13E6D"/>
    <w:rsid w:val="00F14157"/>
    <w:rsid w:val="00F142D1"/>
    <w:rsid w:val="00F1434A"/>
    <w:rsid w:val="00F14909"/>
    <w:rsid w:val="00F1494C"/>
    <w:rsid w:val="00F14A19"/>
    <w:rsid w:val="00F14CB3"/>
    <w:rsid w:val="00F14FE6"/>
    <w:rsid w:val="00F151F1"/>
    <w:rsid w:val="00F15239"/>
    <w:rsid w:val="00F15758"/>
    <w:rsid w:val="00F157DF"/>
    <w:rsid w:val="00F15EEC"/>
    <w:rsid w:val="00F1619D"/>
    <w:rsid w:val="00F165BC"/>
    <w:rsid w:val="00F16687"/>
    <w:rsid w:val="00F16B03"/>
    <w:rsid w:val="00F16DCC"/>
    <w:rsid w:val="00F1701F"/>
    <w:rsid w:val="00F171F1"/>
    <w:rsid w:val="00F176EC"/>
    <w:rsid w:val="00F17702"/>
    <w:rsid w:val="00F17879"/>
    <w:rsid w:val="00F179C0"/>
    <w:rsid w:val="00F179F1"/>
    <w:rsid w:val="00F179FA"/>
    <w:rsid w:val="00F17D69"/>
    <w:rsid w:val="00F2000F"/>
    <w:rsid w:val="00F204A2"/>
    <w:rsid w:val="00F204C5"/>
    <w:rsid w:val="00F20686"/>
    <w:rsid w:val="00F206AE"/>
    <w:rsid w:val="00F209E2"/>
    <w:rsid w:val="00F20DD9"/>
    <w:rsid w:val="00F20F92"/>
    <w:rsid w:val="00F2103C"/>
    <w:rsid w:val="00F214E3"/>
    <w:rsid w:val="00F21559"/>
    <w:rsid w:val="00F21564"/>
    <w:rsid w:val="00F216E6"/>
    <w:rsid w:val="00F21B19"/>
    <w:rsid w:val="00F21CA1"/>
    <w:rsid w:val="00F21F11"/>
    <w:rsid w:val="00F21F8D"/>
    <w:rsid w:val="00F220BD"/>
    <w:rsid w:val="00F2259F"/>
    <w:rsid w:val="00F22782"/>
    <w:rsid w:val="00F22FCD"/>
    <w:rsid w:val="00F233A1"/>
    <w:rsid w:val="00F234C5"/>
    <w:rsid w:val="00F23509"/>
    <w:rsid w:val="00F239DF"/>
    <w:rsid w:val="00F23BE6"/>
    <w:rsid w:val="00F23C38"/>
    <w:rsid w:val="00F23D66"/>
    <w:rsid w:val="00F23D77"/>
    <w:rsid w:val="00F23DB2"/>
    <w:rsid w:val="00F23DC0"/>
    <w:rsid w:val="00F23FE2"/>
    <w:rsid w:val="00F24018"/>
    <w:rsid w:val="00F24673"/>
    <w:rsid w:val="00F2492F"/>
    <w:rsid w:val="00F249A0"/>
    <w:rsid w:val="00F24B06"/>
    <w:rsid w:val="00F24BDB"/>
    <w:rsid w:val="00F24C27"/>
    <w:rsid w:val="00F24CA4"/>
    <w:rsid w:val="00F24E26"/>
    <w:rsid w:val="00F251EF"/>
    <w:rsid w:val="00F25260"/>
    <w:rsid w:val="00F25592"/>
    <w:rsid w:val="00F25847"/>
    <w:rsid w:val="00F25BF4"/>
    <w:rsid w:val="00F25F07"/>
    <w:rsid w:val="00F263FB"/>
    <w:rsid w:val="00F26624"/>
    <w:rsid w:val="00F2671E"/>
    <w:rsid w:val="00F26C53"/>
    <w:rsid w:val="00F26F7E"/>
    <w:rsid w:val="00F270E0"/>
    <w:rsid w:val="00F27352"/>
    <w:rsid w:val="00F2774E"/>
    <w:rsid w:val="00F277C5"/>
    <w:rsid w:val="00F277F0"/>
    <w:rsid w:val="00F27870"/>
    <w:rsid w:val="00F27C1F"/>
    <w:rsid w:val="00F27F77"/>
    <w:rsid w:val="00F3009D"/>
    <w:rsid w:val="00F303AC"/>
    <w:rsid w:val="00F30628"/>
    <w:rsid w:val="00F30D50"/>
    <w:rsid w:val="00F3109C"/>
    <w:rsid w:val="00F31123"/>
    <w:rsid w:val="00F311D6"/>
    <w:rsid w:val="00F312CA"/>
    <w:rsid w:val="00F31457"/>
    <w:rsid w:val="00F31690"/>
    <w:rsid w:val="00F31693"/>
    <w:rsid w:val="00F31725"/>
    <w:rsid w:val="00F31782"/>
    <w:rsid w:val="00F3183E"/>
    <w:rsid w:val="00F31A1B"/>
    <w:rsid w:val="00F31DF2"/>
    <w:rsid w:val="00F32103"/>
    <w:rsid w:val="00F328B2"/>
    <w:rsid w:val="00F329E3"/>
    <w:rsid w:val="00F32B11"/>
    <w:rsid w:val="00F33003"/>
    <w:rsid w:val="00F33A4C"/>
    <w:rsid w:val="00F33B41"/>
    <w:rsid w:val="00F33CAE"/>
    <w:rsid w:val="00F33F14"/>
    <w:rsid w:val="00F34368"/>
    <w:rsid w:val="00F3447E"/>
    <w:rsid w:val="00F348BD"/>
    <w:rsid w:val="00F34D1E"/>
    <w:rsid w:val="00F34D56"/>
    <w:rsid w:val="00F3544D"/>
    <w:rsid w:val="00F355AB"/>
    <w:rsid w:val="00F355D4"/>
    <w:rsid w:val="00F35A28"/>
    <w:rsid w:val="00F35A97"/>
    <w:rsid w:val="00F35F1E"/>
    <w:rsid w:val="00F35F5A"/>
    <w:rsid w:val="00F3616D"/>
    <w:rsid w:val="00F361BC"/>
    <w:rsid w:val="00F367DF"/>
    <w:rsid w:val="00F367FA"/>
    <w:rsid w:val="00F36B79"/>
    <w:rsid w:val="00F36F7F"/>
    <w:rsid w:val="00F370CC"/>
    <w:rsid w:val="00F3713B"/>
    <w:rsid w:val="00F373BF"/>
    <w:rsid w:val="00F375D0"/>
    <w:rsid w:val="00F377A3"/>
    <w:rsid w:val="00F377CD"/>
    <w:rsid w:val="00F3788C"/>
    <w:rsid w:val="00F378B6"/>
    <w:rsid w:val="00F378C2"/>
    <w:rsid w:val="00F379FD"/>
    <w:rsid w:val="00F37A33"/>
    <w:rsid w:val="00F37A75"/>
    <w:rsid w:val="00F37B76"/>
    <w:rsid w:val="00F37CAB"/>
    <w:rsid w:val="00F37E6E"/>
    <w:rsid w:val="00F37EEB"/>
    <w:rsid w:val="00F406EA"/>
    <w:rsid w:val="00F40773"/>
    <w:rsid w:val="00F409E7"/>
    <w:rsid w:val="00F40B52"/>
    <w:rsid w:val="00F40C02"/>
    <w:rsid w:val="00F40C77"/>
    <w:rsid w:val="00F4117A"/>
    <w:rsid w:val="00F418BA"/>
    <w:rsid w:val="00F41966"/>
    <w:rsid w:val="00F41E03"/>
    <w:rsid w:val="00F426E2"/>
    <w:rsid w:val="00F42705"/>
    <w:rsid w:val="00F42778"/>
    <w:rsid w:val="00F42CB9"/>
    <w:rsid w:val="00F42D2D"/>
    <w:rsid w:val="00F42DF6"/>
    <w:rsid w:val="00F42E85"/>
    <w:rsid w:val="00F42F5A"/>
    <w:rsid w:val="00F4318C"/>
    <w:rsid w:val="00F432C3"/>
    <w:rsid w:val="00F43396"/>
    <w:rsid w:val="00F43809"/>
    <w:rsid w:val="00F439AE"/>
    <w:rsid w:val="00F43AA5"/>
    <w:rsid w:val="00F43AC4"/>
    <w:rsid w:val="00F43CC0"/>
    <w:rsid w:val="00F43E18"/>
    <w:rsid w:val="00F441FD"/>
    <w:rsid w:val="00F44313"/>
    <w:rsid w:val="00F447C2"/>
    <w:rsid w:val="00F44FC3"/>
    <w:rsid w:val="00F451EB"/>
    <w:rsid w:val="00F451EE"/>
    <w:rsid w:val="00F452B1"/>
    <w:rsid w:val="00F452DA"/>
    <w:rsid w:val="00F452DB"/>
    <w:rsid w:val="00F452FF"/>
    <w:rsid w:val="00F45310"/>
    <w:rsid w:val="00F45512"/>
    <w:rsid w:val="00F4579E"/>
    <w:rsid w:val="00F45A53"/>
    <w:rsid w:val="00F45D7A"/>
    <w:rsid w:val="00F45F74"/>
    <w:rsid w:val="00F45FD1"/>
    <w:rsid w:val="00F460A6"/>
    <w:rsid w:val="00F46211"/>
    <w:rsid w:val="00F46BBD"/>
    <w:rsid w:val="00F47022"/>
    <w:rsid w:val="00F4705B"/>
    <w:rsid w:val="00F4716A"/>
    <w:rsid w:val="00F47286"/>
    <w:rsid w:val="00F47E18"/>
    <w:rsid w:val="00F5026D"/>
    <w:rsid w:val="00F50383"/>
    <w:rsid w:val="00F50793"/>
    <w:rsid w:val="00F5097A"/>
    <w:rsid w:val="00F50A9A"/>
    <w:rsid w:val="00F50C36"/>
    <w:rsid w:val="00F51023"/>
    <w:rsid w:val="00F51B9D"/>
    <w:rsid w:val="00F51BB9"/>
    <w:rsid w:val="00F51C23"/>
    <w:rsid w:val="00F51D40"/>
    <w:rsid w:val="00F520AE"/>
    <w:rsid w:val="00F522E2"/>
    <w:rsid w:val="00F524B4"/>
    <w:rsid w:val="00F52654"/>
    <w:rsid w:val="00F52851"/>
    <w:rsid w:val="00F52E2A"/>
    <w:rsid w:val="00F53183"/>
    <w:rsid w:val="00F533A5"/>
    <w:rsid w:val="00F53B96"/>
    <w:rsid w:val="00F53BE9"/>
    <w:rsid w:val="00F53F39"/>
    <w:rsid w:val="00F53FB2"/>
    <w:rsid w:val="00F5433E"/>
    <w:rsid w:val="00F546B8"/>
    <w:rsid w:val="00F54EAD"/>
    <w:rsid w:val="00F55370"/>
    <w:rsid w:val="00F55518"/>
    <w:rsid w:val="00F55719"/>
    <w:rsid w:val="00F5595B"/>
    <w:rsid w:val="00F56001"/>
    <w:rsid w:val="00F56156"/>
    <w:rsid w:val="00F561C4"/>
    <w:rsid w:val="00F5629A"/>
    <w:rsid w:val="00F56416"/>
    <w:rsid w:val="00F564CA"/>
    <w:rsid w:val="00F56538"/>
    <w:rsid w:val="00F565EC"/>
    <w:rsid w:val="00F567E1"/>
    <w:rsid w:val="00F56D56"/>
    <w:rsid w:val="00F56ED4"/>
    <w:rsid w:val="00F56FC6"/>
    <w:rsid w:val="00F56FE4"/>
    <w:rsid w:val="00F570B0"/>
    <w:rsid w:val="00F57611"/>
    <w:rsid w:val="00F5765A"/>
    <w:rsid w:val="00F576A4"/>
    <w:rsid w:val="00F57789"/>
    <w:rsid w:val="00F57892"/>
    <w:rsid w:val="00F578D0"/>
    <w:rsid w:val="00F579E9"/>
    <w:rsid w:val="00F57C53"/>
    <w:rsid w:val="00F57EB4"/>
    <w:rsid w:val="00F57FDF"/>
    <w:rsid w:val="00F600AC"/>
    <w:rsid w:val="00F6015E"/>
    <w:rsid w:val="00F60225"/>
    <w:rsid w:val="00F6024B"/>
    <w:rsid w:val="00F6037E"/>
    <w:rsid w:val="00F603C1"/>
    <w:rsid w:val="00F606DF"/>
    <w:rsid w:val="00F60A17"/>
    <w:rsid w:val="00F60C61"/>
    <w:rsid w:val="00F60E6A"/>
    <w:rsid w:val="00F60F80"/>
    <w:rsid w:val="00F6121D"/>
    <w:rsid w:val="00F61341"/>
    <w:rsid w:val="00F615EF"/>
    <w:rsid w:val="00F6160D"/>
    <w:rsid w:val="00F616F1"/>
    <w:rsid w:val="00F61A13"/>
    <w:rsid w:val="00F61AC7"/>
    <w:rsid w:val="00F61FA4"/>
    <w:rsid w:val="00F621F0"/>
    <w:rsid w:val="00F62461"/>
    <w:rsid w:val="00F62542"/>
    <w:rsid w:val="00F62829"/>
    <w:rsid w:val="00F628A2"/>
    <w:rsid w:val="00F62956"/>
    <w:rsid w:val="00F62A6B"/>
    <w:rsid w:val="00F62AF4"/>
    <w:rsid w:val="00F62D69"/>
    <w:rsid w:val="00F62EB9"/>
    <w:rsid w:val="00F631EC"/>
    <w:rsid w:val="00F634DB"/>
    <w:rsid w:val="00F63792"/>
    <w:rsid w:val="00F63811"/>
    <w:rsid w:val="00F638B5"/>
    <w:rsid w:val="00F638E0"/>
    <w:rsid w:val="00F63C5B"/>
    <w:rsid w:val="00F63D35"/>
    <w:rsid w:val="00F63DF4"/>
    <w:rsid w:val="00F63E0D"/>
    <w:rsid w:val="00F641B2"/>
    <w:rsid w:val="00F64494"/>
    <w:rsid w:val="00F64757"/>
    <w:rsid w:val="00F6489A"/>
    <w:rsid w:val="00F64F37"/>
    <w:rsid w:val="00F651E8"/>
    <w:rsid w:val="00F6535B"/>
    <w:rsid w:val="00F65552"/>
    <w:rsid w:val="00F65778"/>
    <w:rsid w:val="00F65D2C"/>
    <w:rsid w:val="00F66061"/>
    <w:rsid w:val="00F661CE"/>
    <w:rsid w:val="00F66206"/>
    <w:rsid w:val="00F6622C"/>
    <w:rsid w:val="00F66756"/>
    <w:rsid w:val="00F6700F"/>
    <w:rsid w:val="00F673E2"/>
    <w:rsid w:val="00F67470"/>
    <w:rsid w:val="00F67624"/>
    <w:rsid w:val="00F6784E"/>
    <w:rsid w:val="00F678E9"/>
    <w:rsid w:val="00F67CA2"/>
    <w:rsid w:val="00F67E93"/>
    <w:rsid w:val="00F701E2"/>
    <w:rsid w:val="00F70388"/>
    <w:rsid w:val="00F70422"/>
    <w:rsid w:val="00F707E8"/>
    <w:rsid w:val="00F708B7"/>
    <w:rsid w:val="00F70AD3"/>
    <w:rsid w:val="00F70DC9"/>
    <w:rsid w:val="00F710EB"/>
    <w:rsid w:val="00F71235"/>
    <w:rsid w:val="00F713D8"/>
    <w:rsid w:val="00F7207B"/>
    <w:rsid w:val="00F722C9"/>
    <w:rsid w:val="00F72367"/>
    <w:rsid w:val="00F72542"/>
    <w:rsid w:val="00F7297B"/>
    <w:rsid w:val="00F72A59"/>
    <w:rsid w:val="00F72BA6"/>
    <w:rsid w:val="00F72D4D"/>
    <w:rsid w:val="00F731BA"/>
    <w:rsid w:val="00F73627"/>
    <w:rsid w:val="00F73EED"/>
    <w:rsid w:val="00F74180"/>
    <w:rsid w:val="00F743BA"/>
    <w:rsid w:val="00F7442B"/>
    <w:rsid w:val="00F745C8"/>
    <w:rsid w:val="00F7486A"/>
    <w:rsid w:val="00F74A4A"/>
    <w:rsid w:val="00F74A8D"/>
    <w:rsid w:val="00F74C96"/>
    <w:rsid w:val="00F74DF6"/>
    <w:rsid w:val="00F74F00"/>
    <w:rsid w:val="00F75370"/>
    <w:rsid w:val="00F754E7"/>
    <w:rsid w:val="00F75704"/>
    <w:rsid w:val="00F758F9"/>
    <w:rsid w:val="00F75A3A"/>
    <w:rsid w:val="00F75EE1"/>
    <w:rsid w:val="00F7609A"/>
    <w:rsid w:val="00F76173"/>
    <w:rsid w:val="00F761D3"/>
    <w:rsid w:val="00F764EC"/>
    <w:rsid w:val="00F76678"/>
    <w:rsid w:val="00F76AEF"/>
    <w:rsid w:val="00F76B47"/>
    <w:rsid w:val="00F76D95"/>
    <w:rsid w:val="00F77181"/>
    <w:rsid w:val="00F77273"/>
    <w:rsid w:val="00F77443"/>
    <w:rsid w:val="00F775C2"/>
    <w:rsid w:val="00F77649"/>
    <w:rsid w:val="00F77859"/>
    <w:rsid w:val="00F77917"/>
    <w:rsid w:val="00F77DA3"/>
    <w:rsid w:val="00F77E8D"/>
    <w:rsid w:val="00F77ED4"/>
    <w:rsid w:val="00F77F91"/>
    <w:rsid w:val="00F803F4"/>
    <w:rsid w:val="00F80481"/>
    <w:rsid w:val="00F8060B"/>
    <w:rsid w:val="00F80689"/>
    <w:rsid w:val="00F807F0"/>
    <w:rsid w:val="00F80D67"/>
    <w:rsid w:val="00F81580"/>
    <w:rsid w:val="00F819BF"/>
    <w:rsid w:val="00F81B70"/>
    <w:rsid w:val="00F81BD5"/>
    <w:rsid w:val="00F81D79"/>
    <w:rsid w:val="00F81FE0"/>
    <w:rsid w:val="00F822B8"/>
    <w:rsid w:val="00F82431"/>
    <w:rsid w:val="00F826A9"/>
    <w:rsid w:val="00F828CF"/>
    <w:rsid w:val="00F82E13"/>
    <w:rsid w:val="00F83313"/>
    <w:rsid w:val="00F8357A"/>
    <w:rsid w:val="00F835B1"/>
    <w:rsid w:val="00F83962"/>
    <w:rsid w:val="00F83A37"/>
    <w:rsid w:val="00F83AD6"/>
    <w:rsid w:val="00F83C9B"/>
    <w:rsid w:val="00F83D2A"/>
    <w:rsid w:val="00F83D72"/>
    <w:rsid w:val="00F83F39"/>
    <w:rsid w:val="00F84638"/>
    <w:rsid w:val="00F8467D"/>
    <w:rsid w:val="00F84960"/>
    <w:rsid w:val="00F84AB9"/>
    <w:rsid w:val="00F84C06"/>
    <w:rsid w:val="00F84DD6"/>
    <w:rsid w:val="00F853BF"/>
    <w:rsid w:val="00F856D0"/>
    <w:rsid w:val="00F856EE"/>
    <w:rsid w:val="00F85C82"/>
    <w:rsid w:val="00F85D33"/>
    <w:rsid w:val="00F85E77"/>
    <w:rsid w:val="00F86444"/>
    <w:rsid w:val="00F86DB9"/>
    <w:rsid w:val="00F86E6C"/>
    <w:rsid w:val="00F870EE"/>
    <w:rsid w:val="00F8710C"/>
    <w:rsid w:val="00F87189"/>
    <w:rsid w:val="00F8720C"/>
    <w:rsid w:val="00F87452"/>
    <w:rsid w:val="00F876FF"/>
    <w:rsid w:val="00F879E9"/>
    <w:rsid w:val="00F87A4B"/>
    <w:rsid w:val="00F90478"/>
    <w:rsid w:val="00F904F4"/>
    <w:rsid w:val="00F9054E"/>
    <w:rsid w:val="00F9074F"/>
    <w:rsid w:val="00F90A44"/>
    <w:rsid w:val="00F90B02"/>
    <w:rsid w:val="00F90C31"/>
    <w:rsid w:val="00F90D01"/>
    <w:rsid w:val="00F90E42"/>
    <w:rsid w:val="00F90E97"/>
    <w:rsid w:val="00F90F2E"/>
    <w:rsid w:val="00F90F65"/>
    <w:rsid w:val="00F919CA"/>
    <w:rsid w:val="00F91DEC"/>
    <w:rsid w:val="00F91EA3"/>
    <w:rsid w:val="00F91F9E"/>
    <w:rsid w:val="00F921BC"/>
    <w:rsid w:val="00F9237E"/>
    <w:rsid w:val="00F924D0"/>
    <w:rsid w:val="00F93147"/>
    <w:rsid w:val="00F9320D"/>
    <w:rsid w:val="00F932F7"/>
    <w:rsid w:val="00F933FF"/>
    <w:rsid w:val="00F93460"/>
    <w:rsid w:val="00F93549"/>
    <w:rsid w:val="00F93694"/>
    <w:rsid w:val="00F9396D"/>
    <w:rsid w:val="00F93AB0"/>
    <w:rsid w:val="00F93B0F"/>
    <w:rsid w:val="00F93BD7"/>
    <w:rsid w:val="00F93CE2"/>
    <w:rsid w:val="00F93D3F"/>
    <w:rsid w:val="00F93DCC"/>
    <w:rsid w:val="00F94066"/>
    <w:rsid w:val="00F9411A"/>
    <w:rsid w:val="00F943B3"/>
    <w:rsid w:val="00F94464"/>
    <w:rsid w:val="00F9452F"/>
    <w:rsid w:val="00F9458A"/>
    <w:rsid w:val="00F94673"/>
    <w:rsid w:val="00F9493B"/>
    <w:rsid w:val="00F94B31"/>
    <w:rsid w:val="00F94C02"/>
    <w:rsid w:val="00F94D55"/>
    <w:rsid w:val="00F94FA9"/>
    <w:rsid w:val="00F94FCE"/>
    <w:rsid w:val="00F95183"/>
    <w:rsid w:val="00F954B9"/>
    <w:rsid w:val="00F95790"/>
    <w:rsid w:val="00F95D4F"/>
    <w:rsid w:val="00F9663C"/>
    <w:rsid w:val="00F9665F"/>
    <w:rsid w:val="00F96A17"/>
    <w:rsid w:val="00F96A72"/>
    <w:rsid w:val="00F96AB0"/>
    <w:rsid w:val="00F96B19"/>
    <w:rsid w:val="00F9748B"/>
    <w:rsid w:val="00F97494"/>
    <w:rsid w:val="00F977F8"/>
    <w:rsid w:val="00F97952"/>
    <w:rsid w:val="00F97959"/>
    <w:rsid w:val="00F979F0"/>
    <w:rsid w:val="00F97B9E"/>
    <w:rsid w:val="00F97F2C"/>
    <w:rsid w:val="00F97F5C"/>
    <w:rsid w:val="00FA0783"/>
    <w:rsid w:val="00FA0B2A"/>
    <w:rsid w:val="00FA0D3C"/>
    <w:rsid w:val="00FA0FAD"/>
    <w:rsid w:val="00FA0FC9"/>
    <w:rsid w:val="00FA155F"/>
    <w:rsid w:val="00FA15E6"/>
    <w:rsid w:val="00FA1722"/>
    <w:rsid w:val="00FA18BA"/>
    <w:rsid w:val="00FA1C8E"/>
    <w:rsid w:val="00FA1CD5"/>
    <w:rsid w:val="00FA1CDC"/>
    <w:rsid w:val="00FA1D6D"/>
    <w:rsid w:val="00FA2017"/>
    <w:rsid w:val="00FA205F"/>
    <w:rsid w:val="00FA21DF"/>
    <w:rsid w:val="00FA22D1"/>
    <w:rsid w:val="00FA262E"/>
    <w:rsid w:val="00FA2642"/>
    <w:rsid w:val="00FA266C"/>
    <w:rsid w:val="00FA281B"/>
    <w:rsid w:val="00FA2FA8"/>
    <w:rsid w:val="00FA352D"/>
    <w:rsid w:val="00FA36E1"/>
    <w:rsid w:val="00FA39D7"/>
    <w:rsid w:val="00FA3CD7"/>
    <w:rsid w:val="00FA3DBE"/>
    <w:rsid w:val="00FA424B"/>
    <w:rsid w:val="00FA468A"/>
    <w:rsid w:val="00FA46D5"/>
    <w:rsid w:val="00FA46EF"/>
    <w:rsid w:val="00FA4941"/>
    <w:rsid w:val="00FA4C11"/>
    <w:rsid w:val="00FA4D99"/>
    <w:rsid w:val="00FA4F61"/>
    <w:rsid w:val="00FA5040"/>
    <w:rsid w:val="00FA5202"/>
    <w:rsid w:val="00FA528F"/>
    <w:rsid w:val="00FA52EA"/>
    <w:rsid w:val="00FA52EE"/>
    <w:rsid w:val="00FA540F"/>
    <w:rsid w:val="00FA5690"/>
    <w:rsid w:val="00FA572B"/>
    <w:rsid w:val="00FA58C6"/>
    <w:rsid w:val="00FA5D65"/>
    <w:rsid w:val="00FA5DC1"/>
    <w:rsid w:val="00FA5F75"/>
    <w:rsid w:val="00FA62AB"/>
    <w:rsid w:val="00FA63E1"/>
    <w:rsid w:val="00FA64BA"/>
    <w:rsid w:val="00FA656A"/>
    <w:rsid w:val="00FA677E"/>
    <w:rsid w:val="00FA69DA"/>
    <w:rsid w:val="00FA6D4B"/>
    <w:rsid w:val="00FA7115"/>
    <w:rsid w:val="00FA729F"/>
    <w:rsid w:val="00FA72F8"/>
    <w:rsid w:val="00FA7310"/>
    <w:rsid w:val="00FA766D"/>
    <w:rsid w:val="00FA7702"/>
    <w:rsid w:val="00FA78C5"/>
    <w:rsid w:val="00FA7A1B"/>
    <w:rsid w:val="00FA7B58"/>
    <w:rsid w:val="00FA7B6C"/>
    <w:rsid w:val="00FA7B6F"/>
    <w:rsid w:val="00FB0087"/>
    <w:rsid w:val="00FB013E"/>
    <w:rsid w:val="00FB04EC"/>
    <w:rsid w:val="00FB08D4"/>
    <w:rsid w:val="00FB0F98"/>
    <w:rsid w:val="00FB122C"/>
    <w:rsid w:val="00FB1356"/>
    <w:rsid w:val="00FB13E7"/>
    <w:rsid w:val="00FB1712"/>
    <w:rsid w:val="00FB1C91"/>
    <w:rsid w:val="00FB1DFF"/>
    <w:rsid w:val="00FB2052"/>
    <w:rsid w:val="00FB20CF"/>
    <w:rsid w:val="00FB2516"/>
    <w:rsid w:val="00FB25BB"/>
    <w:rsid w:val="00FB268D"/>
    <w:rsid w:val="00FB26E3"/>
    <w:rsid w:val="00FB27E2"/>
    <w:rsid w:val="00FB2A4A"/>
    <w:rsid w:val="00FB311A"/>
    <w:rsid w:val="00FB3480"/>
    <w:rsid w:val="00FB35AE"/>
    <w:rsid w:val="00FB362D"/>
    <w:rsid w:val="00FB3686"/>
    <w:rsid w:val="00FB39D1"/>
    <w:rsid w:val="00FB3BAE"/>
    <w:rsid w:val="00FB3DAF"/>
    <w:rsid w:val="00FB452B"/>
    <w:rsid w:val="00FB4667"/>
    <w:rsid w:val="00FB46F0"/>
    <w:rsid w:val="00FB4759"/>
    <w:rsid w:val="00FB4805"/>
    <w:rsid w:val="00FB48E4"/>
    <w:rsid w:val="00FB49E7"/>
    <w:rsid w:val="00FB4FC6"/>
    <w:rsid w:val="00FB50FC"/>
    <w:rsid w:val="00FB5323"/>
    <w:rsid w:val="00FB53A2"/>
    <w:rsid w:val="00FB5451"/>
    <w:rsid w:val="00FB556A"/>
    <w:rsid w:val="00FB569A"/>
    <w:rsid w:val="00FB5C66"/>
    <w:rsid w:val="00FB5FE7"/>
    <w:rsid w:val="00FB6162"/>
    <w:rsid w:val="00FB6200"/>
    <w:rsid w:val="00FB6716"/>
    <w:rsid w:val="00FB6BC7"/>
    <w:rsid w:val="00FB6D05"/>
    <w:rsid w:val="00FB7260"/>
    <w:rsid w:val="00FB75B6"/>
    <w:rsid w:val="00FB75CC"/>
    <w:rsid w:val="00FB7605"/>
    <w:rsid w:val="00FB7702"/>
    <w:rsid w:val="00FB7998"/>
    <w:rsid w:val="00FB7ABB"/>
    <w:rsid w:val="00FB7F63"/>
    <w:rsid w:val="00FB7F69"/>
    <w:rsid w:val="00FC041F"/>
    <w:rsid w:val="00FC07B1"/>
    <w:rsid w:val="00FC0A3E"/>
    <w:rsid w:val="00FC0B5C"/>
    <w:rsid w:val="00FC0D09"/>
    <w:rsid w:val="00FC0DBE"/>
    <w:rsid w:val="00FC11AB"/>
    <w:rsid w:val="00FC13CB"/>
    <w:rsid w:val="00FC1755"/>
    <w:rsid w:val="00FC1817"/>
    <w:rsid w:val="00FC1966"/>
    <w:rsid w:val="00FC1AEC"/>
    <w:rsid w:val="00FC1F14"/>
    <w:rsid w:val="00FC2315"/>
    <w:rsid w:val="00FC24EE"/>
    <w:rsid w:val="00FC2701"/>
    <w:rsid w:val="00FC2BC2"/>
    <w:rsid w:val="00FC2ECA"/>
    <w:rsid w:val="00FC30E0"/>
    <w:rsid w:val="00FC311B"/>
    <w:rsid w:val="00FC31D9"/>
    <w:rsid w:val="00FC3321"/>
    <w:rsid w:val="00FC3711"/>
    <w:rsid w:val="00FC3829"/>
    <w:rsid w:val="00FC3917"/>
    <w:rsid w:val="00FC3971"/>
    <w:rsid w:val="00FC3B77"/>
    <w:rsid w:val="00FC3B9A"/>
    <w:rsid w:val="00FC3E0E"/>
    <w:rsid w:val="00FC4226"/>
    <w:rsid w:val="00FC48C6"/>
    <w:rsid w:val="00FC4ECD"/>
    <w:rsid w:val="00FC505A"/>
    <w:rsid w:val="00FC51F0"/>
    <w:rsid w:val="00FC53F7"/>
    <w:rsid w:val="00FC556F"/>
    <w:rsid w:val="00FC564F"/>
    <w:rsid w:val="00FC5760"/>
    <w:rsid w:val="00FC5BD7"/>
    <w:rsid w:val="00FC5C4E"/>
    <w:rsid w:val="00FC5D2F"/>
    <w:rsid w:val="00FC5E56"/>
    <w:rsid w:val="00FC6096"/>
    <w:rsid w:val="00FC63F9"/>
    <w:rsid w:val="00FC64FD"/>
    <w:rsid w:val="00FC6625"/>
    <w:rsid w:val="00FC689C"/>
    <w:rsid w:val="00FC68D2"/>
    <w:rsid w:val="00FC6BD3"/>
    <w:rsid w:val="00FC6F89"/>
    <w:rsid w:val="00FC7027"/>
    <w:rsid w:val="00FC71B5"/>
    <w:rsid w:val="00FC71E8"/>
    <w:rsid w:val="00FC75D8"/>
    <w:rsid w:val="00FC76B2"/>
    <w:rsid w:val="00FC799D"/>
    <w:rsid w:val="00FC79D3"/>
    <w:rsid w:val="00FC79F9"/>
    <w:rsid w:val="00FD0056"/>
    <w:rsid w:val="00FD0259"/>
    <w:rsid w:val="00FD034F"/>
    <w:rsid w:val="00FD06E4"/>
    <w:rsid w:val="00FD0894"/>
    <w:rsid w:val="00FD094F"/>
    <w:rsid w:val="00FD0B0E"/>
    <w:rsid w:val="00FD0DE8"/>
    <w:rsid w:val="00FD1015"/>
    <w:rsid w:val="00FD139D"/>
    <w:rsid w:val="00FD13BC"/>
    <w:rsid w:val="00FD16E5"/>
    <w:rsid w:val="00FD16E9"/>
    <w:rsid w:val="00FD17CB"/>
    <w:rsid w:val="00FD1B23"/>
    <w:rsid w:val="00FD1C48"/>
    <w:rsid w:val="00FD1E70"/>
    <w:rsid w:val="00FD1F87"/>
    <w:rsid w:val="00FD202C"/>
    <w:rsid w:val="00FD209E"/>
    <w:rsid w:val="00FD22AF"/>
    <w:rsid w:val="00FD23AF"/>
    <w:rsid w:val="00FD24A2"/>
    <w:rsid w:val="00FD259A"/>
    <w:rsid w:val="00FD25AE"/>
    <w:rsid w:val="00FD2CD2"/>
    <w:rsid w:val="00FD2E1E"/>
    <w:rsid w:val="00FD2ECF"/>
    <w:rsid w:val="00FD2FB8"/>
    <w:rsid w:val="00FD3547"/>
    <w:rsid w:val="00FD38EA"/>
    <w:rsid w:val="00FD39D0"/>
    <w:rsid w:val="00FD3BAC"/>
    <w:rsid w:val="00FD3CD2"/>
    <w:rsid w:val="00FD3E10"/>
    <w:rsid w:val="00FD4194"/>
    <w:rsid w:val="00FD42FE"/>
    <w:rsid w:val="00FD4778"/>
    <w:rsid w:val="00FD4852"/>
    <w:rsid w:val="00FD4A42"/>
    <w:rsid w:val="00FD4BCA"/>
    <w:rsid w:val="00FD4E1A"/>
    <w:rsid w:val="00FD51A1"/>
    <w:rsid w:val="00FD51C6"/>
    <w:rsid w:val="00FD5215"/>
    <w:rsid w:val="00FD5867"/>
    <w:rsid w:val="00FD5929"/>
    <w:rsid w:val="00FD5B1D"/>
    <w:rsid w:val="00FD5F49"/>
    <w:rsid w:val="00FD61C3"/>
    <w:rsid w:val="00FD6245"/>
    <w:rsid w:val="00FD6695"/>
    <w:rsid w:val="00FD6796"/>
    <w:rsid w:val="00FD6D1E"/>
    <w:rsid w:val="00FD7226"/>
    <w:rsid w:val="00FD7235"/>
    <w:rsid w:val="00FD72C2"/>
    <w:rsid w:val="00FD7C56"/>
    <w:rsid w:val="00FE0015"/>
    <w:rsid w:val="00FE026F"/>
    <w:rsid w:val="00FE0853"/>
    <w:rsid w:val="00FE0EF7"/>
    <w:rsid w:val="00FE0F88"/>
    <w:rsid w:val="00FE154D"/>
    <w:rsid w:val="00FE15F8"/>
    <w:rsid w:val="00FE1A2B"/>
    <w:rsid w:val="00FE1FAF"/>
    <w:rsid w:val="00FE2513"/>
    <w:rsid w:val="00FE255E"/>
    <w:rsid w:val="00FE29B4"/>
    <w:rsid w:val="00FE2C82"/>
    <w:rsid w:val="00FE2D84"/>
    <w:rsid w:val="00FE2F69"/>
    <w:rsid w:val="00FE3D4B"/>
    <w:rsid w:val="00FE3DF7"/>
    <w:rsid w:val="00FE4111"/>
    <w:rsid w:val="00FE478F"/>
    <w:rsid w:val="00FE4BA5"/>
    <w:rsid w:val="00FE4DA4"/>
    <w:rsid w:val="00FE50C9"/>
    <w:rsid w:val="00FE527A"/>
    <w:rsid w:val="00FE5A32"/>
    <w:rsid w:val="00FE5C48"/>
    <w:rsid w:val="00FE5CE1"/>
    <w:rsid w:val="00FE6322"/>
    <w:rsid w:val="00FE656D"/>
    <w:rsid w:val="00FE66BF"/>
    <w:rsid w:val="00FE6900"/>
    <w:rsid w:val="00FE6C88"/>
    <w:rsid w:val="00FE6D33"/>
    <w:rsid w:val="00FE6E68"/>
    <w:rsid w:val="00FE7085"/>
    <w:rsid w:val="00FE76D3"/>
    <w:rsid w:val="00FE786B"/>
    <w:rsid w:val="00FE792F"/>
    <w:rsid w:val="00FF001B"/>
    <w:rsid w:val="00FF03BA"/>
    <w:rsid w:val="00FF0645"/>
    <w:rsid w:val="00FF0750"/>
    <w:rsid w:val="00FF0771"/>
    <w:rsid w:val="00FF087E"/>
    <w:rsid w:val="00FF0AAB"/>
    <w:rsid w:val="00FF0B46"/>
    <w:rsid w:val="00FF0D9B"/>
    <w:rsid w:val="00FF11F7"/>
    <w:rsid w:val="00FF11FC"/>
    <w:rsid w:val="00FF138C"/>
    <w:rsid w:val="00FF1390"/>
    <w:rsid w:val="00FF139E"/>
    <w:rsid w:val="00FF1414"/>
    <w:rsid w:val="00FF14A8"/>
    <w:rsid w:val="00FF16A3"/>
    <w:rsid w:val="00FF1787"/>
    <w:rsid w:val="00FF1E17"/>
    <w:rsid w:val="00FF1E1F"/>
    <w:rsid w:val="00FF1F70"/>
    <w:rsid w:val="00FF1FFE"/>
    <w:rsid w:val="00FF2034"/>
    <w:rsid w:val="00FF215C"/>
    <w:rsid w:val="00FF225F"/>
    <w:rsid w:val="00FF22C9"/>
    <w:rsid w:val="00FF259D"/>
    <w:rsid w:val="00FF25B3"/>
    <w:rsid w:val="00FF25CE"/>
    <w:rsid w:val="00FF25D9"/>
    <w:rsid w:val="00FF27FC"/>
    <w:rsid w:val="00FF28C2"/>
    <w:rsid w:val="00FF28F8"/>
    <w:rsid w:val="00FF2EFF"/>
    <w:rsid w:val="00FF354C"/>
    <w:rsid w:val="00FF3658"/>
    <w:rsid w:val="00FF3784"/>
    <w:rsid w:val="00FF3EF7"/>
    <w:rsid w:val="00FF41AD"/>
    <w:rsid w:val="00FF41D2"/>
    <w:rsid w:val="00FF4CF5"/>
    <w:rsid w:val="00FF4F28"/>
    <w:rsid w:val="00FF4F6E"/>
    <w:rsid w:val="00FF5235"/>
    <w:rsid w:val="00FF540F"/>
    <w:rsid w:val="00FF5432"/>
    <w:rsid w:val="00FF58D9"/>
    <w:rsid w:val="00FF5992"/>
    <w:rsid w:val="00FF59AA"/>
    <w:rsid w:val="00FF5C32"/>
    <w:rsid w:val="00FF5CDD"/>
    <w:rsid w:val="00FF5CFC"/>
    <w:rsid w:val="00FF5F00"/>
    <w:rsid w:val="00FF648F"/>
    <w:rsid w:val="00FF656A"/>
    <w:rsid w:val="00FF66D6"/>
    <w:rsid w:val="00FF6723"/>
    <w:rsid w:val="00FF6753"/>
    <w:rsid w:val="00FF6CDD"/>
    <w:rsid w:val="00FF6FDB"/>
    <w:rsid w:val="00FF6FEA"/>
    <w:rsid w:val="00FF7011"/>
    <w:rsid w:val="00FF7215"/>
    <w:rsid w:val="00FF77DE"/>
    <w:rsid w:val="00FF7CA4"/>
    <w:rsid w:val="00FF7D22"/>
    <w:rsid w:val="00FF7E0A"/>
    <w:rsid w:val="00FF7E23"/>
    <w:rsid w:val="00FF7E42"/>
    <w:rsid w:val="03FB766C"/>
    <w:rsid w:val="07439D96"/>
    <w:rsid w:val="0C170EB9"/>
    <w:rsid w:val="0CC85FDB"/>
    <w:rsid w:val="164D7A68"/>
    <w:rsid w:val="1777621A"/>
    <w:rsid w:val="17C37E48"/>
    <w:rsid w:val="180D053B"/>
    <w:rsid w:val="1A916222"/>
    <w:rsid w:val="1B9BF8E9"/>
    <w:rsid w:val="1E0CCAE3"/>
    <w:rsid w:val="1E470ADD"/>
    <w:rsid w:val="1EE0ECF8"/>
    <w:rsid w:val="22453D06"/>
    <w:rsid w:val="225D5EDC"/>
    <w:rsid w:val="23DC0129"/>
    <w:rsid w:val="241F1C0B"/>
    <w:rsid w:val="26AEAF5F"/>
    <w:rsid w:val="273FF2FC"/>
    <w:rsid w:val="2B9B48DF"/>
    <w:rsid w:val="2C1C2756"/>
    <w:rsid w:val="327EAA53"/>
    <w:rsid w:val="3507B43D"/>
    <w:rsid w:val="379F6DBF"/>
    <w:rsid w:val="3E0F4869"/>
    <w:rsid w:val="3E716472"/>
    <w:rsid w:val="42FAEF67"/>
    <w:rsid w:val="4443B27B"/>
    <w:rsid w:val="4989E15D"/>
    <w:rsid w:val="4AEA438E"/>
    <w:rsid w:val="4D164AF9"/>
    <w:rsid w:val="4E324D3C"/>
    <w:rsid w:val="50D84E49"/>
    <w:rsid w:val="5450C6DE"/>
    <w:rsid w:val="553D50EF"/>
    <w:rsid w:val="5CFE1C73"/>
    <w:rsid w:val="5F74B7E5"/>
    <w:rsid w:val="5FD798AF"/>
    <w:rsid w:val="5FE67ABE"/>
    <w:rsid w:val="62957994"/>
    <w:rsid w:val="63A39DCD"/>
    <w:rsid w:val="66732E77"/>
    <w:rsid w:val="670C9DD3"/>
    <w:rsid w:val="68C6B48A"/>
    <w:rsid w:val="6A8275E2"/>
    <w:rsid w:val="76EC683A"/>
    <w:rsid w:val="79F72F3A"/>
    <w:rsid w:val="7CC891F9"/>
    <w:rsid w:val="7D310F61"/>
    <w:rsid w:val="7FE53551"/>
  </w:rsids>
  <m:mathPr>
    <m:mathFont m:val="Cambria Math"/>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allowoverlap="f" fillcolor="#419be4" stroke="f">
      <v:fill color="#419be4"/>
      <v:stroke weight="2pt" on="f"/>
      <v:textbox inset="15pt,15pt,15pt,15pt"/>
    </o:shapedefaults>
    <o:shapelayout v:ext="edit">
      <o:idmap v:ext="edit" data="2"/>
    </o:shapelayout>
  </w:shapeDefaults>
  <w:doNotEmbedSmartTags/>
  <w:decimalSymbol w:val="."/>
  <w:listSeparator w:val=","/>
  <w14:docId w14:val="47EE52E2"/>
  <w15:docId w15:val="{8FF390E7-7A5E-45D4-83DD-B0C62913D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lsdException w:name="heading 1" w:locked="1" w:uiPriority="99" w:qFormat="1"/>
    <w:lsdException w:name="heading 2" w:locked="1" w:semiHidden="1" w:uiPriority="99" w:unhideWhenUsed="1" w:qFormat="1"/>
    <w:lsdException w:name="heading 3" w:locked="1" w:semiHidden="1" w:uiPriority="99" w:qFormat="1"/>
    <w:lsdException w:name="heading 4" w:locked="1" w:semiHidden="1" w:uiPriority="99" w:qFormat="1"/>
    <w:lsdException w:name="heading 5" w:locked="1" w:semiHidden="1" w:qFormat="1"/>
    <w:lsdException w:name="heading 6" w:locked="1" w:semiHidden="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98" w:unhideWhenUsed="1"/>
    <w:lsdException w:name="toc 5" w:locked="1" w:semiHidden="1" w:uiPriority="39" w:unhideWhenUsed="1"/>
    <w:lsdException w:name="toc 6" w:locked="1" w:semiHidden="1" w:unhideWhenUsed="1"/>
    <w:lsdException w:name="toc 7" w:locked="1" w:semiHidden="1" w:unhideWhenUsed="1"/>
    <w:lsdException w:name="toc 8" w:locked="1" w:semiHidden="1" w:uiPriority="39" w:unhideWhenUsed="1"/>
    <w:lsdException w:name="toc 9" w:locked="1" w:semiHidden="1" w:unhideWhenUsed="1"/>
    <w:lsdException w:name="Normal Indent" w:locked="1" w:semiHidden="1" w:unhideWhenUsed="1"/>
    <w:lsdException w:name="footnote text" w:locked="1" w:semiHidden="1" w:uiPriority="99" w:unhideWhenUsed="1"/>
    <w:lsdException w:name="annotation text" w:locked="1" w:semiHidden="1" w:uiPriority="99" w:unhideWhenUsed="1"/>
    <w:lsdException w:name="header" w:locked="1" w:semiHidden="1" w:uiPriority="99" w:unhideWhenUsed="1"/>
    <w:lsdException w:name="footer" w:locked="1" w:semiHidden="1" w:uiPriority="99" w:unhideWhenUsed="1"/>
    <w:lsdException w:name="index heading" w:locked="1" w:semiHidden="1" w:unhideWhenUsed="1"/>
    <w:lsdException w:name="caption" w:locked="1" w:semiHidden="1" w:uiPriority="99"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99" w:unhideWhenUsed="1"/>
    <w:lsdException w:name="annotation reference" w:locked="1" w:semiHidden="1" w:uiPriority="99"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uiPriority="99" w:qFormat="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semiHidden="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99" w:unhideWhenUsed="1" w:qFormat="1"/>
    <w:lsdException w:name="Body Text Indent" w:locked="1" w:semiHidden="1" w:uiPriority="99" w:unhideWhenUsed="1" w:qFormat="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semiHidden="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iPriority="99" w:unhideWhenUsed="1" w:qFormat="1"/>
    <w:lsdException w:name="Body Text Indent 3" w:locked="1" w:semiHidden="1" w:uiPriority="99" w:unhideWhenUsed="1" w:qFormat="1"/>
    <w:lsdException w:name="Block Text" w:locked="1" w:semiHidden="1" w:unhideWhenUsed="1"/>
    <w:lsdException w:name="Hyperlink" w:locked="1" w:semiHidden="1" w:uiPriority="99" w:unhideWhenUsed="1"/>
    <w:lsdException w:name="FollowedHyperlink" w:locked="1" w:semiHidden="1" w:uiPriority="99"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iPriority="99"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iPriority="99" w:unhideWhenUsed="1"/>
    <w:lsdException w:name="No List" w:locked="1" w:semiHidden="1" w:uiPriority="99"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99" w:unhideWhenUsed="1"/>
    <w:lsdException w:name="Table Grid" w:locked="1" w:uiPriority="39"/>
    <w:lsdException w:name="Table Theme" w:locked="1" w:semiHidden="1" w:unhideWhenUsed="1"/>
    <w:lsdException w:name="Placeholder Text" w:semiHidden="1" w:uiPriority="99"/>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locked="1"/>
    <w:lsdException w:name="Plain Table 2" w:locked="1"/>
    <w:lsdException w:name="Plain Table 3" w:locked="1"/>
    <w:lsdException w:name="Plain Table 4" w:locked="1"/>
    <w:lsdException w:name="Plain Table 5" w:locked="1"/>
    <w:lsdException w:name="Grid Table Light" w:locked="1"/>
    <w:lsdException w:name="Grid Table 1 Light" w:locked="1"/>
    <w:lsdException w:name="Grid Table 2" w:locked="1"/>
    <w:lsdException w:name="Grid Table 3" w:lock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9D2D8B"/>
    <w:rPr>
      <w:rFonts w:ascii="Myriad Pro" w:hAnsi="Myriad Pro"/>
      <w:sz w:val="24"/>
      <w:szCs w:val="24"/>
      <w:lang w:val="en-GB"/>
    </w:rPr>
  </w:style>
  <w:style w:type="paragraph" w:styleId="Heading1">
    <w:name w:val="heading 1"/>
    <w:basedOn w:val="ReportHeading"/>
    <w:next w:val="Normal"/>
    <w:link w:val="Heading1Char"/>
    <w:uiPriority w:val="99"/>
    <w:semiHidden/>
    <w:qFormat/>
    <w:locked/>
    <w:rsid w:val="008F2013"/>
    <w:pPr>
      <w:numPr>
        <w:numId w:val="1"/>
      </w:numPr>
    </w:pPr>
  </w:style>
  <w:style w:type="paragraph" w:styleId="Heading2">
    <w:name w:val="heading 2"/>
    <w:basedOn w:val="Normal"/>
    <w:next w:val="Normal"/>
    <w:link w:val="Heading2Char"/>
    <w:uiPriority w:val="99"/>
    <w:semiHidden/>
    <w:qFormat/>
    <w:locked/>
    <w:rsid w:val="00BF49CB"/>
    <w:pPr>
      <w:keepNext/>
      <w:spacing w:before="240" w:after="60"/>
      <w:outlineLvl w:val="1"/>
    </w:pPr>
    <w:rPr>
      <w:b/>
      <w:bCs/>
      <w:i/>
      <w:iCs/>
      <w:sz w:val="28"/>
      <w:szCs w:val="28"/>
    </w:rPr>
  </w:style>
  <w:style w:type="paragraph" w:styleId="Heading3">
    <w:name w:val="heading 3"/>
    <w:basedOn w:val="Normal"/>
    <w:next w:val="Normal"/>
    <w:link w:val="Heading3Char"/>
    <w:uiPriority w:val="99"/>
    <w:semiHidden/>
    <w:qFormat/>
    <w:locked/>
    <w:rsid w:val="000C786B"/>
    <w:pPr>
      <w:keepNext/>
      <w:spacing w:before="240" w:after="60"/>
      <w:outlineLvl w:val="2"/>
    </w:pPr>
    <w:rPr>
      <w:rFonts w:ascii="Cambria" w:hAnsi="Cambria"/>
      <w:b/>
      <w:bCs/>
      <w:sz w:val="26"/>
      <w:szCs w:val="26"/>
    </w:rPr>
  </w:style>
  <w:style w:type="paragraph" w:styleId="Heading4">
    <w:name w:val="heading 4"/>
    <w:basedOn w:val="Heading3"/>
    <w:next w:val="BodyTextIndent"/>
    <w:link w:val="Heading4Char"/>
    <w:uiPriority w:val="99"/>
    <w:semiHidden/>
    <w:qFormat/>
    <w:locked/>
    <w:rsid w:val="00721414"/>
    <w:pPr>
      <w:keepNext w:val="0"/>
      <w:tabs>
        <w:tab w:val="num" w:pos="1588"/>
      </w:tabs>
      <w:spacing w:before="120" w:after="120"/>
      <w:ind w:left="2381" w:hanging="793"/>
      <w:jc w:val="both"/>
      <w:outlineLvl w:val="3"/>
    </w:pPr>
    <w:rPr>
      <w:rFonts w:ascii="Calibri" w:eastAsiaTheme="majorEastAsia" w:hAnsi="Calibri" w:cstheme="majorBidi"/>
      <w:bCs w:val="0"/>
      <w:iCs/>
      <w:sz w:val="22"/>
      <w:szCs w:val="24"/>
    </w:rPr>
  </w:style>
  <w:style w:type="paragraph" w:styleId="Heading5">
    <w:name w:val="heading 5"/>
    <w:basedOn w:val="Normal"/>
    <w:next w:val="Normal"/>
    <w:link w:val="Heading5Char"/>
    <w:semiHidden/>
    <w:qFormat/>
    <w:locked/>
    <w:rsid w:val="00490684"/>
    <w:pPr>
      <w:keepNext/>
      <w:keepLines/>
      <w:spacing w:before="200"/>
      <w:outlineLvl w:val="4"/>
    </w:pPr>
    <w:rPr>
      <w:rFonts w:asciiTheme="majorHAnsi" w:eastAsiaTheme="majorEastAsia" w:hAnsiTheme="majorHAnsi" w:cstheme="majorBidi"/>
      <w:color w:val="580A0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locked/>
    <w:rsid w:val="008A4198"/>
    <w:rPr>
      <w:rFonts w:cs="Tahoma"/>
      <w:sz w:val="16"/>
      <w:szCs w:val="16"/>
    </w:rPr>
  </w:style>
  <w:style w:type="character" w:customStyle="1" w:styleId="BalloonTextChar">
    <w:name w:val="Balloon Text Char"/>
    <w:basedOn w:val="DefaultParagraphFont"/>
    <w:uiPriority w:val="99"/>
    <w:semiHidden/>
    <w:rsid w:val="00672FA7"/>
    <w:rPr>
      <w:rFonts w:ascii="Lucida Grande" w:hAnsi="Lucida Grande"/>
      <w:sz w:val="18"/>
      <w:szCs w:val="18"/>
    </w:rPr>
  </w:style>
  <w:style w:type="character" w:customStyle="1" w:styleId="BalloonTextChar2">
    <w:name w:val="Balloon Text Char2"/>
    <w:basedOn w:val="DefaultParagraphFont"/>
    <w:uiPriority w:val="99"/>
    <w:semiHidden/>
    <w:rsid w:val="00672FA7"/>
    <w:rPr>
      <w:rFonts w:ascii="Lucida Grande" w:hAnsi="Lucida Grande"/>
      <w:sz w:val="18"/>
      <w:szCs w:val="18"/>
    </w:rPr>
  </w:style>
  <w:style w:type="character" w:customStyle="1" w:styleId="Heading1Char">
    <w:name w:val="Heading 1 Char"/>
    <w:basedOn w:val="DefaultParagraphFont"/>
    <w:link w:val="Heading1"/>
    <w:uiPriority w:val="99"/>
    <w:semiHidden/>
    <w:rsid w:val="00BF49CB"/>
    <w:rPr>
      <w:rFonts w:ascii="Myriad Pro" w:eastAsia="ヒラギノ角ゴ Pro W3" w:hAnsi="Myriad Pro"/>
      <w:b/>
      <w:color w:val="333333"/>
      <w:kern w:val="32"/>
      <w:sz w:val="56"/>
    </w:rPr>
  </w:style>
  <w:style w:type="paragraph" w:customStyle="1" w:styleId="Body">
    <w:name w:val="Body"/>
    <w:aliases w:val="body,b-heading 1/heading 2,heading1body-heading2body,bd,b14,BD,Letter Body,b-heading,Bod,Body text,bo,full cell text,by,b,Memo Body,btxt,Fax Body,OpinBody,Proposal Body,memo body,Memo Table Heading,block,Report Body,B,Body texh2t"/>
    <w:link w:val="BodyChar"/>
    <w:uiPriority w:val="99"/>
    <w:qFormat/>
    <w:rsid w:val="00710E77"/>
    <w:pPr>
      <w:spacing w:after="120"/>
    </w:pPr>
    <w:rPr>
      <w:rFonts w:ascii="Source Sans Pro" w:eastAsia="ヒラギノ角ゴ Pro W3" w:hAnsi="Source Sans Pro"/>
      <w:color w:val="333333"/>
    </w:rPr>
  </w:style>
  <w:style w:type="character" w:customStyle="1" w:styleId="Unknown0">
    <w:name w:val="Unknown 0"/>
    <w:semiHidden/>
    <w:rsid w:val="00941279"/>
  </w:style>
  <w:style w:type="paragraph" w:customStyle="1" w:styleId="FooterTitle">
    <w:name w:val="Footer Title"/>
    <w:rsid w:val="00D61CFA"/>
    <w:pPr>
      <w:tabs>
        <w:tab w:val="right" w:pos="8460"/>
      </w:tabs>
    </w:pPr>
    <w:rPr>
      <w:rFonts w:ascii="Arial Nova Light" w:eastAsia="ヒラギノ角ゴ Pro W3" w:hAnsi="Arial Nova Light"/>
      <w:b/>
      <w:color w:val="002060"/>
      <w:sz w:val="18"/>
    </w:rPr>
  </w:style>
  <w:style w:type="paragraph" w:customStyle="1" w:styleId="ReportHeading">
    <w:name w:val="Report Heading"/>
    <w:rsid w:val="00616CA5"/>
    <w:pPr>
      <w:keepNext/>
      <w:tabs>
        <w:tab w:val="left" w:pos="432"/>
      </w:tabs>
      <w:spacing w:before="240"/>
      <w:outlineLvl w:val="0"/>
    </w:pPr>
    <w:rPr>
      <w:rFonts w:ascii="Myriad Pro" w:eastAsia="ヒラギノ角ゴ Pro W3" w:hAnsi="Myriad Pro"/>
      <w:b/>
      <w:color w:val="333333"/>
      <w:kern w:val="32"/>
      <w:sz w:val="56"/>
    </w:rPr>
  </w:style>
  <w:style w:type="paragraph" w:customStyle="1" w:styleId="ReportSubtitleBlue">
    <w:name w:val="Report Subtitle Blue"/>
    <w:rsid w:val="007C1725"/>
    <w:pPr>
      <w:keepNext/>
      <w:tabs>
        <w:tab w:val="left" w:pos="432"/>
      </w:tabs>
      <w:spacing w:after="200"/>
    </w:pPr>
    <w:rPr>
      <w:rFonts w:ascii="Myriad Pro" w:eastAsia="ヒラギノ角ゴ Pro W3" w:hAnsi="Myriad Pro"/>
      <w:b/>
      <w:color w:val="419BE4"/>
      <w:kern w:val="32"/>
      <w:sz w:val="26"/>
    </w:rPr>
  </w:style>
  <w:style w:type="paragraph" w:customStyle="1" w:styleId="ReportTitleGrey">
    <w:name w:val="Report Title Grey"/>
    <w:rsid w:val="00D61CFA"/>
    <w:pPr>
      <w:keepNext/>
      <w:tabs>
        <w:tab w:val="left" w:pos="432"/>
      </w:tabs>
      <w:spacing w:after="200"/>
    </w:pPr>
    <w:rPr>
      <w:rFonts w:ascii="Arial Nova Light" w:eastAsia="ヒラギノ角ゴ Pro W3" w:hAnsi="Arial Nova Light"/>
      <w:b/>
      <w:color w:val="002060"/>
      <w:kern w:val="32"/>
      <w:sz w:val="28"/>
    </w:rPr>
  </w:style>
  <w:style w:type="character" w:customStyle="1" w:styleId="SectionStyleGrey">
    <w:name w:val="Section Style Grey"/>
    <w:rsid w:val="00A33ABC"/>
    <w:rPr>
      <w:rFonts w:ascii="Myriad Pro" w:eastAsia="ヒラギノ角ゴ Pro W3" w:hAnsi="Myriad Pro"/>
      <w:b/>
      <w:i w:val="0"/>
      <w:caps w:val="0"/>
      <w:smallCaps w:val="0"/>
      <w:strike w:val="0"/>
      <w:dstrike w:val="0"/>
      <w:color w:val="656565"/>
      <w:spacing w:val="0"/>
      <w:position w:val="0"/>
      <w:sz w:val="26"/>
      <w:u w:val="none"/>
      <w:shd w:val="clear" w:color="auto" w:fill="auto"/>
      <w:vertAlign w:val="baseline"/>
      <w:lang w:val="en-US"/>
    </w:rPr>
  </w:style>
  <w:style w:type="paragraph" w:customStyle="1" w:styleId="SectionTitleParagraph">
    <w:name w:val="Section Title Paragraph"/>
    <w:rsid w:val="00BF49CB"/>
    <w:pPr>
      <w:keepNext/>
      <w:tabs>
        <w:tab w:val="left" w:pos="432"/>
      </w:tabs>
      <w:spacing w:after="200"/>
      <w:outlineLvl w:val="0"/>
    </w:pPr>
    <w:rPr>
      <w:rFonts w:ascii="Myriad Pro" w:eastAsia="ヒラギノ角ゴ Pro W3" w:hAnsi="Myriad Pro"/>
      <w:b/>
      <w:color w:val="333333"/>
      <w:kern w:val="32"/>
      <w:sz w:val="26"/>
    </w:rPr>
  </w:style>
  <w:style w:type="paragraph" w:customStyle="1" w:styleId="ReportHeadingBlue">
    <w:name w:val="Report Heading Blue"/>
    <w:rsid w:val="00616CA5"/>
    <w:pPr>
      <w:keepNext/>
      <w:tabs>
        <w:tab w:val="left" w:pos="432"/>
      </w:tabs>
      <w:spacing w:after="200"/>
      <w:outlineLvl w:val="0"/>
    </w:pPr>
    <w:rPr>
      <w:rFonts w:ascii="Myriad Pro" w:eastAsia="ヒラギノ角ゴ Pro W3" w:hAnsi="Myriad Pro"/>
      <w:b/>
      <w:color w:val="419BE4"/>
      <w:kern w:val="32"/>
      <w:sz w:val="36"/>
    </w:rPr>
  </w:style>
  <w:style w:type="character" w:customStyle="1" w:styleId="Unknown1">
    <w:name w:val="Unknown 1"/>
    <w:semiHidden/>
    <w:rsid w:val="00941279"/>
    <w:rPr>
      <w:color w:val="419BE4"/>
      <w:sz w:val="36"/>
    </w:rPr>
  </w:style>
  <w:style w:type="paragraph" w:styleId="ListParagraph">
    <w:name w:val="List Paragraph"/>
    <w:basedOn w:val="Normal"/>
    <w:uiPriority w:val="34"/>
    <w:qFormat/>
    <w:rsid w:val="00267B5B"/>
    <w:pPr>
      <w:ind w:left="720"/>
    </w:pPr>
  </w:style>
  <w:style w:type="paragraph" w:styleId="TOC2">
    <w:name w:val="toc 2"/>
    <w:basedOn w:val="Normal"/>
    <w:next w:val="Normal"/>
    <w:autoRedefine/>
    <w:uiPriority w:val="39"/>
    <w:locked/>
    <w:rsid w:val="00CF053C"/>
    <w:pPr>
      <w:tabs>
        <w:tab w:val="left" w:pos="880"/>
        <w:tab w:val="right" w:pos="8450"/>
      </w:tabs>
      <w:ind w:left="204"/>
    </w:pPr>
    <w:rPr>
      <w:rFonts w:ascii="Arial Nova Light" w:hAnsi="Arial Nova Light"/>
      <w:noProof/>
      <w:sz w:val="18"/>
    </w:rPr>
  </w:style>
  <w:style w:type="character" w:customStyle="1" w:styleId="BalloonTextChar1">
    <w:name w:val="Balloon Text Char1"/>
    <w:basedOn w:val="DefaultParagraphFont"/>
    <w:link w:val="BalloonText"/>
    <w:rsid w:val="008A4198"/>
    <w:rPr>
      <w:rFonts w:ascii="Myriad Pro" w:hAnsi="Myriad Pro" w:cs="Tahoma"/>
      <w:sz w:val="16"/>
      <w:szCs w:val="16"/>
    </w:rPr>
  </w:style>
  <w:style w:type="paragraph" w:customStyle="1" w:styleId="SubHeading">
    <w:name w:val="Sub Heading"/>
    <w:next w:val="BodyText"/>
    <w:qFormat/>
    <w:rsid w:val="00EF3BAD"/>
    <w:pPr>
      <w:keepNext/>
      <w:numPr>
        <w:numId w:val="2"/>
      </w:numPr>
      <w:tabs>
        <w:tab w:val="left" w:pos="432"/>
      </w:tabs>
      <w:spacing w:before="480" w:after="360"/>
      <w:ind w:left="357" w:hanging="357"/>
      <w:outlineLvl w:val="0"/>
    </w:pPr>
    <w:rPr>
      <w:rFonts w:ascii="Arial" w:eastAsia="ヒラギノ角ゴ Pro W3" w:hAnsi="Arial"/>
      <w:b/>
      <w:kern w:val="32"/>
      <w:sz w:val="36"/>
    </w:rPr>
  </w:style>
  <w:style w:type="paragraph" w:customStyle="1" w:styleId="SubHeading1">
    <w:name w:val="Sub Heading 1"/>
    <w:qFormat/>
    <w:rsid w:val="00993C59"/>
    <w:pPr>
      <w:numPr>
        <w:ilvl w:val="1"/>
        <w:numId w:val="2"/>
      </w:numPr>
      <w:spacing w:before="240" w:after="240"/>
      <w:ind w:left="578" w:hanging="578"/>
      <w:outlineLvl w:val="1"/>
    </w:pPr>
    <w:rPr>
      <w:rFonts w:ascii="Arial" w:eastAsia="ヒラギノ角ゴ Pro W3" w:hAnsi="Arial"/>
      <w:b/>
      <w:sz w:val="28"/>
      <w:lang w:val="en-CA"/>
    </w:rPr>
  </w:style>
  <w:style w:type="paragraph" w:customStyle="1" w:styleId="SubHeading3">
    <w:name w:val="Sub Heading 3"/>
    <w:rsid w:val="00E7573B"/>
    <w:pPr>
      <w:spacing w:after="120"/>
      <w:ind w:left="851" w:hanging="425"/>
      <w:outlineLvl w:val="2"/>
    </w:pPr>
    <w:rPr>
      <w:rFonts w:ascii="Myriad Pro" w:eastAsia="ヒラギノ角ゴ Pro W3" w:hAnsi="Myriad Pro"/>
      <w:b/>
      <w:color w:val="333333"/>
      <w:sz w:val="22"/>
    </w:rPr>
  </w:style>
  <w:style w:type="paragraph" w:customStyle="1" w:styleId="AppendixHeading2">
    <w:name w:val="Appendix Heading 2"/>
    <w:basedOn w:val="AppendixHeading1"/>
    <w:rsid w:val="008F2013"/>
    <w:pPr>
      <w:numPr>
        <w:ilvl w:val="1"/>
      </w:numPr>
      <w:ind w:left="1080" w:hanging="720"/>
    </w:pPr>
  </w:style>
  <w:style w:type="paragraph" w:customStyle="1" w:styleId="AppendixHeading1">
    <w:name w:val="Appendix Heading 1"/>
    <w:rsid w:val="008F2013"/>
    <w:pPr>
      <w:numPr>
        <w:numId w:val="3"/>
      </w:numPr>
      <w:tabs>
        <w:tab w:val="clear" w:pos="1008"/>
        <w:tab w:val="num" w:pos="360"/>
      </w:tabs>
      <w:spacing w:after="120"/>
      <w:ind w:left="1080" w:hanging="1080"/>
    </w:pPr>
    <w:rPr>
      <w:rFonts w:ascii="Myriad Pro" w:eastAsia="ヒラギノ角ゴ Pro W3" w:hAnsi="Myriad Pro"/>
      <w:b/>
      <w:color w:val="333333"/>
      <w:sz w:val="24"/>
    </w:rPr>
  </w:style>
  <w:style w:type="paragraph" w:customStyle="1" w:styleId="SubHeading2">
    <w:name w:val="Sub Heading 2"/>
    <w:rsid w:val="00E7242B"/>
    <w:pPr>
      <w:numPr>
        <w:ilvl w:val="2"/>
        <w:numId w:val="2"/>
      </w:numPr>
      <w:tabs>
        <w:tab w:val="left" w:pos="900"/>
      </w:tabs>
      <w:spacing w:before="240" w:after="240"/>
      <w:ind w:left="505" w:hanging="505"/>
      <w:outlineLvl w:val="2"/>
    </w:pPr>
    <w:rPr>
      <w:rFonts w:ascii="Arial Nova Light" w:eastAsia="ヒラギノ角ゴ Pro W3" w:hAnsi="Arial Nova Light"/>
      <w:b/>
      <w:noProof/>
      <w:color w:val="003D40"/>
      <w:sz w:val="24"/>
    </w:rPr>
  </w:style>
  <w:style w:type="paragraph" w:customStyle="1" w:styleId="CalloutTitleWhite">
    <w:name w:val="Callout Title White"/>
    <w:rsid w:val="00790F4B"/>
    <w:pPr>
      <w:keepNext/>
      <w:tabs>
        <w:tab w:val="left" w:pos="432"/>
      </w:tabs>
      <w:spacing w:after="80"/>
    </w:pPr>
    <w:rPr>
      <w:rFonts w:ascii="Myriad Pro" w:eastAsia="ヒラギノ角ゴ Pro W3" w:hAnsi="Myriad Pro"/>
      <w:b/>
      <w:color w:val="FFFFFF"/>
      <w:kern w:val="32"/>
      <w:sz w:val="26"/>
    </w:rPr>
  </w:style>
  <w:style w:type="paragraph" w:customStyle="1" w:styleId="CalloutTitleBlack">
    <w:name w:val="Callout Title Black"/>
    <w:rsid w:val="00157174"/>
    <w:pPr>
      <w:keepNext/>
      <w:tabs>
        <w:tab w:val="left" w:pos="432"/>
      </w:tabs>
      <w:spacing w:after="80"/>
    </w:pPr>
    <w:rPr>
      <w:rFonts w:ascii="Myriad Pro" w:eastAsia="ヒラギノ角ゴ Pro W3" w:hAnsi="Myriad Pro"/>
      <w:b/>
      <w:color w:val="333333"/>
      <w:kern w:val="32"/>
      <w:sz w:val="26"/>
    </w:rPr>
  </w:style>
  <w:style w:type="paragraph" w:customStyle="1" w:styleId="SectionSubtitle">
    <w:name w:val="Section Subtitle"/>
    <w:rsid w:val="00A33ABC"/>
    <w:pPr>
      <w:keepNext/>
      <w:tabs>
        <w:tab w:val="left" w:pos="432"/>
      </w:tabs>
      <w:spacing w:after="200"/>
      <w:outlineLvl w:val="1"/>
    </w:pPr>
    <w:rPr>
      <w:rFonts w:ascii="Myriad Pro" w:eastAsia="ヒラギノ角ゴ Pro W3" w:hAnsi="Myriad Pro"/>
      <w:b/>
      <w:color w:val="333333"/>
      <w:kern w:val="32"/>
      <w:sz w:val="22"/>
    </w:rPr>
  </w:style>
  <w:style w:type="paragraph" w:styleId="FootnoteText">
    <w:name w:val="footnote text"/>
    <w:aliases w:val="EKOS Footnote Text"/>
    <w:basedOn w:val="Normal"/>
    <w:link w:val="FootnoteTextChar"/>
    <w:autoRedefine/>
    <w:uiPriority w:val="99"/>
    <w:locked/>
    <w:rsid w:val="00442961"/>
    <w:rPr>
      <w:rFonts w:ascii="Arial" w:hAnsi="Arial" w:cs="Arial"/>
      <w:color w:val="333333"/>
      <w:sz w:val="16"/>
      <w:szCs w:val="20"/>
    </w:rPr>
  </w:style>
  <w:style w:type="numbering" w:customStyle="1" w:styleId="NumberedBullet">
    <w:name w:val="Numbered Bullet"/>
    <w:rsid w:val="00941279"/>
  </w:style>
  <w:style w:type="paragraph" w:customStyle="1" w:styleId="TableHeaderCentred">
    <w:name w:val="Table Header Centred"/>
    <w:basedOn w:val="Normal"/>
    <w:rsid w:val="00966708"/>
    <w:pPr>
      <w:jc w:val="center"/>
      <w:outlineLvl w:val="4"/>
    </w:pPr>
    <w:rPr>
      <w:rFonts w:eastAsia="ヒラギノ角ゴ Pro W3"/>
      <w:b/>
      <w:color w:val="FFFFFF"/>
      <w:szCs w:val="20"/>
    </w:rPr>
  </w:style>
  <w:style w:type="paragraph" w:customStyle="1" w:styleId="BodyBullet1">
    <w:name w:val="Body Bullet 1"/>
    <w:rsid w:val="00616CA5"/>
    <w:pPr>
      <w:spacing w:after="120"/>
      <w:ind w:left="360" w:hanging="360"/>
    </w:pPr>
    <w:rPr>
      <w:rFonts w:ascii="Myriad Pro" w:eastAsia="ヒラギノ角ゴ Pro W3" w:hAnsi="Myriad Pro"/>
      <w:color w:val="333333"/>
    </w:rPr>
  </w:style>
  <w:style w:type="numbering" w:customStyle="1" w:styleId="Bullet">
    <w:name w:val="Bullet"/>
    <w:uiPriority w:val="99"/>
    <w:rsid w:val="00941279"/>
    <w:pPr>
      <w:numPr>
        <w:numId w:val="16"/>
      </w:numPr>
    </w:pPr>
  </w:style>
  <w:style w:type="paragraph" w:customStyle="1" w:styleId="SubHeading23Body">
    <w:name w:val="Sub Heading 2/3 Body"/>
    <w:basedOn w:val="Body"/>
    <w:rsid w:val="001D1362"/>
    <w:pPr>
      <w:ind w:left="360"/>
    </w:pPr>
  </w:style>
  <w:style w:type="numbering" w:customStyle="1" w:styleId="UnumberedParagraph">
    <w:name w:val="Unumbered Paragraph"/>
    <w:rsid w:val="00941279"/>
  </w:style>
  <w:style w:type="numbering" w:customStyle="1" w:styleId="UnnumberedBullet">
    <w:name w:val="Unnumbered Bullet"/>
    <w:rsid w:val="00941279"/>
  </w:style>
  <w:style w:type="numbering" w:customStyle="1" w:styleId="AppendixBullet">
    <w:name w:val="Appendix Bullet"/>
    <w:rsid w:val="00941279"/>
  </w:style>
  <w:style w:type="table" w:styleId="TableGrid">
    <w:name w:val="Table Grid"/>
    <w:basedOn w:val="TableNormal"/>
    <w:uiPriority w:val="39"/>
    <w:locked/>
    <w:rsid w:val="00780CC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rPr>
      <w:cantSplit/>
      <w:tblHeader/>
    </w:trPr>
  </w:style>
  <w:style w:type="paragraph" w:customStyle="1" w:styleId="TableHeader">
    <w:name w:val="Table Header"/>
    <w:basedOn w:val="BodyWhiteParagraph"/>
    <w:uiPriority w:val="99"/>
    <w:rsid w:val="00966708"/>
    <w:pPr>
      <w:spacing w:after="0"/>
    </w:pPr>
    <w:rPr>
      <w:b/>
    </w:rPr>
  </w:style>
  <w:style w:type="table" w:styleId="Table3Deffects3">
    <w:name w:val="Table 3D effects 3"/>
    <w:basedOn w:val="TableNormal"/>
    <w:locked/>
    <w:rsid w:val="00BB2F4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BodyCentred">
    <w:name w:val="Body Centred"/>
    <w:rsid w:val="00941279"/>
    <w:pPr>
      <w:spacing w:after="120"/>
      <w:jc w:val="center"/>
    </w:pPr>
    <w:rPr>
      <w:rFonts w:ascii="Myriad Pro" w:eastAsia="ヒラギノ角ゴ Pro W3" w:hAnsi="Myriad Pro"/>
      <w:color w:val="333333"/>
    </w:rPr>
  </w:style>
  <w:style w:type="character" w:customStyle="1" w:styleId="Unknown2">
    <w:name w:val="Unknown 2"/>
    <w:semiHidden/>
    <w:rsid w:val="00941279"/>
    <w:rPr>
      <w:caps w:val="0"/>
      <w:smallCaps w:val="0"/>
      <w:strike w:val="0"/>
      <w:dstrike w:val="0"/>
      <w:vanish w:val="0"/>
      <w:color w:val="000000"/>
      <w:spacing w:val="0"/>
      <w:kern w:val="0"/>
      <w:position w:val="0"/>
      <w:sz w:val="20"/>
      <w:u w:val="none"/>
      <w:shd w:val="clear" w:color="auto" w:fill="auto"/>
      <w:vertAlign w:val="baseline"/>
      <w:lang w:val="en-US"/>
    </w:rPr>
  </w:style>
  <w:style w:type="character" w:customStyle="1" w:styleId="Unknown3">
    <w:name w:val="Unknown 3"/>
    <w:semiHidden/>
    <w:rsid w:val="00941279"/>
  </w:style>
  <w:style w:type="character" w:customStyle="1" w:styleId="Unknown4">
    <w:name w:val="Unknown 4"/>
    <w:semiHidden/>
    <w:rsid w:val="00941279"/>
    <w:rPr>
      <w:rFonts w:ascii="Myriad Pro Semibold" w:eastAsia="ヒラギノ角ゴ Pro W3" w:hAnsi="Myriad Pro Semibold"/>
      <w:caps w:val="0"/>
      <w:smallCaps w:val="0"/>
      <w:strike w:val="0"/>
      <w:dstrike w:val="0"/>
      <w:vanish w:val="0"/>
      <w:color w:val="000000"/>
      <w:spacing w:val="0"/>
      <w:kern w:val="0"/>
      <w:position w:val="0"/>
      <w:sz w:val="20"/>
      <w:u w:val="none"/>
      <w:shd w:val="clear" w:color="auto" w:fill="auto"/>
      <w:vertAlign w:val="baseline"/>
      <w:lang w:val="en-US"/>
    </w:rPr>
  </w:style>
  <w:style w:type="paragraph" w:customStyle="1" w:styleId="BodyRight">
    <w:name w:val="Body Right"/>
    <w:rsid w:val="00941279"/>
    <w:pPr>
      <w:spacing w:after="120"/>
      <w:jc w:val="right"/>
    </w:pPr>
    <w:rPr>
      <w:rFonts w:ascii="Myriad Pro" w:eastAsia="ヒラギノ角ゴ Pro W3" w:hAnsi="Myriad Pro"/>
      <w:color w:val="333333"/>
    </w:rPr>
  </w:style>
  <w:style w:type="paragraph" w:customStyle="1" w:styleId="BodyWhiteParagraph">
    <w:name w:val="Body White Paragraph"/>
    <w:rsid w:val="002629FC"/>
    <w:pPr>
      <w:spacing w:after="120"/>
    </w:pPr>
    <w:rPr>
      <w:rFonts w:ascii="Myriad Pro" w:eastAsia="ヒラギノ角ゴ Pro W3" w:hAnsi="Myriad Pro"/>
      <w:color w:val="FFFFFF"/>
    </w:rPr>
  </w:style>
  <w:style w:type="paragraph" w:customStyle="1" w:styleId="BodyWhiteEmphasis">
    <w:name w:val="Body White Emphasis"/>
    <w:rsid w:val="00157174"/>
    <w:pPr>
      <w:spacing w:after="120"/>
    </w:pPr>
    <w:rPr>
      <w:rFonts w:ascii="Myriad Pro" w:eastAsia="ヒラギノ角ゴ Pro W3" w:hAnsi="Myriad Pro"/>
      <w:b/>
      <w:i/>
      <w:color w:val="FFFFFF"/>
    </w:rPr>
  </w:style>
  <w:style w:type="paragraph" w:customStyle="1" w:styleId="FooterSubtitle">
    <w:name w:val="Footer Subtitle"/>
    <w:rsid w:val="00CF0655"/>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Pr>
      <w:rFonts w:ascii="Myriad Pro" w:hAnsi="Myriad Pro"/>
      <w:b/>
      <w:sz w:val="18"/>
    </w:rPr>
  </w:style>
  <w:style w:type="paragraph" w:customStyle="1" w:styleId="TableBodyCentred">
    <w:name w:val="Table Body Centred"/>
    <w:basedOn w:val="BodyCentred"/>
    <w:rsid w:val="0037313E"/>
    <w:pPr>
      <w:spacing w:after="0"/>
    </w:pPr>
  </w:style>
  <w:style w:type="table" w:styleId="TableClassic2">
    <w:name w:val="Table Classic 2"/>
    <w:basedOn w:val="TableNormal"/>
    <w:locked/>
    <w:rsid w:val="00BB2F4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olumns2">
    <w:name w:val="Table Columns 2"/>
    <w:basedOn w:val="TableNormal"/>
    <w:locked/>
    <w:rsid w:val="00BB2F4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LightShading-Accent6">
    <w:name w:val="Light Shading Accent 6"/>
    <w:basedOn w:val="TableNormal"/>
    <w:uiPriority w:val="60"/>
    <w:rsid w:val="00BB2F40"/>
    <w:rPr>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character" w:styleId="Strong">
    <w:name w:val="Strong"/>
    <w:basedOn w:val="DefaultParagraphFont"/>
    <w:uiPriority w:val="22"/>
    <w:qFormat/>
    <w:rsid w:val="00BF49CB"/>
    <w:rPr>
      <w:rFonts w:ascii="Myriad Pro" w:hAnsi="Myriad Pro"/>
      <w:b/>
      <w:bCs/>
    </w:rPr>
  </w:style>
  <w:style w:type="paragraph" w:styleId="TOC3">
    <w:name w:val="toc 3"/>
    <w:basedOn w:val="TOC1"/>
    <w:next w:val="Normal"/>
    <w:autoRedefine/>
    <w:uiPriority w:val="39"/>
    <w:locked/>
    <w:rsid w:val="007C1725"/>
    <w:pPr>
      <w:tabs>
        <w:tab w:val="left" w:pos="880"/>
      </w:tabs>
    </w:pPr>
    <w:rPr>
      <w:color w:val="419BE4"/>
    </w:rPr>
  </w:style>
  <w:style w:type="paragraph" w:customStyle="1" w:styleId="TableBody">
    <w:name w:val="Table Body"/>
    <w:basedOn w:val="Body"/>
    <w:rsid w:val="009A76D7"/>
    <w:pPr>
      <w:spacing w:after="0"/>
    </w:pPr>
    <w:rPr>
      <w:sz w:val="18"/>
    </w:rPr>
  </w:style>
  <w:style w:type="table" w:customStyle="1" w:styleId="NordTableStyle">
    <w:name w:val="Nord Table Style"/>
    <w:basedOn w:val="TableNormal"/>
    <w:rsid w:val="00E37557"/>
    <w:rPr>
      <w:rFonts w:ascii="Arial" w:hAnsi="Arial"/>
    </w:rPr>
    <w:tblPr>
      <w:tblStyleRowBandSize w:val="1"/>
    </w:tblPr>
    <w:tblStylePr w:type="firstRow">
      <w:rPr>
        <w:rFonts w:ascii="Arial" w:hAnsi="Arial"/>
        <w:b/>
        <w:color w:val="FFFFFF"/>
        <w:sz w:val="20"/>
      </w:rPr>
      <w:tblPr/>
      <w:tcPr>
        <w:tcBorders>
          <w:top w:val="nil"/>
          <w:left w:val="nil"/>
          <w:bottom w:val="nil"/>
          <w:right w:val="nil"/>
          <w:insideH w:val="nil"/>
          <w:insideV w:val="nil"/>
          <w:tl2br w:val="nil"/>
          <w:tr2bl w:val="nil"/>
        </w:tcBorders>
        <w:shd w:val="clear" w:color="auto" w:fill="419BFF"/>
      </w:tcPr>
    </w:tblStylePr>
    <w:tblStylePr w:type="band1Horz">
      <w:rPr>
        <w:sz w:val="18"/>
      </w:rPr>
    </w:tblStylePr>
    <w:tblStylePr w:type="band2Horz">
      <w:rPr>
        <w:sz w:val="18"/>
      </w:rPr>
      <w:tblPr/>
      <w:tcPr>
        <w:shd w:val="clear" w:color="auto" w:fill="E9F4F7"/>
      </w:tcPr>
    </w:tblStylePr>
  </w:style>
  <w:style w:type="character" w:customStyle="1" w:styleId="Heading2Char">
    <w:name w:val="Heading 2 Char"/>
    <w:basedOn w:val="DefaultParagraphFont"/>
    <w:link w:val="Heading2"/>
    <w:uiPriority w:val="99"/>
    <w:semiHidden/>
    <w:rsid w:val="00F179FA"/>
    <w:rPr>
      <w:rFonts w:ascii="Myriad Pro" w:eastAsia="Times New Roman" w:hAnsi="Myriad Pro" w:cs="Times New Roman"/>
      <w:b/>
      <w:bCs/>
      <w:i/>
      <w:iCs/>
      <w:sz w:val="28"/>
      <w:szCs w:val="28"/>
    </w:rPr>
  </w:style>
  <w:style w:type="character" w:styleId="Emphasis">
    <w:name w:val="Emphasis"/>
    <w:basedOn w:val="DefaultParagraphFont"/>
    <w:uiPriority w:val="20"/>
    <w:qFormat/>
    <w:rsid w:val="00BF49CB"/>
    <w:rPr>
      <w:rFonts w:ascii="Myriad Pro" w:hAnsi="Myriad Pro"/>
      <w:i/>
      <w:iCs/>
    </w:rPr>
  </w:style>
  <w:style w:type="paragraph" w:styleId="TOC1">
    <w:name w:val="toc 1"/>
    <w:basedOn w:val="Normal"/>
    <w:next w:val="Normal"/>
    <w:autoRedefine/>
    <w:uiPriority w:val="39"/>
    <w:locked/>
    <w:rsid w:val="005B236B"/>
    <w:pPr>
      <w:tabs>
        <w:tab w:val="left" w:pos="660"/>
        <w:tab w:val="right" w:pos="8450"/>
      </w:tabs>
      <w:spacing w:before="80" w:after="40"/>
    </w:pPr>
    <w:rPr>
      <w:rFonts w:ascii="Arial Nova Light" w:hAnsi="Arial Nova Light"/>
      <w:b/>
      <w:noProof/>
      <w:color w:val="333333"/>
      <w:sz w:val="20"/>
    </w:rPr>
  </w:style>
  <w:style w:type="character" w:customStyle="1" w:styleId="Heading3Char">
    <w:name w:val="Heading 3 Char"/>
    <w:basedOn w:val="DefaultParagraphFont"/>
    <w:link w:val="Heading3"/>
    <w:uiPriority w:val="99"/>
    <w:semiHidden/>
    <w:rsid w:val="000C786B"/>
    <w:rPr>
      <w:rFonts w:ascii="Cambria" w:eastAsia="Times New Roman" w:hAnsi="Cambria" w:cs="Times New Roman"/>
      <w:b/>
      <w:bCs/>
      <w:sz w:val="26"/>
      <w:szCs w:val="26"/>
    </w:rPr>
  </w:style>
  <w:style w:type="paragraph" w:customStyle="1" w:styleId="ReportSubtitle">
    <w:name w:val="Report Subtitle"/>
    <w:basedOn w:val="SectionTitleParagraph"/>
    <w:rsid w:val="000C786B"/>
  </w:style>
  <w:style w:type="character" w:styleId="Hyperlink">
    <w:name w:val="Hyperlink"/>
    <w:basedOn w:val="DefaultParagraphFont"/>
    <w:uiPriority w:val="99"/>
    <w:locked/>
    <w:rsid w:val="00C76BE7"/>
    <w:rPr>
      <w:rFonts w:ascii="Arial Nova Light" w:hAnsi="Arial Nova Light"/>
      <w:color w:val="0070C0"/>
      <w:sz w:val="16"/>
      <w:u w:val="single"/>
    </w:rPr>
  </w:style>
  <w:style w:type="paragraph" w:customStyle="1" w:styleId="BodyIndent">
    <w:name w:val="Body Indent"/>
    <w:basedOn w:val="Body"/>
    <w:rsid w:val="008A4198"/>
    <w:pPr>
      <w:ind w:left="450"/>
    </w:pPr>
    <w:rPr>
      <w:rFonts w:eastAsia="Times New Roman"/>
    </w:rPr>
  </w:style>
  <w:style w:type="paragraph" w:customStyle="1" w:styleId="BodyBulletIndent">
    <w:name w:val="Body Bullet Indent"/>
    <w:basedOn w:val="BodyBullet1"/>
    <w:rsid w:val="00616CA5"/>
    <w:pPr>
      <w:tabs>
        <w:tab w:val="left" w:pos="1080"/>
      </w:tabs>
      <w:ind w:left="1083"/>
    </w:pPr>
  </w:style>
  <w:style w:type="table" w:styleId="TableContemporary">
    <w:name w:val="Table Contemporary"/>
    <w:basedOn w:val="TableNormal"/>
    <w:locked/>
    <w:rsid w:val="00591AB9"/>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TableBodyRight">
    <w:name w:val="Table Body Right"/>
    <w:basedOn w:val="TableBodyCentred"/>
    <w:rsid w:val="00FF540F"/>
    <w:pPr>
      <w:jc w:val="right"/>
    </w:pPr>
    <w:rPr>
      <w:rFonts w:eastAsia="Times New Roman"/>
    </w:rPr>
  </w:style>
  <w:style w:type="paragraph" w:customStyle="1" w:styleId="BodyNumberIndent">
    <w:name w:val="Body Number Indent"/>
    <w:basedOn w:val="BodyBulletIndent"/>
    <w:rsid w:val="008F2013"/>
    <w:pPr>
      <w:numPr>
        <w:numId w:val="4"/>
      </w:numPr>
    </w:pPr>
  </w:style>
  <w:style w:type="paragraph" w:customStyle="1" w:styleId="BodyNumber">
    <w:name w:val="Body Number"/>
    <w:basedOn w:val="BodyBullet1"/>
    <w:rsid w:val="008F2013"/>
    <w:pPr>
      <w:numPr>
        <w:numId w:val="6"/>
      </w:numPr>
      <w:tabs>
        <w:tab w:val="left" w:pos="709"/>
      </w:tabs>
    </w:pPr>
  </w:style>
  <w:style w:type="character" w:customStyle="1" w:styleId="FootnoteTextChar">
    <w:name w:val="Footnote Text Char"/>
    <w:aliases w:val="EKOS Footnote Text Char"/>
    <w:basedOn w:val="DefaultParagraphFont"/>
    <w:link w:val="FootnoteText"/>
    <w:uiPriority w:val="99"/>
    <w:rsid w:val="00442961"/>
    <w:rPr>
      <w:rFonts w:ascii="Arial" w:hAnsi="Arial" w:cs="Arial"/>
      <w:color w:val="333333"/>
      <w:sz w:val="16"/>
      <w:lang w:val="en-GB"/>
    </w:rPr>
  </w:style>
  <w:style w:type="character" w:styleId="FootnoteReference">
    <w:name w:val="footnote reference"/>
    <w:aliases w:val="Footnote Reference (caveat)"/>
    <w:basedOn w:val="DefaultParagraphFont"/>
    <w:uiPriority w:val="99"/>
    <w:locked/>
    <w:rsid w:val="001B114D"/>
    <w:rPr>
      <w:rFonts w:ascii="Cambria" w:hAnsi="Cambria"/>
      <w:color w:val="333333"/>
      <w:sz w:val="20"/>
      <w:vertAlign w:val="superscript"/>
    </w:rPr>
  </w:style>
  <w:style w:type="paragraph" w:customStyle="1" w:styleId="Footnote">
    <w:name w:val="Footnote"/>
    <w:basedOn w:val="FootnoteText"/>
    <w:qFormat/>
    <w:rsid w:val="00EF3BAD"/>
  </w:style>
  <w:style w:type="paragraph" w:customStyle="1" w:styleId="BodyNumber2nd">
    <w:name w:val="Body Number 2nd"/>
    <w:basedOn w:val="BodyNumber"/>
    <w:rsid w:val="008F2013"/>
    <w:pPr>
      <w:numPr>
        <w:numId w:val="5"/>
      </w:numPr>
      <w:tabs>
        <w:tab w:val="left" w:pos="1134"/>
      </w:tabs>
      <w:ind w:left="1134"/>
    </w:pPr>
  </w:style>
  <w:style w:type="character" w:customStyle="1" w:styleId="SubTitle">
    <w:name w:val="Sub Title"/>
    <w:uiPriority w:val="99"/>
    <w:rsid w:val="00CF6561"/>
  </w:style>
  <w:style w:type="paragraph" w:styleId="NormalWeb">
    <w:name w:val="Normal (Web)"/>
    <w:basedOn w:val="Normal"/>
    <w:uiPriority w:val="99"/>
    <w:unhideWhenUsed/>
    <w:locked/>
    <w:rsid w:val="00182466"/>
    <w:pPr>
      <w:spacing w:before="100" w:beforeAutospacing="1" w:after="100" w:afterAutospacing="1"/>
    </w:pPr>
    <w:rPr>
      <w:rFonts w:ascii="Times" w:hAnsi="Times"/>
      <w:sz w:val="20"/>
      <w:szCs w:val="20"/>
    </w:rPr>
  </w:style>
  <w:style w:type="paragraph" w:styleId="Caption">
    <w:name w:val="caption"/>
    <w:basedOn w:val="Normal"/>
    <w:next w:val="Normal"/>
    <w:uiPriority w:val="99"/>
    <w:qFormat/>
    <w:locked/>
    <w:rsid w:val="00871779"/>
    <w:pPr>
      <w:spacing w:after="60"/>
    </w:pPr>
    <w:rPr>
      <w:rFonts w:ascii="Cambria" w:hAnsi="Cambria"/>
      <w:b/>
      <w:bCs/>
      <w:color w:val="003D40"/>
      <w:sz w:val="20"/>
      <w:szCs w:val="20"/>
    </w:rPr>
  </w:style>
  <w:style w:type="character" w:styleId="CommentReference">
    <w:name w:val="annotation reference"/>
    <w:basedOn w:val="DefaultParagraphFont"/>
    <w:uiPriority w:val="99"/>
    <w:locked/>
    <w:rsid w:val="002E29C5"/>
    <w:rPr>
      <w:sz w:val="18"/>
      <w:szCs w:val="18"/>
    </w:rPr>
  </w:style>
  <w:style w:type="paragraph" w:styleId="CommentText">
    <w:name w:val="annotation text"/>
    <w:basedOn w:val="Normal"/>
    <w:link w:val="CommentTextChar"/>
    <w:uiPriority w:val="99"/>
    <w:locked/>
    <w:rsid w:val="002E29C5"/>
  </w:style>
  <w:style w:type="character" w:customStyle="1" w:styleId="CommentTextChar">
    <w:name w:val="Comment Text Char"/>
    <w:basedOn w:val="DefaultParagraphFont"/>
    <w:link w:val="CommentText"/>
    <w:uiPriority w:val="99"/>
    <w:rsid w:val="002E29C5"/>
    <w:rPr>
      <w:rFonts w:ascii="Myriad Pro" w:hAnsi="Myriad Pro"/>
      <w:sz w:val="24"/>
      <w:szCs w:val="24"/>
    </w:rPr>
  </w:style>
  <w:style w:type="paragraph" w:styleId="CommentSubject">
    <w:name w:val="annotation subject"/>
    <w:basedOn w:val="CommentText"/>
    <w:next w:val="CommentText"/>
    <w:link w:val="CommentSubjectChar"/>
    <w:uiPriority w:val="99"/>
    <w:locked/>
    <w:rsid w:val="002E29C5"/>
    <w:rPr>
      <w:b/>
      <w:bCs/>
      <w:sz w:val="20"/>
      <w:szCs w:val="20"/>
    </w:rPr>
  </w:style>
  <w:style w:type="character" w:customStyle="1" w:styleId="CommentSubjectChar">
    <w:name w:val="Comment Subject Char"/>
    <w:basedOn w:val="CommentTextChar"/>
    <w:link w:val="CommentSubject"/>
    <w:uiPriority w:val="99"/>
    <w:rsid w:val="002E29C5"/>
    <w:rPr>
      <w:rFonts w:ascii="Myriad Pro" w:hAnsi="Myriad Pro"/>
      <w:b/>
      <w:bCs/>
      <w:sz w:val="24"/>
      <w:szCs w:val="24"/>
    </w:rPr>
  </w:style>
  <w:style w:type="character" w:customStyle="1" w:styleId="Heading5Char">
    <w:name w:val="Heading 5 Char"/>
    <w:basedOn w:val="DefaultParagraphFont"/>
    <w:link w:val="Heading5"/>
    <w:semiHidden/>
    <w:rsid w:val="00490684"/>
    <w:rPr>
      <w:rFonts w:asciiTheme="majorHAnsi" w:eastAsiaTheme="majorEastAsia" w:hAnsiTheme="majorHAnsi" w:cstheme="majorBidi"/>
      <w:color w:val="580A09" w:themeColor="accent1" w:themeShade="80"/>
      <w:sz w:val="24"/>
      <w:szCs w:val="24"/>
    </w:rPr>
  </w:style>
  <w:style w:type="paragraph" w:styleId="BodyText">
    <w:name w:val="Body Text"/>
    <w:basedOn w:val="Normal"/>
    <w:link w:val="BodyTextChar"/>
    <w:uiPriority w:val="99"/>
    <w:qFormat/>
    <w:locked/>
    <w:rsid w:val="001959D2"/>
    <w:pPr>
      <w:tabs>
        <w:tab w:val="left" w:pos="288"/>
        <w:tab w:val="left" w:pos="576"/>
        <w:tab w:val="left" w:pos="864"/>
        <w:tab w:val="left" w:pos="1339"/>
        <w:tab w:val="left" w:pos="1627"/>
      </w:tabs>
      <w:spacing w:after="120"/>
    </w:pPr>
    <w:rPr>
      <w:rFonts w:ascii="Cambria" w:hAnsi="Cambria"/>
      <w:sz w:val="20"/>
      <w:szCs w:val="20"/>
      <w:lang w:val="en-CA"/>
    </w:rPr>
  </w:style>
  <w:style w:type="character" w:customStyle="1" w:styleId="BodyTextChar">
    <w:name w:val="Body Text Char"/>
    <w:basedOn w:val="DefaultParagraphFont"/>
    <w:link w:val="BodyText"/>
    <w:uiPriority w:val="99"/>
    <w:rsid w:val="001959D2"/>
    <w:rPr>
      <w:rFonts w:ascii="Cambria" w:hAnsi="Cambria"/>
      <w:lang w:val="en-CA"/>
    </w:rPr>
  </w:style>
  <w:style w:type="paragraph" w:customStyle="1" w:styleId="textbody">
    <w:name w:val="textbody"/>
    <w:basedOn w:val="Normal"/>
    <w:rsid w:val="00490684"/>
    <w:pPr>
      <w:spacing w:beforeLines="1" w:afterLines="1"/>
    </w:pPr>
    <w:rPr>
      <w:rFonts w:ascii="Times" w:eastAsia="Cambria" w:hAnsi="Times"/>
      <w:sz w:val="20"/>
      <w:szCs w:val="20"/>
    </w:rPr>
  </w:style>
  <w:style w:type="table" w:customStyle="1" w:styleId="NordQualBox">
    <w:name w:val="Nord Qual Box"/>
    <w:basedOn w:val="TableNormal"/>
    <w:uiPriority w:val="99"/>
    <w:qFormat/>
    <w:rsid w:val="0033151E"/>
    <w:rPr>
      <w:rFonts w:ascii="Myriad Pro" w:hAnsi="Myriad Pro"/>
    </w:rPr>
    <w:tblPr/>
    <w:tblStylePr w:type="firstRow">
      <w:pPr>
        <w:jc w:val="left"/>
      </w:pPr>
      <w:rPr>
        <w:rFonts w:ascii="Trebuchet MS" w:hAnsi="Trebuchet MS"/>
        <w:b/>
        <w:color w:val="FFFFFF" w:themeColor="background1"/>
      </w:rPr>
      <w:tblPr/>
      <w:tcPr>
        <w:shd w:val="clear" w:color="auto" w:fill="419BE4"/>
        <w:vAlign w:val="center"/>
      </w:tcPr>
    </w:tblStylePr>
    <w:tblStylePr w:type="lastRow">
      <w:rPr>
        <w:rFonts w:ascii="Trebuchet MS" w:hAnsi="Trebuchet MS"/>
      </w:rPr>
      <w:tblPr/>
      <w:tcPr>
        <w:shd w:val="clear" w:color="auto" w:fill="F2F2F2" w:themeFill="background1" w:themeFillShade="F2"/>
      </w:tcPr>
    </w:tblStylePr>
  </w:style>
  <w:style w:type="table" w:customStyle="1" w:styleId="NordQualBox22">
    <w:name w:val="Nord Qual Box22"/>
    <w:basedOn w:val="TableNormal"/>
    <w:uiPriority w:val="99"/>
    <w:qFormat/>
    <w:rsid w:val="0033151E"/>
    <w:rPr>
      <w:rFonts w:ascii="Myriad Pro" w:hAnsi="Myriad Pro"/>
      <w:sz w:val="24"/>
      <w:szCs w:val="24"/>
    </w:rPr>
    <w:tblPr/>
    <w:tblStylePr w:type="firstRow">
      <w:pPr>
        <w:jc w:val="left"/>
      </w:pPr>
      <w:rPr>
        <w:rFonts w:ascii="Trebuchet MS" w:hAnsi="Trebuchet MS"/>
        <w:b/>
        <w:color w:val="FFFFFF" w:themeColor="background1"/>
      </w:rPr>
      <w:tblPr/>
      <w:tcPr>
        <w:shd w:val="clear" w:color="auto" w:fill="419BE4"/>
        <w:vAlign w:val="center"/>
      </w:tcPr>
    </w:tblStylePr>
    <w:tblStylePr w:type="lastRow">
      <w:rPr>
        <w:rFonts w:ascii="Trebuchet MS" w:hAnsi="Trebuchet MS"/>
      </w:rPr>
      <w:tblPr/>
      <w:tcPr>
        <w:shd w:val="clear" w:color="auto" w:fill="F2F2F2" w:themeFill="background1" w:themeFillShade="F2"/>
      </w:tcPr>
    </w:tblStylePr>
  </w:style>
  <w:style w:type="paragraph" w:styleId="TOC4">
    <w:name w:val="toc 4"/>
    <w:basedOn w:val="Normal"/>
    <w:next w:val="Normal"/>
    <w:autoRedefine/>
    <w:uiPriority w:val="98"/>
    <w:locked/>
    <w:rsid w:val="0074682F"/>
    <w:pPr>
      <w:ind w:left="720"/>
    </w:pPr>
    <w:rPr>
      <w:rFonts w:ascii="Arial Nova Light" w:hAnsi="Arial Nova Light"/>
    </w:rPr>
  </w:style>
  <w:style w:type="paragraph" w:styleId="TOC5">
    <w:name w:val="toc 5"/>
    <w:basedOn w:val="Normal"/>
    <w:next w:val="Normal"/>
    <w:autoRedefine/>
    <w:uiPriority w:val="39"/>
    <w:locked/>
    <w:rsid w:val="0074682F"/>
    <w:pPr>
      <w:ind w:left="960"/>
    </w:pPr>
    <w:rPr>
      <w:rFonts w:ascii="Arial Nova Light" w:hAnsi="Arial Nova Light"/>
    </w:rPr>
  </w:style>
  <w:style w:type="paragraph" w:styleId="TOC6">
    <w:name w:val="toc 6"/>
    <w:basedOn w:val="Normal"/>
    <w:next w:val="Normal"/>
    <w:autoRedefine/>
    <w:locked/>
    <w:rsid w:val="0074682F"/>
    <w:pPr>
      <w:ind w:left="1200"/>
    </w:pPr>
    <w:rPr>
      <w:rFonts w:ascii="Arial Nova Light" w:hAnsi="Arial Nova Light"/>
    </w:rPr>
  </w:style>
  <w:style w:type="paragraph" w:styleId="TOC7">
    <w:name w:val="toc 7"/>
    <w:basedOn w:val="Normal"/>
    <w:next w:val="Normal"/>
    <w:autoRedefine/>
    <w:locked/>
    <w:rsid w:val="004214B8"/>
    <w:pPr>
      <w:ind w:left="1440"/>
    </w:pPr>
  </w:style>
  <w:style w:type="paragraph" w:styleId="TOC8">
    <w:name w:val="toc 8"/>
    <w:basedOn w:val="Normal"/>
    <w:next w:val="Normal"/>
    <w:autoRedefine/>
    <w:uiPriority w:val="39"/>
    <w:locked/>
    <w:rsid w:val="004214B8"/>
    <w:pPr>
      <w:ind w:left="1680"/>
    </w:pPr>
  </w:style>
  <w:style w:type="paragraph" w:styleId="TOC9">
    <w:name w:val="toc 9"/>
    <w:basedOn w:val="Normal"/>
    <w:next w:val="Normal"/>
    <w:autoRedefine/>
    <w:locked/>
    <w:rsid w:val="004214B8"/>
    <w:pPr>
      <w:ind w:left="1920"/>
    </w:pPr>
  </w:style>
  <w:style w:type="paragraph" w:styleId="Footer">
    <w:name w:val="footer"/>
    <w:basedOn w:val="Normal"/>
    <w:link w:val="FooterChar"/>
    <w:uiPriority w:val="99"/>
    <w:locked/>
    <w:rsid w:val="00EC7A39"/>
    <w:pPr>
      <w:tabs>
        <w:tab w:val="center" w:pos="4320"/>
        <w:tab w:val="right" w:pos="8640"/>
      </w:tabs>
    </w:pPr>
  </w:style>
  <w:style w:type="character" w:customStyle="1" w:styleId="FooterChar">
    <w:name w:val="Footer Char"/>
    <w:basedOn w:val="DefaultParagraphFont"/>
    <w:link w:val="Footer"/>
    <w:uiPriority w:val="99"/>
    <w:rsid w:val="00EC7A39"/>
    <w:rPr>
      <w:rFonts w:ascii="Myriad Pro" w:hAnsi="Myriad Pro"/>
      <w:sz w:val="24"/>
      <w:szCs w:val="24"/>
    </w:rPr>
  </w:style>
  <w:style w:type="character" w:styleId="PageNumber">
    <w:name w:val="page number"/>
    <w:basedOn w:val="DefaultParagraphFont"/>
    <w:locked/>
    <w:rsid w:val="009979D6"/>
    <w:rPr>
      <w:rFonts w:asciiTheme="minorHAnsi" w:hAnsiTheme="minorHAnsi"/>
    </w:rPr>
  </w:style>
  <w:style w:type="paragraph" w:styleId="Revision">
    <w:name w:val="Revision"/>
    <w:hidden/>
    <w:uiPriority w:val="99"/>
    <w:semiHidden/>
    <w:rsid w:val="00FE50C9"/>
    <w:rPr>
      <w:rFonts w:ascii="Myriad Pro" w:hAnsi="Myriad Pro"/>
      <w:sz w:val="24"/>
      <w:szCs w:val="24"/>
    </w:rPr>
  </w:style>
  <w:style w:type="character" w:customStyle="1" w:styleId="BodyChar">
    <w:name w:val="Body Char"/>
    <w:aliases w:val="b Char,Body Text Proposal Char,Body text Char,body Char,b-heading 1/heading 2 Char,bd Char,Letter Body Char,Memo Body Char,heading1body-heading2body Char,b-heading Char,b14 Char,BD Char,Bod Char,Fax Body Char,bo Char,by Char,Body Text Char1"/>
    <w:basedOn w:val="DefaultParagraphFont"/>
    <w:link w:val="Body"/>
    <w:uiPriority w:val="99"/>
    <w:rsid w:val="00710E77"/>
    <w:rPr>
      <w:rFonts w:ascii="Source Sans Pro" w:eastAsia="ヒラギノ角ゴ Pro W3" w:hAnsi="Source Sans Pro"/>
      <w:color w:val="333333"/>
    </w:rPr>
  </w:style>
  <w:style w:type="paragraph" w:styleId="DocumentMap">
    <w:name w:val="Document Map"/>
    <w:basedOn w:val="Normal"/>
    <w:link w:val="DocumentMapChar"/>
    <w:locked/>
    <w:rsid w:val="00590EE5"/>
    <w:rPr>
      <w:rFonts w:ascii="Tahoma" w:hAnsi="Tahoma" w:cs="Tahoma"/>
      <w:sz w:val="16"/>
      <w:szCs w:val="16"/>
    </w:rPr>
  </w:style>
  <w:style w:type="character" w:customStyle="1" w:styleId="DocumentMapChar">
    <w:name w:val="Document Map Char"/>
    <w:basedOn w:val="DefaultParagraphFont"/>
    <w:link w:val="DocumentMap"/>
    <w:rsid w:val="00590EE5"/>
    <w:rPr>
      <w:rFonts w:ascii="Tahoma" w:hAnsi="Tahoma" w:cs="Tahoma"/>
      <w:sz w:val="16"/>
      <w:szCs w:val="16"/>
    </w:rPr>
  </w:style>
  <w:style w:type="paragraph" w:styleId="Header">
    <w:name w:val="header"/>
    <w:basedOn w:val="Normal"/>
    <w:link w:val="HeaderChar"/>
    <w:uiPriority w:val="99"/>
    <w:unhideWhenUsed/>
    <w:locked/>
    <w:rsid w:val="006D1C08"/>
    <w:pPr>
      <w:tabs>
        <w:tab w:val="center" w:pos="4680"/>
        <w:tab w:val="right" w:pos="9360"/>
      </w:tabs>
    </w:pPr>
  </w:style>
  <w:style w:type="character" w:customStyle="1" w:styleId="HeaderChar">
    <w:name w:val="Header Char"/>
    <w:basedOn w:val="DefaultParagraphFont"/>
    <w:link w:val="Header"/>
    <w:uiPriority w:val="99"/>
    <w:rsid w:val="006D1C08"/>
    <w:rPr>
      <w:rFonts w:ascii="Myriad Pro" w:hAnsi="Myriad Pro"/>
      <w:sz w:val="24"/>
      <w:szCs w:val="24"/>
    </w:rPr>
  </w:style>
  <w:style w:type="character" w:customStyle="1" w:styleId="BalloonTextChar0">
    <w:name w:val="Balloon Text Char0"/>
    <w:basedOn w:val="DefaultParagraphFont"/>
    <w:uiPriority w:val="99"/>
    <w:semiHidden/>
    <w:rsid w:val="00F23FE2"/>
    <w:rPr>
      <w:rFonts w:ascii="Lucida Grande" w:hAnsi="Lucida Grande"/>
      <w:sz w:val="18"/>
      <w:szCs w:val="18"/>
    </w:rPr>
  </w:style>
  <w:style w:type="paragraph" w:customStyle="1" w:styleId="Default">
    <w:name w:val="Default"/>
    <w:rsid w:val="00D20DC6"/>
    <w:pPr>
      <w:autoSpaceDE w:val="0"/>
      <w:autoSpaceDN w:val="0"/>
      <w:adjustRightInd w:val="0"/>
    </w:pPr>
    <w:rPr>
      <w:rFonts w:ascii="Arial" w:hAnsi="Arial" w:cs="Arial"/>
      <w:color w:val="000000"/>
      <w:sz w:val="24"/>
      <w:szCs w:val="24"/>
      <w:lang w:val="en-CA"/>
    </w:rPr>
  </w:style>
  <w:style w:type="character" w:customStyle="1" w:styleId="BalloonTextChar00">
    <w:name w:val="Balloon Text Char00"/>
    <w:basedOn w:val="DefaultParagraphFont"/>
    <w:uiPriority w:val="99"/>
    <w:semiHidden/>
    <w:rsid w:val="000A1270"/>
    <w:rPr>
      <w:rFonts w:ascii="Lucida Grande" w:hAnsi="Lucida Grande"/>
      <w:sz w:val="18"/>
      <w:szCs w:val="18"/>
    </w:rPr>
  </w:style>
  <w:style w:type="paragraph" w:customStyle="1" w:styleId="BodyCVText10pt">
    <w:name w:val="Body CV Text+10 pt"/>
    <w:basedOn w:val="Normal"/>
    <w:rsid w:val="0074350C"/>
    <w:pPr>
      <w:spacing w:before="120" w:after="120"/>
    </w:pPr>
    <w:rPr>
      <w:rFonts w:eastAsia="ヒラギノ角ゴ Pro W3"/>
      <w:color w:val="333333"/>
      <w:sz w:val="20"/>
    </w:rPr>
  </w:style>
  <w:style w:type="character" w:styleId="UnresolvedMention">
    <w:name w:val="Unresolved Mention"/>
    <w:basedOn w:val="DefaultParagraphFont"/>
    <w:uiPriority w:val="99"/>
    <w:semiHidden/>
    <w:unhideWhenUsed/>
    <w:rsid w:val="00AC0E64"/>
    <w:rPr>
      <w:color w:val="808080"/>
      <w:shd w:val="clear" w:color="auto" w:fill="E6E6E6"/>
    </w:rPr>
  </w:style>
  <w:style w:type="paragraph" w:customStyle="1" w:styleId="SAFBodyText">
    <w:name w:val="SAF_BodyText"/>
    <w:basedOn w:val="Normal"/>
    <w:rsid w:val="007D255C"/>
    <w:pPr>
      <w:spacing w:after="240" w:line="288" w:lineRule="auto"/>
    </w:pPr>
    <w:rPr>
      <w:rFonts w:ascii="Frutiger 45 Light" w:eastAsiaTheme="minorHAnsi" w:hAnsi="Frutiger 45 Light" w:cstheme="minorBidi"/>
      <w:color w:val="455560"/>
      <w:sz w:val="18"/>
      <w:szCs w:val="22"/>
    </w:rPr>
  </w:style>
  <w:style w:type="character" w:customStyle="1" w:styleId="normaltextrun">
    <w:name w:val="normaltextrun"/>
    <w:basedOn w:val="DefaultParagraphFont"/>
    <w:rsid w:val="00525980"/>
  </w:style>
  <w:style w:type="character" w:styleId="FollowedHyperlink">
    <w:name w:val="FollowedHyperlink"/>
    <w:basedOn w:val="DefaultParagraphFont"/>
    <w:uiPriority w:val="99"/>
    <w:semiHidden/>
    <w:unhideWhenUsed/>
    <w:locked/>
    <w:rsid w:val="006F0397"/>
    <w:rPr>
      <w:color w:val="9DFFCB" w:themeColor="followedHyperlink"/>
      <w:u w:val="single"/>
    </w:rPr>
  </w:style>
  <w:style w:type="numbering" w:customStyle="1" w:styleId="Style1">
    <w:name w:val="Style1"/>
    <w:uiPriority w:val="99"/>
    <w:rsid w:val="002A7A3C"/>
    <w:pPr>
      <w:numPr>
        <w:numId w:val="7"/>
      </w:numPr>
    </w:pPr>
  </w:style>
  <w:style w:type="table" w:styleId="ListTable4-Accent1">
    <w:name w:val="List Table 4 Accent 1"/>
    <w:basedOn w:val="TableNormal"/>
    <w:uiPriority w:val="49"/>
    <w:rsid w:val="00885D9D"/>
    <w:tblPr>
      <w:tblStyleRowBandSize w:val="1"/>
      <w:tblStyleColBandSize w:val="1"/>
      <w:tblBorders>
        <w:top w:val="single" w:sz="4" w:space="0" w:color="EC5654" w:themeColor="accent1" w:themeTint="99"/>
        <w:left w:val="single" w:sz="4" w:space="0" w:color="EC5654" w:themeColor="accent1" w:themeTint="99"/>
        <w:bottom w:val="single" w:sz="4" w:space="0" w:color="EC5654" w:themeColor="accent1" w:themeTint="99"/>
        <w:right w:val="single" w:sz="4" w:space="0" w:color="EC5654" w:themeColor="accent1" w:themeTint="99"/>
        <w:insideH w:val="single" w:sz="4" w:space="0" w:color="EC5654" w:themeColor="accent1" w:themeTint="99"/>
      </w:tblBorders>
    </w:tblPr>
    <w:tblStylePr w:type="firstRow">
      <w:rPr>
        <w:b/>
        <w:bCs/>
        <w:color w:val="FFFFFF" w:themeColor="background1"/>
      </w:rPr>
      <w:tblPr/>
      <w:tcPr>
        <w:tcBorders>
          <w:top w:val="single" w:sz="4" w:space="0" w:color="B01513" w:themeColor="accent1"/>
          <w:left w:val="single" w:sz="4" w:space="0" w:color="B01513" w:themeColor="accent1"/>
          <w:bottom w:val="single" w:sz="4" w:space="0" w:color="B01513" w:themeColor="accent1"/>
          <w:right w:val="single" w:sz="4" w:space="0" w:color="B01513" w:themeColor="accent1"/>
          <w:insideH w:val="nil"/>
        </w:tcBorders>
        <w:shd w:val="clear" w:color="auto" w:fill="B01513" w:themeFill="accent1"/>
      </w:tcPr>
    </w:tblStylePr>
    <w:tblStylePr w:type="lastRow">
      <w:rPr>
        <w:b/>
        <w:bCs/>
      </w:rPr>
      <w:tblPr/>
      <w:tcPr>
        <w:tcBorders>
          <w:top w:val="double" w:sz="4" w:space="0" w:color="EC5654" w:themeColor="accent1" w:themeTint="99"/>
        </w:tcBorders>
      </w:tcPr>
    </w:tblStylePr>
    <w:tblStylePr w:type="firstCol">
      <w:rPr>
        <w:b/>
        <w:bCs/>
      </w:rPr>
    </w:tblStylePr>
    <w:tblStylePr w:type="lastCol">
      <w:rPr>
        <w:b/>
        <w:bCs/>
      </w:rPr>
    </w:tblStylePr>
    <w:tblStylePr w:type="band1Vert">
      <w:tblPr/>
      <w:tcPr>
        <w:shd w:val="clear" w:color="auto" w:fill="F9C6C6" w:themeFill="accent1" w:themeFillTint="33"/>
      </w:tcPr>
    </w:tblStylePr>
    <w:tblStylePr w:type="band1Horz">
      <w:tblPr/>
      <w:tcPr>
        <w:shd w:val="clear" w:color="auto" w:fill="F9C6C6" w:themeFill="accent1" w:themeFillTint="33"/>
      </w:tcPr>
    </w:tblStylePr>
  </w:style>
  <w:style w:type="table" w:customStyle="1" w:styleId="Nordtablewithbottomborder">
    <w:name w:val="Nord table with bottom border"/>
    <w:basedOn w:val="NordTableStyle"/>
    <w:uiPriority w:val="99"/>
    <w:rsid w:val="002615CB"/>
    <w:rPr>
      <w:rFonts w:ascii="Source Sans Pro" w:hAnsi="Source Sans Pro"/>
    </w:rPr>
    <w:tblPr>
      <w:tblBorders>
        <w:bottom w:val="single" w:sz="4" w:space="0" w:color="808080" w:themeColor="background1" w:themeShade="80"/>
      </w:tblBorders>
    </w:tblPr>
    <w:tblStylePr w:type="firstRow">
      <w:rPr>
        <w:rFonts w:ascii="Arial" w:hAnsi="Arial"/>
        <w:b/>
        <w:color w:val="FFFFFF"/>
        <w:sz w:val="20"/>
      </w:rPr>
      <w:tblPr/>
      <w:tcPr>
        <w:tcBorders>
          <w:top w:val="nil"/>
          <w:left w:val="nil"/>
          <w:bottom w:val="nil"/>
          <w:right w:val="nil"/>
          <w:insideH w:val="nil"/>
          <w:insideV w:val="nil"/>
          <w:tl2br w:val="nil"/>
          <w:tr2bl w:val="nil"/>
        </w:tcBorders>
        <w:shd w:val="clear" w:color="auto" w:fill="419BFF"/>
      </w:tcPr>
    </w:tblStylePr>
    <w:tblStylePr w:type="band1Horz">
      <w:rPr>
        <w:sz w:val="18"/>
      </w:rPr>
    </w:tblStylePr>
    <w:tblStylePr w:type="band2Horz">
      <w:rPr>
        <w:sz w:val="18"/>
      </w:rPr>
      <w:tblPr/>
      <w:tcPr>
        <w:shd w:val="clear" w:color="auto" w:fill="E9F4F7"/>
      </w:tcPr>
    </w:tblStylePr>
  </w:style>
  <w:style w:type="paragraph" w:customStyle="1" w:styleId="xmsotoc1">
    <w:name w:val="x_msotoc1"/>
    <w:basedOn w:val="Normal"/>
    <w:rsid w:val="002D7C19"/>
    <w:pPr>
      <w:spacing w:before="100" w:beforeAutospacing="1" w:after="100" w:afterAutospacing="1"/>
    </w:pPr>
    <w:rPr>
      <w:rFonts w:ascii="Times New Roman" w:hAnsi="Times New Roman"/>
      <w:lang w:eastAsia="en-GB"/>
    </w:rPr>
  </w:style>
  <w:style w:type="paragraph" w:customStyle="1" w:styleId="xmsonormal">
    <w:name w:val="x_msonormal"/>
    <w:basedOn w:val="Normal"/>
    <w:rsid w:val="002D7C19"/>
    <w:pPr>
      <w:spacing w:before="100" w:beforeAutospacing="1" w:after="100" w:afterAutospacing="1"/>
    </w:pPr>
    <w:rPr>
      <w:rFonts w:ascii="Times New Roman" w:hAnsi="Times New Roman"/>
      <w:lang w:eastAsia="en-GB"/>
    </w:rPr>
  </w:style>
  <w:style w:type="character" w:customStyle="1" w:styleId="Heading4Char">
    <w:name w:val="Heading 4 Char"/>
    <w:basedOn w:val="DefaultParagraphFont"/>
    <w:link w:val="Heading4"/>
    <w:uiPriority w:val="99"/>
    <w:semiHidden/>
    <w:rsid w:val="00721414"/>
    <w:rPr>
      <w:rFonts w:ascii="Calibri" w:eastAsiaTheme="majorEastAsia" w:hAnsi="Calibri" w:cstheme="majorBidi"/>
      <w:b/>
      <w:iCs/>
      <w:sz w:val="22"/>
      <w:szCs w:val="24"/>
      <w:lang w:val="en-GB"/>
    </w:rPr>
  </w:style>
  <w:style w:type="paragraph" w:customStyle="1" w:styleId="HeaderLabels">
    <w:name w:val="Header Labels"/>
    <w:basedOn w:val="Header"/>
    <w:uiPriority w:val="99"/>
    <w:semiHidden/>
    <w:qFormat/>
    <w:rsid w:val="00721414"/>
    <w:pPr>
      <w:tabs>
        <w:tab w:val="clear" w:pos="4680"/>
        <w:tab w:val="clear" w:pos="9360"/>
        <w:tab w:val="center" w:pos="4513"/>
        <w:tab w:val="right" w:pos="9026"/>
      </w:tabs>
      <w:jc w:val="both"/>
    </w:pPr>
    <w:rPr>
      <w:rFonts w:asciiTheme="minorHAnsi" w:eastAsiaTheme="minorHAnsi" w:hAnsiTheme="minorHAnsi" w:cstheme="minorBidi"/>
      <w:b/>
      <w:sz w:val="20"/>
      <w:szCs w:val="22"/>
    </w:rPr>
  </w:style>
  <w:style w:type="paragraph" w:customStyle="1" w:styleId="RecipientText">
    <w:name w:val="Recipient Text"/>
    <w:basedOn w:val="Normal"/>
    <w:uiPriority w:val="99"/>
    <w:semiHidden/>
    <w:qFormat/>
    <w:rsid w:val="00721414"/>
    <w:pPr>
      <w:jc w:val="both"/>
    </w:pPr>
    <w:rPr>
      <w:rFonts w:asciiTheme="minorHAnsi" w:eastAsiaTheme="minorHAnsi" w:hAnsiTheme="minorHAnsi" w:cstheme="minorBidi"/>
      <w:sz w:val="22"/>
      <w:szCs w:val="22"/>
    </w:rPr>
  </w:style>
  <w:style w:type="paragraph" w:customStyle="1" w:styleId="RecipientLabel">
    <w:name w:val="Recipient Label"/>
    <w:basedOn w:val="RecipientText"/>
    <w:uiPriority w:val="99"/>
    <w:semiHidden/>
    <w:qFormat/>
    <w:rsid w:val="00721414"/>
    <w:rPr>
      <w:b/>
    </w:rPr>
  </w:style>
  <w:style w:type="paragraph" w:customStyle="1" w:styleId="AuthorName">
    <w:name w:val="Author Name"/>
    <w:basedOn w:val="Normal"/>
    <w:uiPriority w:val="99"/>
    <w:semiHidden/>
    <w:qFormat/>
    <w:rsid w:val="00721414"/>
    <w:pPr>
      <w:jc w:val="both"/>
    </w:pPr>
    <w:rPr>
      <w:rFonts w:asciiTheme="minorHAnsi" w:eastAsiaTheme="minorHAnsi" w:hAnsiTheme="minorHAnsi" w:cstheme="minorBidi"/>
      <w:b/>
      <w:sz w:val="22"/>
      <w:szCs w:val="22"/>
    </w:rPr>
  </w:style>
  <w:style w:type="paragraph" w:customStyle="1" w:styleId="AuthorText">
    <w:name w:val="Author Text"/>
    <w:basedOn w:val="AuthorName"/>
    <w:uiPriority w:val="99"/>
    <w:semiHidden/>
    <w:qFormat/>
    <w:rsid w:val="00721414"/>
    <w:rPr>
      <w:b w:val="0"/>
      <w:sz w:val="20"/>
    </w:rPr>
  </w:style>
  <w:style w:type="paragraph" w:customStyle="1" w:styleId="AuthorLabel">
    <w:name w:val="Author Label"/>
    <w:basedOn w:val="AuthorName"/>
    <w:uiPriority w:val="99"/>
    <w:semiHidden/>
    <w:qFormat/>
    <w:rsid w:val="00721414"/>
    <w:rPr>
      <w:sz w:val="20"/>
    </w:rPr>
  </w:style>
  <w:style w:type="paragraph" w:customStyle="1" w:styleId="BulletText">
    <w:name w:val="Bullet Text"/>
    <w:basedOn w:val="BodyText"/>
    <w:uiPriority w:val="99"/>
    <w:semiHidden/>
    <w:qFormat/>
    <w:rsid w:val="008F2013"/>
    <w:pPr>
      <w:numPr>
        <w:numId w:val="10"/>
      </w:numPr>
      <w:tabs>
        <w:tab w:val="clear" w:pos="288"/>
        <w:tab w:val="clear" w:pos="576"/>
        <w:tab w:val="clear" w:pos="864"/>
        <w:tab w:val="clear" w:pos="1339"/>
        <w:tab w:val="clear" w:pos="1627"/>
      </w:tabs>
      <w:spacing w:before="120"/>
      <w:jc w:val="both"/>
    </w:pPr>
    <w:rPr>
      <w:rFonts w:asciiTheme="minorHAnsi" w:eastAsiaTheme="minorHAnsi" w:hAnsiTheme="minorHAnsi" w:cstheme="minorBidi"/>
      <w:sz w:val="22"/>
      <w:szCs w:val="22"/>
      <w:lang w:val="en-GB"/>
    </w:rPr>
  </w:style>
  <w:style w:type="paragraph" w:customStyle="1" w:styleId="DocumentTitle">
    <w:name w:val="Document Title"/>
    <w:basedOn w:val="Normal"/>
    <w:uiPriority w:val="99"/>
    <w:semiHidden/>
    <w:qFormat/>
    <w:rsid w:val="00721414"/>
    <w:pPr>
      <w:jc w:val="both"/>
    </w:pPr>
    <w:rPr>
      <w:rFonts w:asciiTheme="minorHAnsi" w:eastAsiaTheme="minorHAnsi" w:hAnsiTheme="minorHAnsi" w:cstheme="minorBidi"/>
      <w:b/>
      <w:sz w:val="34"/>
      <w:szCs w:val="22"/>
    </w:rPr>
  </w:style>
  <w:style w:type="paragraph" w:customStyle="1" w:styleId="CoverDocumentTitle">
    <w:name w:val="Cover Document Title"/>
    <w:basedOn w:val="BodyText"/>
    <w:uiPriority w:val="99"/>
    <w:semiHidden/>
    <w:qFormat/>
    <w:rsid w:val="00721414"/>
    <w:pPr>
      <w:tabs>
        <w:tab w:val="clear" w:pos="288"/>
        <w:tab w:val="clear" w:pos="576"/>
        <w:tab w:val="clear" w:pos="864"/>
        <w:tab w:val="clear" w:pos="1339"/>
        <w:tab w:val="clear" w:pos="1627"/>
      </w:tabs>
      <w:spacing w:before="120"/>
      <w:jc w:val="both"/>
    </w:pPr>
    <w:rPr>
      <w:rFonts w:asciiTheme="minorHAnsi" w:eastAsiaTheme="minorHAnsi" w:hAnsiTheme="minorHAnsi" w:cstheme="minorBidi"/>
      <w:b/>
      <w:caps/>
      <w:sz w:val="24"/>
      <w:szCs w:val="22"/>
      <w:lang w:val="en-GB"/>
    </w:rPr>
  </w:style>
  <w:style w:type="paragraph" w:customStyle="1" w:styleId="CoverPageSubtitle">
    <w:name w:val="Cover Page Subtitle"/>
    <w:basedOn w:val="BodyText"/>
    <w:uiPriority w:val="99"/>
    <w:semiHidden/>
    <w:qFormat/>
    <w:rsid w:val="00721414"/>
    <w:pPr>
      <w:tabs>
        <w:tab w:val="clear" w:pos="288"/>
        <w:tab w:val="clear" w:pos="576"/>
        <w:tab w:val="clear" w:pos="864"/>
        <w:tab w:val="clear" w:pos="1339"/>
        <w:tab w:val="clear" w:pos="1627"/>
      </w:tabs>
      <w:spacing w:before="120"/>
      <w:jc w:val="both"/>
    </w:pPr>
    <w:rPr>
      <w:rFonts w:asciiTheme="minorHAnsi" w:eastAsiaTheme="minorHAnsi" w:hAnsiTheme="minorHAnsi" w:cstheme="minorBidi"/>
      <w:b/>
      <w:sz w:val="22"/>
      <w:szCs w:val="22"/>
      <w:lang w:val="en-GB"/>
    </w:rPr>
  </w:style>
  <w:style w:type="paragraph" w:customStyle="1" w:styleId="CoverPageInformation">
    <w:name w:val="Cover Page Information"/>
    <w:basedOn w:val="CoverPageSubtitle"/>
    <w:uiPriority w:val="99"/>
    <w:semiHidden/>
    <w:qFormat/>
    <w:rsid w:val="00721414"/>
    <w:pPr>
      <w:spacing w:after="0"/>
    </w:pPr>
    <w:rPr>
      <w:sz w:val="24"/>
    </w:rPr>
  </w:style>
  <w:style w:type="paragraph" w:customStyle="1" w:styleId="SCLevel6">
    <w:name w:val="SC Level 6"/>
    <w:basedOn w:val="SCAppendixLevel6"/>
    <w:uiPriority w:val="4"/>
    <w:qFormat/>
    <w:rsid w:val="008F2013"/>
    <w:pPr>
      <w:numPr>
        <w:numId w:val="13"/>
      </w:numPr>
    </w:pPr>
    <w:rPr>
      <w:rFonts w:ascii="Calibri" w:hAnsi="Calibri"/>
    </w:rPr>
  </w:style>
  <w:style w:type="paragraph" w:customStyle="1" w:styleId="Paragraph6">
    <w:name w:val="Paragraph 6"/>
    <w:basedOn w:val="SCAppendixLevel6"/>
    <w:uiPriority w:val="99"/>
    <w:semiHidden/>
    <w:qFormat/>
    <w:rsid w:val="00721414"/>
    <w:pPr>
      <w:numPr>
        <w:ilvl w:val="6"/>
        <w:numId w:val="0"/>
      </w:numPr>
      <w:tabs>
        <w:tab w:val="num" w:pos="3175"/>
      </w:tabs>
      <w:ind w:left="3175" w:hanging="794"/>
    </w:pPr>
    <w:rPr>
      <w:rFonts w:ascii="Calibri" w:hAnsi="Calibri"/>
    </w:rPr>
  </w:style>
  <w:style w:type="paragraph" w:customStyle="1" w:styleId="Paragraph7">
    <w:name w:val="Paragraph 7"/>
    <w:basedOn w:val="Paragraph6"/>
    <w:uiPriority w:val="99"/>
    <w:semiHidden/>
    <w:qFormat/>
    <w:rsid w:val="00721414"/>
    <w:pPr>
      <w:ind w:left="3969"/>
    </w:pPr>
  </w:style>
  <w:style w:type="paragraph" w:customStyle="1" w:styleId="Paragraph8">
    <w:name w:val="Paragraph 8"/>
    <w:basedOn w:val="Paragraph7"/>
    <w:uiPriority w:val="99"/>
    <w:semiHidden/>
    <w:qFormat/>
    <w:rsid w:val="00721414"/>
  </w:style>
  <w:style w:type="paragraph" w:customStyle="1" w:styleId="Paragraph9">
    <w:name w:val="Paragraph 9"/>
    <w:basedOn w:val="Paragraph8"/>
    <w:uiPriority w:val="99"/>
    <w:semiHidden/>
    <w:qFormat/>
    <w:rsid w:val="00721414"/>
  </w:style>
  <w:style w:type="paragraph" w:customStyle="1" w:styleId="SCLevel5">
    <w:name w:val="SC Level 5"/>
    <w:basedOn w:val="SCLevel4"/>
    <w:uiPriority w:val="4"/>
    <w:qFormat/>
    <w:rsid w:val="008F2013"/>
    <w:pPr>
      <w:numPr>
        <w:ilvl w:val="4"/>
      </w:numPr>
      <w:outlineLvl w:val="4"/>
    </w:pPr>
  </w:style>
  <w:style w:type="paragraph" w:customStyle="1" w:styleId="SCLevel2">
    <w:name w:val="SC Level 2"/>
    <w:basedOn w:val="BodyText"/>
    <w:uiPriority w:val="4"/>
    <w:qFormat/>
    <w:rsid w:val="00721414"/>
    <w:pPr>
      <w:numPr>
        <w:ilvl w:val="1"/>
        <w:numId w:val="13"/>
      </w:numPr>
      <w:tabs>
        <w:tab w:val="clear" w:pos="288"/>
        <w:tab w:val="clear" w:pos="576"/>
        <w:tab w:val="clear" w:pos="864"/>
        <w:tab w:val="clear" w:pos="1339"/>
        <w:tab w:val="clear" w:pos="1627"/>
      </w:tabs>
      <w:spacing w:before="360" w:after="220"/>
      <w:jc w:val="both"/>
      <w:outlineLvl w:val="1"/>
    </w:pPr>
    <w:rPr>
      <w:rFonts w:ascii="Calibri" w:eastAsiaTheme="minorHAnsi" w:hAnsi="Calibri" w:cstheme="minorBidi"/>
      <w:b/>
      <w:sz w:val="24"/>
      <w:szCs w:val="22"/>
      <w:lang w:val="en-GB"/>
    </w:rPr>
  </w:style>
  <w:style w:type="paragraph" w:customStyle="1" w:styleId="SCLevel3">
    <w:name w:val="SC Level 3"/>
    <w:basedOn w:val="SCLevel2"/>
    <w:uiPriority w:val="4"/>
    <w:qFormat/>
    <w:rsid w:val="008F2013"/>
    <w:pPr>
      <w:numPr>
        <w:ilvl w:val="2"/>
      </w:numPr>
      <w:outlineLvl w:val="2"/>
    </w:pPr>
  </w:style>
  <w:style w:type="paragraph" w:customStyle="1" w:styleId="SCLevel4">
    <w:name w:val="SC Level 4"/>
    <w:basedOn w:val="SCLevel3"/>
    <w:uiPriority w:val="4"/>
    <w:qFormat/>
    <w:rsid w:val="008F2013"/>
    <w:pPr>
      <w:numPr>
        <w:ilvl w:val="3"/>
      </w:numPr>
      <w:outlineLvl w:val="3"/>
    </w:pPr>
  </w:style>
  <w:style w:type="paragraph" w:customStyle="1" w:styleId="CoverDate">
    <w:name w:val="Cover Date"/>
    <w:basedOn w:val="Normal"/>
    <w:uiPriority w:val="99"/>
    <w:semiHidden/>
    <w:qFormat/>
    <w:rsid w:val="00721414"/>
    <w:pPr>
      <w:spacing w:after="60"/>
      <w:jc w:val="both"/>
    </w:pPr>
    <w:rPr>
      <w:rFonts w:asciiTheme="minorHAnsi" w:eastAsiaTheme="minorHAnsi" w:hAnsiTheme="minorHAnsi" w:cstheme="minorBidi"/>
      <w:b/>
      <w:sz w:val="22"/>
      <w:szCs w:val="22"/>
    </w:rPr>
  </w:style>
  <w:style w:type="paragraph" w:customStyle="1" w:styleId="CoverPartyName">
    <w:name w:val="Cover Party Name"/>
    <w:basedOn w:val="Normal"/>
    <w:uiPriority w:val="99"/>
    <w:semiHidden/>
    <w:qFormat/>
    <w:rsid w:val="008F2013"/>
    <w:pPr>
      <w:numPr>
        <w:numId w:val="8"/>
      </w:numPr>
      <w:spacing w:before="240" w:after="240"/>
      <w:jc w:val="center"/>
    </w:pPr>
    <w:rPr>
      <w:rFonts w:asciiTheme="minorHAnsi" w:eastAsiaTheme="minorHAnsi" w:hAnsiTheme="minorHAnsi" w:cstheme="minorBidi"/>
      <w:b/>
      <w:szCs w:val="22"/>
    </w:rPr>
  </w:style>
  <w:style w:type="paragraph" w:customStyle="1" w:styleId="CoverPageOrganisation">
    <w:name w:val="Cover Page Organisation"/>
    <w:basedOn w:val="Normal"/>
    <w:uiPriority w:val="99"/>
    <w:semiHidden/>
    <w:qFormat/>
    <w:rsid w:val="00721414"/>
    <w:pPr>
      <w:framePr w:hSpace="181" w:wrap="around" w:vAnchor="page" w:hAnchor="text" w:xAlign="center" w:y="13042"/>
      <w:suppressOverlap/>
      <w:jc w:val="both"/>
    </w:pPr>
    <w:rPr>
      <w:rFonts w:asciiTheme="minorHAnsi" w:eastAsiaTheme="minorHAnsi" w:hAnsiTheme="minorHAnsi" w:cstheme="minorBidi"/>
      <w:b/>
      <w:sz w:val="22"/>
      <w:szCs w:val="22"/>
    </w:rPr>
  </w:style>
  <w:style w:type="paragraph" w:customStyle="1" w:styleId="CoverText">
    <w:name w:val="Cover Text"/>
    <w:basedOn w:val="BodyText"/>
    <w:uiPriority w:val="99"/>
    <w:semiHidden/>
    <w:qFormat/>
    <w:rsid w:val="00721414"/>
    <w:pPr>
      <w:tabs>
        <w:tab w:val="clear" w:pos="288"/>
        <w:tab w:val="clear" w:pos="576"/>
        <w:tab w:val="clear" w:pos="864"/>
        <w:tab w:val="clear" w:pos="1339"/>
        <w:tab w:val="clear" w:pos="1627"/>
      </w:tabs>
      <w:spacing w:before="120"/>
      <w:jc w:val="center"/>
    </w:pPr>
    <w:rPr>
      <w:rFonts w:asciiTheme="minorHAnsi" w:eastAsiaTheme="minorHAnsi" w:hAnsiTheme="minorHAnsi" w:cstheme="minorBidi"/>
      <w:b/>
      <w:sz w:val="22"/>
      <w:szCs w:val="22"/>
      <w:lang w:val="en-GB"/>
    </w:rPr>
  </w:style>
  <w:style w:type="paragraph" w:customStyle="1" w:styleId="Schedule">
    <w:name w:val="Schedule"/>
    <w:basedOn w:val="Normal"/>
    <w:next w:val="Part"/>
    <w:uiPriority w:val="99"/>
    <w:semiHidden/>
    <w:qFormat/>
    <w:rsid w:val="008F2013"/>
    <w:pPr>
      <w:keepNext/>
      <w:pageBreakBefore/>
      <w:numPr>
        <w:numId w:val="9"/>
      </w:numPr>
      <w:spacing w:after="240"/>
      <w:jc w:val="both"/>
    </w:pPr>
    <w:rPr>
      <w:rFonts w:asciiTheme="minorHAnsi" w:eastAsiaTheme="minorHAnsi" w:hAnsiTheme="minorHAnsi" w:cstheme="minorBidi"/>
      <w:b/>
      <w:szCs w:val="22"/>
    </w:rPr>
  </w:style>
  <w:style w:type="paragraph" w:customStyle="1" w:styleId="Part">
    <w:name w:val="Part"/>
    <w:basedOn w:val="Normal"/>
    <w:next w:val="ScheduleParagraph1"/>
    <w:uiPriority w:val="99"/>
    <w:semiHidden/>
    <w:qFormat/>
    <w:rsid w:val="00721414"/>
    <w:pPr>
      <w:keepNext/>
      <w:numPr>
        <w:ilvl w:val="1"/>
        <w:numId w:val="9"/>
      </w:numPr>
      <w:spacing w:before="240" w:after="240"/>
      <w:jc w:val="both"/>
    </w:pPr>
    <w:rPr>
      <w:rFonts w:asciiTheme="minorHAnsi" w:eastAsiaTheme="minorHAnsi" w:hAnsiTheme="minorHAnsi" w:cstheme="minorBidi"/>
      <w:b/>
      <w:sz w:val="22"/>
      <w:szCs w:val="22"/>
    </w:rPr>
  </w:style>
  <w:style w:type="paragraph" w:customStyle="1" w:styleId="ScheduleHeading1">
    <w:name w:val="Schedule Heading 1"/>
    <w:basedOn w:val="Normal"/>
    <w:next w:val="BodyTextIndent"/>
    <w:uiPriority w:val="99"/>
    <w:semiHidden/>
    <w:qFormat/>
    <w:rsid w:val="00721414"/>
    <w:pPr>
      <w:spacing w:before="120" w:after="120"/>
      <w:jc w:val="both"/>
    </w:pPr>
    <w:rPr>
      <w:rFonts w:asciiTheme="minorHAnsi" w:eastAsiaTheme="minorHAnsi" w:hAnsiTheme="minorHAnsi" w:cstheme="minorBidi"/>
      <w:b/>
      <w:sz w:val="22"/>
      <w:szCs w:val="22"/>
    </w:rPr>
  </w:style>
  <w:style w:type="paragraph" w:styleId="BodyTextIndent">
    <w:name w:val="Body Text Indent"/>
    <w:basedOn w:val="Normal"/>
    <w:link w:val="BodyTextIndentChar"/>
    <w:uiPriority w:val="99"/>
    <w:semiHidden/>
    <w:qFormat/>
    <w:locked/>
    <w:rsid w:val="00721414"/>
    <w:pPr>
      <w:spacing w:after="120"/>
      <w:ind w:left="680"/>
      <w:jc w:val="both"/>
    </w:pPr>
    <w:rPr>
      <w:rFonts w:asciiTheme="minorHAnsi" w:eastAsiaTheme="minorHAnsi" w:hAnsiTheme="minorHAnsi" w:cstheme="minorBidi"/>
      <w:sz w:val="22"/>
      <w:szCs w:val="22"/>
    </w:rPr>
  </w:style>
  <w:style w:type="character" w:customStyle="1" w:styleId="BodyTextIndentChar">
    <w:name w:val="Body Text Indent Char"/>
    <w:basedOn w:val="DefaultParagraphFont"/>
    <w:link w:val="BodyTextIndent"/>
    <w:uiPriority w:val="99"/>
    <w:semiHidden/>
    <w:rsid w:val="00721414"/>
    <w:rPr>
      <w:rFonts w:asciiTheme="minorHAnsi" w:eastAsiaTheme="minorHAnsi" w:hAnsiTheme="minorHAnsi" w:cstheme="minorBidi"/>
      <w:sz w:val="22"/>
      <w:szCs w:val="22"/>
      <w:lang w:val="en-GB"/>
    </w:rPr>
  </w:style>
  <w:style w:type="paragraph" w:customStyle="1" w:styleId="ScheduleHeading2">
    <w:name w:val="Schedule Heading 2"/>
    <w:basedOn w:val="ScheduleHeading1"/>
    <w:next w:val="BodyTextIndent"/>
    <w:uiPriority w:val="99"/>
    <w:semiHidden/>
    <w:qFormat/>
    <w:rsid w:val="00721414"/>
    <w:pPr>
      <w:numPr>
        <w:ilvl w:val="3"/>
      </w:numPr>
    </w:pPr>
  </w:style>
  <w:style w:type="paragraph" w:customStyle="1" w:styleId="ScheduleHeading3">
    <w:name w:val="Schedule Heading 3"/>
    <w:basedOn w:val="ScheduleHeading2"/>
    <w:next w:val="BodyTextIndent"/>
    <w:uiPriority w:val="99"/>
    <w:semiHidden/>
    <w:qFormat/>
    <w:rsid w:val="00721414"/>
    <w:pPr>
      <w:numPr>
        <w:ilvl w:val="4"/>
      </w:numPr>
    </w:pPr>
  </w:style>
  <w:style w:type="paragraph" w:customStyle="1" w:styleId="ScheduleHeading4">
    <w:name w:val="Schedule Heading 4"/>
    <w:basedOn w:val="ScheduleHeading3"/>
    <w:next w:val="BodyTextIndent"/>
    <w:uiPriority w:val="99"/>
    <w:semiHidden/>
    <w:qFormat/>
    <w:rsid w:val="00721414"/>
    <w:pPr>
      <w:numPr>
        <w:ilvl w:val="0"/>
      </w:numPr>
    </w:pPr>
  </w:style>
  <w:style w:type="paragraph" w:customStyle="1" w:styleId="ScheduleParagraph1">
    <w:name w:val="Schedule Paragraph 1"/>
    <w:basedOn w:val="Normal"/>
    <w:uiPriority w:val="99"/>
    <w:semiHidden/>
    <w:qFormat/>
    <w:rsid w:val="00721414"/>
    <w:pPr>
      <w:numPr>
        <w:ilvl w:val="2"/>
        <w:numId w:val="9"/>
      </w:numPr>
      <w:spacing w:after="220"/>
      <w:jc w:val="both"/>
    </w:pPr>
    <w:rPr>
      <w:rFonts w:asciiTheme="minorHAnsi" w:eastAsiaTheme="minorHAnsi" w:hAnsiTheme="minorHAnsi" w:cstheme="minorBidi"/>
      <w:sz w:val="22"/>
      <w:szCs w:val="22"/>
    </w:rPr>
  </w:style>
  <w:style w:type="paragraph" w:customStyle="1" w:styleId="ScheduleParagraph2">
    <w:name w:val="Schedule Paragraph 2"/>
    <w:basedOn w:val="ScheduleParagraph1"/>
    <w:uiPriority w:val="99"/>
    <w:semiHidden/>
    <w:qFormat/>
    <w:rsid w:val="008F2013"/>
    <w:pPr>
      <w:numPr>
        <w:ilvl w:val="3"/>
      </w:numPr>
    </w:pPr>
  </w:style>
  <w:style w:type="paragraph" w:customStyle="1" w:styleId="ScheduleParagraph3">
    <w:name w:val="Schedule Paragraph 3"/>
    <w:basedOn w:val="ScheduleParagraph2"/>
    <w:uiPriority w:val="99"/>
    <w:semiHidden/>
    <w:qFormat/>
    <w:rsid w:val="008F2013"/>
    <w:pPr>
      <w:numPr>
        <w:ilvl w:val="4"/>
      </w:numPr>
    </w:pPr>
  </w:style>
  <w:style w:type="paragraph" w:customStyle="1" w:styleId="ScheduleParagraph4">
    <w:name w:val="Schedule Paragraph 4"/>
    <w:basedOn w:val="ScheduleParagraph3"/>
    <w:uiPriority w:val="99"/>
    <w:semiHidden/>
    <w:qFormat/>
    <w:rsid w:val="008F2013"/>
    <w:pPr>
      <w:numPr>
        <w:ilvl w:val="5"/>
      </w:numPr>
    </w:pPr>
  </w:style>
  <w:style w:type="paragraph" w:customStyle="1" w:styleId="ScheduleParagraph5">
    <w:name w:val="Schedule Paragraph 5"/>
    <w:basedOn w:val="ScheduleParagraph4"/>
    <w:uiPriority w:val="99"/>
    <w:semiHidden/>
    <w:qFormat/>
    <w:rsid w:val="008F2013"/>
    <w:pPr>
      <w:numPr>
        <w:ilvl w:val="6"/>
      </w:numPr>
    </w:pPr>
  </w:style>
  <w:style w:type="paragraph" w:customStyle="1" w:styleId="ScheduleParagraph6">
    <w:name w:val="Schedule Paragraph 6"/>
    <w:basedOn w:val="ScheduleParagraph5"/>
    <w:uiPriority w:val="99"/>
    <w:semiHidden/>
    <w:qFormat/>
    <w:rsid w:val="008F2013"/>
    <w:pPr>
      <w:numPr>
        <w:ilvl w:val="7"/>
      </w:numPr>
    </w:pPr>
  </w:style>
  <w:style w:type="paragraph" w:customStyle="1" w:styleId="ScheduleParagraph7">
    <w:name w:val="Schedule Paragraph 7"/>
    <w:basedOn w:val="ScheduleParagraph6"/>
    <w:uiPriority w:val="99"/>
    <w:semiHidden/>
    <w:qFormat/>
    <w:rsid w:val="008F2013"/>
    <w:pPr>
      <w:numPr>
        <w:ilvl w:val="8"/>
      </w:numPr>
    </w:pPr>
  </w:style>
  <w:style w:type="paragraph" w:customStyle="1" w:styleId="ScheduleParagraph8">
    <w:name w:val="Schedule Paragraph 8"/>
    <w:basedOn w:val="ScheduleParagraph7"/>
    <w:uiPriority w:val="99"/>
    <w:semiHidden/>
    <w:qFormat/>
    <w:rsid w:val="00721414"/>
  </w:style>
  <w:style w:type="paragraph" w:customStyle="1" w:styleId="ScheduleParagraph9">
    <w:name w:val="Schedule Paragraph 9"/>
    <w:basedOn w:val="ScheduleParagraph8"/>
    <w:uiPriority w:val="99"/>
    <w:semiHidden/>
    <w:qFormat/>
    <w:rsid w:val="00721414"/>
  </w:style>
  <w:style w:type="paragraph" w:customStyle="1" w:styleId="BodyTextIndent4">
    <w:name w:val="Body Text Indent 4"/>
    <w:basedOn w:val="BodyTextIndent3"/>
    <w:uiPriority w:val="99"/>
    <w:semiHidden/>
    <w:qFormat/>
    <w:rsid w:val="00721414"/>
    <w:pPr>
      <w:ind w:left="2722"/>
    </w:pPr>
  </w:style>
  <w:style w:type="paragraph" w:styleId="BodyTextIndent3">
    <w:name w:val="Body Text Indent 3"/>
    <w:basedOn w:val="BodyTextIndent2"/>
    <w:link w:val="BodyTextIndent3Char"/>
    <w:uiPriority w:val="99"/>
    <w:semiHidden/>
    <w:qFormat/>
    <w:locked/>
    <w:rsid w:val="00721414"/>
    <w:pPr>
      <w:ind w:left="2041"/>
    </w:pPr>
    <w:rPr>
      <w:szCs w:val="16"/>
    </w:rPr>
  </w:style>
  <w:style w:type="character" w:customStyle="1" w:styleId="BodyTextIndent3Char">
    <w:name w:val="Body Text Indent 3 Char"/>
    <w:basedOn w:val="DefaultParagraphFont"/>
    <w:link w:val="BodyTextIndent3"/>
    <w:uiPriority w:val="99"/>
    <w:semiHidden/>
    <w:rsid w:val="00721414"/>
    <w:rPr>
      <w:rFonts w:asciiTheme="minorHAnsi" w:eastAsiaTheme="minorHAnsi" w:hAnsiTheme="minorHAnsi" w:cstheme="minorBidi"/>
      <w:sz w:val="22"/>
      <w:szCs w:val="16"/>
      <w:lang w:val="en-GB"/>
    </w:rPr>
  </w:style>
  <w:style w:type="paragraph" w:customStyle="1" w:styleId="BodyTextIndent5">
    <w:name w:val="Body Text Indent 5"/>
    <w:basedOn w:val="BodyTextIndent4"/>
    <w:uiPriority w:val="99"/>
    <w:semiHidden/>
    <w:qFormat/>
    <w:rsid w:val="00721414"/>
    <w:pPr>
      <w:ind w:left="3402"/>
    </w:pPr>
  </w:style>
  <w:style w:type="paragraph" w:customStyle="1" w:styleId="BodyTextIndent6">
    <w:name w:val="Body Text Indent 6"/>
    <w:basedOn w:val="BodyTextIndent5"/>
    <w:uiPriority w:val="99"/>
    <w:semiHidden/>
    <w:qFormat/>
    <w:rsid w:val="00721414"/>
    <w:pPr>
      <w:ind w:left="4082"/>
    </w:pPr>
  </w:style>
  <w:style w:type="paragraph" w:customStyle="1" w:styleId="BulletTextIndent">
    <w:name w:val="Bullet Text Indent"/>
    <w:basedOn w:val="BulletText"/>
    <w:uiPriority w:val="99"/>
    <w:semiHidden/>
    <w:qFormat/>
    <w:rsid w:val="008F2013"/>
    <w:pPr>
      <w:numPr>
        <w:ilvl w:val="1"/>
      </w:numPr>
    </w:pPr>
  </w:style>
  <w:style w:type="paragraph" w:customStyle="1" w:styleId="BulletTextIndent2">
    <w:name w:val="Bullet Text Indent 2"/>
    <w:basedOn w:val="BulletTextIndent"/>
    <w:uiPriority w:val="99"/>
    <w:semiHidden/>
    <w:qFormat/>
    <w:rsid w:val="008F2013"/>
    <w:pPr>
      <w:numPr>
        <w:ilvl w:val="2"/>
      </w:numPr>
    </w:pPr>
  </w:style>
  <w:style w:type="paragraph" w:customStyle="1" w:styleId="BulletTextIndent3">
    <w:name w:val="Bullet Text Indent 3"/>
    <w:basedOn w:val="BulletTextIndent2"/>
    <w:uiPriority w:val="99"/>
    <w:semiHidden/>
    <w:qFormat/>
    <w:rsid w:val="008F2013"/>
    <w:pPr>
      <w:numPr>
        <w:ilvl w:val="3"/>
      </w:numPr>
    </w:pPr>
  </w:style>
  <w:style w:type="paragraph" w:customStyle="1" w:styleId="BulletTextIndent4">
    <w:name w:val="Bullet Text Indent 4"/>
    <w:basedOn w:val="BulletTextIndent3"/>
    <w:uiPriority w:val="99"/>
    <w:semiHidden/>
    <w:qFormat/>
    <w:rsid w:val="008F2013"/>
    <w:pPr>
      <w:numPr>
        <w:ilvl w:val="4"/>
      </w:numPr>
    </w:pPr>
  </w:style>
  <w:style w:type="paragraph" w:customStyle="1" w:styleId="BulletTextIndent5">
    <w:name w:val="Bullet Text Indent 5"/>
    <w:basedOn w:val="BulletTextIndent4"/>
    <w:uiPriority w:val="99"/>
    <w:semiHidden/>
    <w:qFormat/>
    <w:rsid w:val="008F2013"/>
    <w:pPr>
      <w:numPr>
        <w:ilvl w:val="5"/>
      </w:numPr>
    </w:pPr>
  </w:style>
  <w:style w:type="paragraph" w:customStyle="1" w:styleId="BulletTextIndent6">
    <w:name w:val="Bullet Text Indent 6"/>
    <w:basedOn w:val="BulletTextIndent5"/>
    <w:uiPriority w:val="99"/>
    <w:semiHidden/>
    <w:qFormat/>
    <w:rsid w:val="008F2013"/>
    <w:pPr>
      <w:numPr>
        <w:ilvl w:val="6"/>
      </w:numPr>
    </w:pPr>
  </w:style>
  <w:style w:type="paragraph" w:customStyle="1" w:styleId="ListNumberIndent">
    <w:name w:val="List Number Indent"/>
    <w:basedOn w:val="ListNumber"/>
    <w:uiPriority w:val="99"/>
    <w:semiHidden/>
    <w:qFormat/>
    <w:rsid w:val="008F2013"/>
    <w:pPr>
      <w:numPr>
        <w:ilvl w:val="1"/>
      </w:numPr>
      <w:tabs>
        <w:tab w:val="left" w:pos="794"/>
      </w:tabs>
    </w:pPr>
  </w:style>
  <w:style w:type="paragraph" w:styleId="ListNumber">
    <w:name w:val="List Number"/>
    <w:basedOn w:val="BodyText"/>
    <w:uiPriority w:val="99"/>
    <w:qFormat/>
    <w:locked/>
    <w:rsid w:val="008F2013"/>
    <w:pPr>
      <w:numPr>
        <w:numId w:val="11"/>
      </w:numPr>
      <w:tabs>
        <w:tab w:val="clear" w:pos="288"/>
        <w:tab w:val="clear" w:pos="576"/>
        <w:tab w:val="clear" w:pos="864"/>
        <w:tab w:val="clear" w:pos="1339"/>
        <w:tab w:val="clear" w:pos="1627"/>
      </w:tabs>
      <w:spacing w:before="120"/>
      <w:jc w:val="both"/>
    </w:pPr>
    <w:rPr>
      <w:rFonts w:asciiTheme="minorHAnsi" w:eastAsiaTheme="minorHAnsi" w:hAnsiTheme="minorHAnsi" w:cstheme="minorBidi"/>
      <w:sz w:val="22"/>
      <w:szCs w:val="22"/>
      <w:lang w:val="en-GB"/>
    </w:rPr>
  </w:style>
  <w:style w:type="paragraph" w:customStyle="1" w:styleId="ListNumberIndent2">
    <w:name w:val="List Number Indent 2"/>
    <w:basedOn w:val="ListNumberIndent"/>
    <w:uiPriority w:val="99"/>
    <w:semiHidden/>
    <w:qFormat/>
    <w:rsid w:val="008F2013"/>
    <w:pPr>
      <w:numPr>
        <w:ilvl w:val="2"/>
      </w:numPr>
    </w:pPr>
  </w:style>
  <w:style w:type="paragraph" w:customStyle="1" w:styleId="ListNumberIndent3">
    <w:name w:val="List Number Indent 3"/>
    <w:basedOn w:val="ListNumberIndent2"/>
    <w:uiPriority w:val="99"/>
    <w:semiHidden/>
    <w:qFormat/>
    <w:rsid w:val="008F2013"/>
    <w:pPr>
      <w:numPr>
        <w:ilvl w:val="3"/>
      </w:numPr>
    </w:pPr>
  </w:style>
  <w:style w:type="paragraph" w:customStyle="1" w:styleId="ListNumberIndent4">
    <w:name w:val="List Number Indent 4"/>
    <w:basedOn w:val="ListNumberIndent3"/>
    <w:uiPriority w:val="99"/>
    <w:semiHidden/>
    <w:qFormat/>
    <w:rsid w:val="008F2013"/>
    <w:pPr>
      <w:numPr>
        <w:ilvl w:val="4"/>
      </w:numPr>
    </w:pPr>
  </w:style>
  <w:style w:type="paragraph" w:customStyle="1" w:styleId="ListNumberIndent5">
    <w:name w:val="List Number Indent 5"/>
    <w:basedOn w:val="ListNumberIndent4"/>
    <w:uiPriority w:val="99"/>
    <w:semiHidden/>
    <w:qFormat/>
    <w:rsid w:val="008F2013"/>
    <w:pPr>
      <w:numPr>
        <w:ilvl w:val="5"/>
      </w:numPr>
    </w:pPr>
  </w:style>
  <w:style w:type="paragraph" w:customStyle="1" w:styleId="ListNumberIndent6">
    <w:name w:val="List Number Indent 6"/>
    <w:basedOn w:val="ListNumberIndent5"/>
    <w:uiPriority w:val="99"/>
    <w:semiHidden/>
    <w:qFormat/>
    <w:rsid w:val="008F2013"/>
    <w:pPr>
      <w:numPr>
        <w:ilvl w:val="6"/>
      </w:numPr>
    </w:pPr>
  </w:style>
  <w:style w:type="paragraph" w:customStyle="1" w:styleId="SCLevel1Heading">
    <w:name w:val="SC Level 1 Heading"/>
    <w:basedOn w:val="Normal"/>
    <w:next w:val="Normal"/>
    <w:uiPriority w:val="3"/>
    <w:qFormat/>
    <w:rsid w:val="008F2013"/>
    <w:pPr>
      <w:numPr>
        <w:numId w:val="13"/>
      </w:numPr>
      <w:tabs>
        <w:tab w:val="clear" w:pos="1645"/>
        <w:tab w:val="num" w:pos="794"/>
      </w:tabs>
      <w:spacing w:before="240" w:after="240"/>
      <w:ind w:left="794"/>
      <w:jc w:val="both"/>
      <w:outlineLvl w:val="0"/>
    </w:pPr>
    <w:rPr>
      <w:rFonts w:asciiTheme="minorHAnsi" w:eastAsiaTheme="minorHAnsi" w:hAnsiTheme="minorHAnsi" w:cstheme="minorBidi"/>
      <w:b/>
      <w:sz w:val="28"/>
      <w:szCs w:val="22"/>
    </w:rPr>
  </w:style>
  <w:style w:type="paragraph" w:styleId="BodyTextIndent2">
    <w:name w:val="Body Text Indent 2"/>
    <w:basedOn w:val="BodyTextIndent"/>
    <w:link w:val="BodyTextIndent2Char"/>
    <w:uiPriority w:val="99"/>
    <w:semiHidden/>
    <w:qFormat/>
    <w:locked/>
    <w:rsid w:val="00721414"/>
    <w:pPr>
      <w:ind w:left="1361"/>
    </w:pPr>
  </w:style>
  <w:style w:type="character" w:customStyle="1" w:styleId="BodyTextIndent2Char">
    <w:name w:val="Body Text Indent 2 Char"/>
    <w:basedOn w:val="DefaultParagraphFont"/>
    <w:link w:val="BodyTextIndent2"/>
    <w:uiPriority w:val="99"/>
    <w:semiHidden/>
    <w:rsid w:val="00721414"/>
    <w:rPr>
      <w:rFonts w:asciiTheme="minorHAnsi" w:eastAsiaTheme="minorHAnsi" w:hAnsiTheme="minorHAnsi" w:cstheme="minorBidi"/>
      <w:sz w:val="22"/>
      <w:szCs w:val="22"/>
      <w:lang w:val="en-GB"/>
    </w:rPr>
  </w:style>
  <w:style w:type="paragraph" w:styleId="Quote">
    <w:name w:val="Quote"/>
    <w:basedOn w:val="Normal"/>
    <w:next w:val="Normal"/>
    <w:link w:val="QuoteChar"/>
    <w:uiPriority w:val="99"/>
    <w:qFormat/>
    <w:rsid w:val="00721414"/>
    <w:pPr>
      <w:spacing w:before="200" w:after="220"/>
      <w:ind w:left="864" w:right="864"/>
      <w:jc w:val="center"/>
    </w:pPr>
    <w:rPr>
      <w:rFonts w:asciiTheme="minorHAnsi" w:eastAsiaTheme="minorHAnsi" w:hAnsiTheme="minorHAnsi" w:cstheme="minorBidi"/>
      <w:i/>
      <w:iCs/>
      <w:color w:val="404040" w:themeColor="text1" w:themeTint="BF"/>
      <w:sz w:val="22"/>
      <w:szCs w:val="22"/>
    </w:rPr>
  </w:style>
  <w:style w:type="character" w:customStyle="1" w:styleId="QuoteChar">
    <w:name w:val="Quote Char"/>
    <w:basedOn w:val="DefaultParagraphFont"/>
    <w:link w:val="Quote"/>
    <w:uiPriority w:val="99"/>
    <w:rsid w:val="00721414"/>
    <w:rPr>
      <w:rFonts w:asciiTheme="minorHAnsi" w:eastAsiaTheme="minorHAnsi" w:hAnsiTheme="minorHAnsi" w:cstheme="minorBidi"/>
      <w:i/>
      <w:iCs/>
      <w:color w:val="404040" w:themeColor="text1" w:themeTint="BF"/>
      <w:sz w:val="22"/>
      <w:szCs w:val="22"/>
      <w:lang w:val="en-GB"/>
    </w:rPr>
  </w:style>
  <w:style w:type="paragraph" w:styleId="TOCHeading">
    <w:name w:val="TOC Heading"/>
    <w:basedOn w:val="Normal"/>
    <w:next w:val="Normal"/>
    <w:uiPriority w:val="39"/>
    <w:qFormat/>
    <w:rsid w:val="00721414"/>
    <w:pPr>
      <w:spacing w:after="240"/>
      <w:jc w:val="both"/>
    </w:pPr>
    <w:rPr>
      <w:rFonts w:asciiTheme="minorHAnsi" w:eastAsiaTheme="minorHAnsi" w:hAnsiTheme="minorHAnsi" w:cstheme="minorBidi"/>
      <w:b/>
      <w:sz w:val="32"/>
      <w:szCs w:val="22"/>
    </w:rPr>
  </w:style>
  <w:style w:type="paragraph" w:styleId="NoSpacing">
    <w:name w:val="No Spacing"/>
    <w:uiPriority w:val="98"/>
    <w:qFormat/>
    <w:rsid w:val="00721414"/>
    <w:pPr>
      <w:jc w:val="both"/>
    </w:pPr>
    <w:rPr>
      <w:rFonts w:asciiTheme="minorHAnsi" w:eastAsiaTheme="minorHAnsi" w:hAnsiTheme="minorHAnsi" w:cstheme="minorBidi"/>
      <w:sz w:val="22"/>
      <w:szCs w:val="22"/>
      <w:lang w:val="en-GB"/>
    </w:rPr>
  </w:style>
  <w:style w:type="character" w:styleId="PlaceholderText">
    <w:name w:val="Placeholder Text"/>
    <w:basedOn w:val="DefaultParagraphFont"/>
    <w:uiPriority w:val="99"/>
    <w:semiHidden/>
    <w:rsid w:val="00721414"/>
    <w:rPr>
      <w:color w:val="808080"/>
    </w:rPr>
  </w:style>
  <w:style w:type="paragraph" w:customStyle="1" w:styleId="SCHeaderText">
    <w:name w:val="SC Header Text"/>
    <w:basedOn w:val="NoSpacing"/>
    <w:uiPriority w:val="99"/>
    <w:semiHidden/>
    <w:rsid w:val="00721414"/>
    <w:pPr>
      <w:jc w:val="right"/>
    </w:pPr>
    <w:rPr>
      <w:b/>
    </w:rPr>
  </w:style>
  <w:style w:type="paragraph" w:customStyle="1" w:styleId="SignatureSignoff">
    <w:name w:val="Signature Signoff"/>
    <w:basedOn w:val="NoSpacing"/>
    <w:uiPriority w:val="98"/>
    <w:semiHidden/>
    <w:qFormat/>
    <w:rsid w:val="00721414"/>
    <w:pPr>
      <w:spacing w:before="220"/>
    </w:pPr>
  </w:style>
  <w:style w:type="paragraph" w:customStyle="1" w:styleId="SCAppendixLevel6">
    <w:name w:val="SC Appendix Level 6"/>
    <w:basedOn w:val="SCAppendixLevel5"/>
    <w:uiPriority w:val="6"/>
    <w:qFormat/>
    <w:rsid w:val="008F2013"/>
    <w:pPr>
      <w:numPr>
        <w:ilvl w:val="5"/>
      </w:numPr>
      <w:outlineLvl w:val="6"/>
    </w:pPr>
    <w:rPr>
      <w:noProof/>
    </w:rPr>
  </w:style>
  <w:style w:type="paragraph" w:customStyle="1" w:styleId="SCBody1">
    <w:name w:val="SC Body 1"/>
    <w:basedOn w:val="Normal"/>
    <w:uiPriority w:val="1"/>
    <w:qFormat/>
    <w:rsid w:val="008F2013"/>
    <w:pPr>
      <w:numPr>
        <w:numId w:val="12"/>
      </w:numPr>
      <w:spacing w:after="220"/>
      <w:jc w:val="both"/>
    </w:pPr>
    <w:rPr>
      <w:rFonts w:asciiTheme="minorHAnsi" w:eastAsiaTheme="minorHAnsi" w:hAnsiTheme="minorHAnsi" w:cstheme="minorBidi"/>
      <w:sz w:val="22"/>
      <w:szCs w:val="22"/>
    </w:rPr>
  </w:style>
  <w:style w:type="paragraph" w:customStyle="1" w:styleId="SCBody2">
    <w:name w:val="SC Body 2"/>
    <w:basedOn w:val="SCBody1"/>
    <w:uiPriority w:val="1"/>
    <w:qFormat/>
    <w:rsid w:val="008F2013"/>
    <w:pPr>
      <w:numPr>
        <w:ilvl w:val="1"/>
      </w:numPr>
    </w:pPr>
  </w:style>
  <w:style w:type="paragraph" w:customStyle="1" w:styleId="SCBody3">
    <w:name w:val="SC Body 3"/>
    <w:basedOn w:val="SCBody2"/>
    <w:uiPriority w:val="1"/>
    <w:qFormat/>
    <w:rsid w:val="008F2013"/>
    <w:pPr>
      <w:numPr>
        <w:ilvl w:val="2"/>
      </w:numPr>
    </w:pPr>
  </w:style>
  <w:style w:type="paragraph" w:customStyle="1" w:styleId="SCBody4">
    <w:name w:val="SC Body 4"/>
    <w:basedOn w:val="SCBody3"/>
    <w:uiPriority w:val="1"/>
    <w:qFormat/>
    <w:rsid w:val="008F2013"/>
    <w:pPr>
      <w:numPr>
        <w:ilvl w:val="3"/>
      </w:numPr>
    </w:pPr>
  </w:style>
  <w:style w:type="paragraph" w:customStyle="1" w:styleId="SCBody5">
    <w:name w:val="SC Body 5"/>
    <w:basedOn w:val="SCBody4"/>
    <w:uiPriority w:val="1"/>
    <w:qFormat/>
    <w:rsid w:val="008F2013"/>
    <w:pPr>
      <w:numPr>
        <w:ilvl w:val="4"/>
      </w:numPr>
      <w:ind w:left="2381"/>
    </w:pPr>
  </w:style>
  <w:style w:type="paragraph" w:customStyle="1" w:styleId="SCBody6">
    <w:name w:val="SC Body 6"/>
    <w:basedOn w:val="SCBody5"/>
    <w:uiPriority w:val="1"/>
    <w:qFormat/>
    <w:rsid w:val="008F2013"/>
    <w:pPr>
      <w:numPr>
        <w:ilvl w:val="5"/>
      </w:numPr>
    </w:pPr>
  </w:style>
  <w:style w:type="paragraph" w:customStyle="1" w:styleId="SCBullet">
    <w:name w:val="SC Bullet"/>
    <w:basedOn w:val="ListParagraph"/>
    <w:uiPriority w:val="2"/>
    <w:qFormat/>
    <w:rsid w:val="008F2013"/>
    <w:pPr>
      <w:numPr>
        <w:numId w:val="16"/>
      </w:numPr>
      <w:spacing w:after="60"/>
      <w:jc w:val="both"/>
    </w:pPr>
    <w:rPr>
      <w:rFonts w:asciiTheme="minorHAnsi" w:eastAsiaTheme="minorHAnsi" w:hAnsiTheme="minorHAnsi" w:cstheme="minorBidi"/>
      <w:sz w:val="22"/>
      <w:szCs w:val="22"/>
    </w:rPr>
  </w:style>
  <w:style w:type="paragraph" w:customStyle="1" w:styleId="SCSignatureSignoff">
    <w:name w:val="SC Signature Signoff"/>
    <w:basedOn w:val="Normal"/>
    <w:uiPriority w:val="99"/>
    <w:semiHidden/>
    <w:qFormat/>
    <w:rsid w:val="00721414"/>
    <w:pPr>
      <w:spacing w:before="220"/>
      <w:jc w:val="both"/>
    </w:pPr>
    <w:rPr>
      <w:rFonts w:asciiTheme="minorHAnsi" w:eastAsiaTheme="minorHAnsi" w:hAnsiTheme="minorHAnsi" w:cstheme="minorBidi"/>
      <w:sz w:val="22"/>
      <w:szCs w:val="22"/>
    </w:rPr>
  </w:style>
  <w:style w:type="paragraph" w:customStyle="1" w:styleId="SCAppendixLevel1Heading">
    <w:name w:val="SC Appendix Level 1 Heading"/>
    <w:basedOn w:val="Normal"/>
    <w:next w:val="SCAppendixLevel2"/>
    <w:uiPriority w:val="5"/>
    <w:qFormat/>
    <w:rsid w:val="008F2013"/>
    <w:pPr>
      <w:numPr>
        <w:numId w:val="15"/>
      </w:numPr>
      <w:spacing w:after="220"/>
      <w:jc w:val="both"/>
      <w:outlineLvl w:val="1"/>
    </w:pPr>
    <w:rPr>
      <w:rFonts w:asciiTheme="minorHAnsi" w:eastAsiaTheme="minorHAnsi" w:hAnsiTheme="minorHAnsi" w:cstheme="minorBidi"/>
      <w:b/>
      <w:sz w:val="22"/>
      <w:szCs w:val="22"/>
    </w:rPr>
  </w:style>
  <w:style w:type="paragraph" w:customStyle="1" w:styleId="SCAppendixLevel1">
    <w:name w:val="SC Appendix Level 1"/>
    <w:basedOn w:val="SCAppendixLevel1Heading"/>
    <w:uiPriority w:val="6"/>
    <w:qFormat/>
    <w:rsid w:val="00721414"/>
    <w:rPr>
      <w:b w:val="0"/>
    </w:rPr>
  </w:style>
  <w:style w:type="paragraph" w:customStyle="1" w:styleId="SCAppendixLevel2">
    <w:name w:val="SC Appendix Level 2"/>
    <w:basedOn w:val="Normal"/>
    <w:uiPriority w:val="6"/>
    <w:qFormat/>
    <w:rsid w:val="00721414"/>
    <w:pPr>
      <w:numPr>
        <w:ilvl w:val="1"/>
        <w:numId w:val="15"/>
      </w:numPr>
      <w:spacing w:after="220"/>
      <w:jc w:val="both"/>
      <w:outlineLvl w:val="2"/>
    </w:pPr>
    <w:rPr>
      <w:rFonts w:asciiTheme="minorHAnsi" w:eastAsiaTheme="minorHAnsi" w:hAnsiTheme="minorHAnsi" w:cstheme="minorBidi"/>
      <w:sz w:val="22"/>
      <w:szCs w:val="22"/>
    </w:rPr>
  </w:style>
  <w:style w:type="paragraph" w:customStyle="1" w:styleId="SCAppendixLevel3">
    <w:name w:val="SC Appendix Level 3"/>
    <w:basedOn w:val="SCAppendixLevel2"/>
    <w:uiPriority w:val="6"/>
    <w:qFormat/>
    <w:rsid w:val="008F2013"/>
    <w:pPr>
      <w:numPr>
        <w:ilvl w:val="2"/>
      </w:numPr>
      <w:outlineLvl w:val="3"/>
    </w:pPr>
  </w:style>
  <w:style w:type="paragraph" w:customStyle="1" w:styleId="SCAppendixLevel4">
    <w:name w:val="SC Appendix Level 4"/>
    <w:basedOn w:val="SCAppendixLevel3"/>
    <w:uiPriority w:val="6"/>
    <w:qFormat/>
    <w:rsid w:val="008F2013"/>
    <w:pPr>
      <w:numPr>
        <w:ilvl w:val="3"/>
      </w:numPr>
      <w:outlineLvl w:val="4"/>
    </w:pPr>
  </w:style>
  <w:style w:type="paragraph" w:customStyle="1" w:styleId="SCAppendixLevel5">
    <w:name w:val="SC Appendix Level 5"/>
    <w:basedOn w:val="SCAppendixLevel4"/>
    <w:uiPriority w:val="6"/>
    <w:qFormat/>
    <w:rsid w:val="008F2013"/>
    <w:pPr>
      <w:numPr>
        <w:ilvl w:val="4"/>
      </w:numPr>
      <w:ind w:left="2382" w:hanging="794"/>
      <w:outlineLvl w:val="5"/>
    </w:pPr>
  </w:style>
  <w:style w:type="paragraph" w:customStyle="1" w:styleId="SCReportHeading">
    <w:name w:val="SC ReportHeading"/>
    <w:basedOn w:val="Normal"/>
    <w:semiHidden/>
    <w:qFormat/>
    <w:rsid w:val="00721414"/>
    <w:pPr>
      <w:framePr w:wrap="around" w:vAnchor="page" w:hAnchor="page" w:x="2382" w:y="4537"/>
      <w:spacing w:after="220"/>
      <w:suppressOverlap/>
      <w:jc w:val="center"/>
    </w:pPr>
    <w:rPr>
      <w:rFonts w:asciiTheme="minorHAnsi" w:eastAsiaTheme="minorHAnsi" w:hAnsiTheme="minorHAnsi" w:cstheme="minorBidi"/>
      <w:b/>
      <w:sz w:val="28"/>
      <w:szCs w:val="22"/>
    </w:rPr>
  </w:style>
  <w:style w:type="paragraph" w:customStyle="1" w:styleId="SCReportDate">
    <w:name w:val="SC ReportDate"/>
    <w:basedOn w:val="SCReportHeading"/>
    <w:semiHidden/>
    <w:qFormat/>
    <w:rsid w:val="00721414"/>
    <w:pPr>
      <w:framePr w:wrap="around" w:xAlign="center" w:y="12305"/>
      <w:spacing w:after="0"/>
    </w:pPr>
    <w:rPr>
      <w:sz w:val="22"/>
    </w:rPr>
  </w:style>
  <w:style w:type="paragraph" w:customStyle="1" w:styleId="SCAppendix">
    <w:name w:val="SC Appendix"/>
    <w:next w:val="SCAppendixTitle"/>
    <w:semiHidden/>
    <w:qFormat/>
    <w:rsid w:val="008F2013"/>
    <w:pPr>
      <w:numPr>
        <w:numId w:val="14"/>
      </w:numPr>
      <w:jc w:val="center"/>
      <w:outlineLvl w:val="0"/>
    </w:pPr>
    <w:rPr>
      <w:rFonts w:ascii="Calibri" w:eastAsiaTheme="minorHAnsi" w:hAnsi="Calibri" w:cstheme="minorBidi"/>
      <w:b/>
      <w:sz w:val="28"/>
      <w:szCs w:val="22"/>
      <w:lang w:val="en-GB"/>
    </w:rPr>
  </w:style>
  <w:style w:type="paragraph" w:customStyle="1" w:styleId="SCAppendixTitle">
    <w:name w:val="SC Appendix Title"/>
    <w:next w:val="Normal"/>
    <w:semiHidden/>
    <w:qFormat/>
    <w:rsid w:val="00721414"/>
    <w:pPr>
      <w:spacing w:before="220" w:after="220"/>
      <w:jc w:val="center"/>
    </w:pPr>
    <w:rPr>
      <w:rFonts w:ascii="Calibri" w:eastAsiaTheme="minorHAnsi" w:hAnsi="Calibri" w:cstheme="minorBidi"/>
      <w:b/>
      <w:sz w:val="28"/>
      <w:szCs w:val="22"/>
      <w:lang w:val="en-GB"/>
    </w:rPr>
  </w:style>
  <w:style w:type="table" w:customStyle="1" w:styleId="Style2">
    <w:name w:val="Style2"/>
    <w:basedOn w:val="TableNormal"/>
    <w:uiPriority w:val="99"/>
    <w:rsid w:val="00721414"/>
    <w:rPr>
      <w:rFonts w:ascii="Source Sans Pro" w:hAnsi="Source Sans Pro"/>
    </w:rPr>
    <w:tblPr>
      <w:tblStyleRowBandSize w:val="1"/>
      <w:tblBorders>
        <w:bottom w:val="single" w:sz="4" w:space="0" w:color="808080" w:themeColor="background1" w:themeShade="80"/>
      </w:tblBorders>
    </w:tblPr>
    <w:tblStylePr w:type="firstRow">
      <w:rPr>
        <w:rFonts w:ascii="Arial" w:hAnsi="Arial"/>
        <w:b/>
        <w:color w:val="FFFFFF"/>
        <w:sz w:val="20"/>
      </w:rPr>
      <w:tblPr/>
      <w:tcPr>
        <w:tcBorders>
          <w:top w:val="nil"/>
          <w:left w:val="nil"/>
          <w:bottom w:val="nil"/>
          <w:right w:val="nil"/>
          <w:insideH w:val="nil"/>
          <w:insideV w:val="nil"/>
          <w:tl2br w:val="nil"/>
          <w:tr2bl w:val="nil"/>
        </w:tcBorders>
        <w:shd w:val="clear" w:color="auto" w:fill="419BFF"/>
      </w:tcPr>
    </w:tblStylePr>
    <w:tblStylePr w:type="band1Horz">
      <w:rPr>
        <w:sz w:val="18"/>
      </w:rPr>
    </w:tblStylePr>
    <w:tblStylePr w:type="band2Horz">
      <w:rPr>
        <w:sz w:val="18"/>
      </w:rPr>
      <w:tblPr/>
      <w:tcPr>
        <w:shd w:val="clear" w:color="auto" w:fill="E9F4F7"/>
      </w:tcPr>
    </w:tblStylePr>
  </w:style>
  <w:style w:type="paragraph" w:styleId="Bibliography">
    <w:name w:val="Bibliography"/>
    <w:basedOn w:val="Normal"/>
    <w:next w:val="Normal"/>
    <w:uiPriority w:val="37"/>
    <w:semiHidden/>
    <w:unhideWhenUsed/>
    <w:rsid w:val="00210878"/>
  </w:style>
  <w:style w:type="paragraph" w:customStyle="1" w:styleId="Numberedparagraph">
    <w:name w:val="Numbered paragraph"/>
    <w:basedOn w:val="Body"/>
    <w:rsid w:val="008F2013"/>
    <w:pPr>
      <w:numPr>
        <w:numId w:val="17"/>
      </w:numPr>
      <w:spacing w:before="200" w:after="100" w:line="300" w:lineRule="exact"/>
    </w:pPr>
    <w:rPr>
      <w:rFonts w:ascii="Myriad Pro" w:hAnsi="Myriad Pro"/>
      <w:szCs w:val="22"/>
      <w:lang w:val="en-GB"/>
    </w:rPr>
  </w:style>
  <w:style w:type="paragraph" w:customStyle="1" w:styleId="SCAppendixHeader">
    <w:name w:val="SC Appendix Header"/>
    <w:basedOn w:val="SCHeaderText"/>
    <w:qFormat/>
    <w:rsid w:val="008F2013"/>
    <w:pPr>
      <w:numPr>
        <w:numId w:val="18"/>
      </w:numPr>
    </w:pPr>
  </w:style>
  <w:style w:type="character" w:customStyle="1" w:styleId="s1">
    <w:name w:val="s1"/>
    <w:basedOn w:val="DefaultParagraphFont"/>
    <w:rsid w:val="00821131"/>
  </w:style>
  <w:style w:type="character" w:customStyle="1" w:styleId="s2">
    <w:name w:val="s2"/>
    <w:basedOn w:val="DefaultParagraphFont"/>
    <w:rsid w:val="00821131"/>
  </w:style>
  <w:style w:type="character" w:customStyle="1" w:styleId="s3">
    <w:name w:val="s3"/>
    <w:basedOn w:val="DefaultParagraphFont"/>
    <w:rsid w:val="00821131"/>
  </w:style>
  <w:style w:type="paragraph" w:customStyle="1" w:styleId="p1">
    <w:name w:val="p1"/>
    <w:basedOn w:val="Normal"/>
    <w:rsid w:val="00821131"/>
    <w:pPr>
      <w:spacing w:before="100" w:beforeAutospacing="1" w:after="100" w:afterAutospacing="1"/>
    </w:pPr>
    <w:rPr>
      <w:rFonts w:ascii="Times New Roman" w:hAnsi="Times New Roman"/>
      <w:lang w:eastAsia="en-GB"/>
    </w:rPr>
  </w:style>
  <w:style w:type="paragraph" w:customStyle="1" w:styleId="p2">
    <w:name w:val="p2"/>
    <w:basedOn w:val="Normal"/>
    <w:rsid w:val="00821131"/>
    <w:pPr>
      <w:spacing w:before="100" w:beforeAutospacing="1" w:after="100" w:afterAutospacing="1"/>
    </w:pPr>
    <w:rPr>
      <w:rFonts w:ascii="Times New Roman" w:hAnsi="Times New Roman"/>
      <w:lang w:eastAsia="en-GB"/>
    </w:rPr>
  </w:style>
  <w:style w:type="character" w:customStyle="1" w:styleId="s4">
    <w:name w:val="s4"/>
    <w:basedOn w:val="DefaultParagraphFont"/>
    <w:rsid w:val="00821131"/>
  </w:style>
  <w:style w:type="paragraph" w:customStyle="1" w:styleId="p3">
    <w:name w:val="p3"/>
    <w:basedOn w:val="Normal"/>
    <w:rsid w:val="00821131"/>
    <w:pPr>
      <w:spacing w:before="100" w:beforeAutospacing="1" w:after="100" w:afterAutospacing="1"/>
    </w:pPr>
    <w:rPr>
      <w:rFonts w:ascii="Times New Roman" w:hAnsi="Times New Roman"/>
      <w:lang w:eastAsia="en-GB"/>
    </w:rPr>
  </w:style>
  <w:style w:type="paragraph" w:customStyle="1" w:styleId="xmsolistparagraph">
    <w:name w:val="x_msolistparagraph"/>
    <w:basedOn w:val="Normal"/>
    <w:rsid w:val="00821131"/>
    <w:pPr>
      <w:spacing w:before="100" w:beforeAutospacing="1" w:after="100" w:afterAutospacing="1"/>
    </w:pPr>
    <w:rPr>
      <w:rFonts w:ascii="Times New Roman" w:hAnsi="Times New Roman"/>
      <w:lang w:eastAsia="en-GB"/>
    </w:rPr>
  </w:style>
  <w:style w:type="table" w:styleId="TableGridLight">
    <w:name w:val="Grid Table Light"/>
    <w:basedOn w:val="TableNormal"/>
    <w:locked/>
    <w:rsid w:val="0084474D"/>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tion">
    <w:name w:val="Mention"/>
    <w:basedOn w:val="DefaultParagraphFont"/>
    <w:uiPriority w:val="99"/>
    <w:unhideWhenUsed/>
    <w:rsid w:val="00032200"/>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02177">
      <w:bodyDiv w:val="1"/>
      <w:marLeft w:val="0"/>
      <w:marRight w:val="0"/>
      <w:marTop w:val="0"/>
      <w:marBottom w:val="0"/>
      <w:divBdr>
        <w:top w:val="none" w:sz="0" w:space="0" w:color="auto"/>
        <w:left w:val="none" w:sz="0" w:space="0" w:color="auto"/>
        <w:bottom w:val="none" w:sz="0" w:space="0" w:color="auto"/>
        <w:right w:val="none" w:sz="0" w:space="0" w:color="auto"/>
      </w:divBdr>
    </w:div>
    <w:div w:id="35280529">
      <w:bodyDiv w:val="1"/>
      <w:marLeft w:val="0"/>
      <w:marRight w:val="0"/>
      <w:marTop w:val="0"/>
      <w:marBottom w:val="0"/>
      <w:divBdr>
        <w:top w:val="none" w:sz="0" w:space="0" w:color="auto"/>
        <w:left w:val="none" w:sz="0" w:space="0" w:color="auto"/>
        <w:bottom w:val="none" w:sz="0" w:space="0" w:color="auto"/>
        <w:right w:val="none" w:sz="0" w:space="0" w:color="auto"/>
      </w:divBdr>
    </w:div>
    <w:div w:id="44111833">
      <w:bodyDiv w:val="1"/>
      <w:marLeft w:val="0"/>
      <w:marRight w:val="0"/>
      <w:marTop w:val="0"/>
      <w:marBottom w:val="0"/>
      <w:divBdr>
        <w:top w:val="none" w:sz="0" w:space="0" w:color="auto"/>
        <w:left w:val="none" w:sz="0" w:space="0" w:color="auto"/>
        <w:bottom w:val="none" w:sz="0" w:space="0" w:color="auto"/>
        <w:right w:val="none" w:sz="0" w:space="0" w:color="auto"/>
      </w:divBdr>
    </w:div>
    <w:div w:id="64690867">
      <w:bodyDiv w:val="1"/>
      <w:marLeft w:val="0"/>
      <w:marRight w:val="0"/>
      <w:marTop w:val="0"/>
      <w:marBottom w:val="0"/>
      <w:divBdr>
        <w:top w:val="none" w:sz="0" w:space="0" w:color="auto"/>
        <w:left w:val="none" w:sz="0" w:space="0" w:color="auto"/>
        <w:bottom w:val="none" w:sz="0" w:space="0" w:color="auto"/>
        <w:right w:val="none" w:sz="0" w:space="0" w:color="auto"/>
      </w:divBdr>
    </w:div>
    <w:div w:id="75978416">
      <w:bodyDiv w:val="1"/>
      <w:marLeft w:val="0"/>
      <w:marRight w:val="0"/>
      <w:marTop w:val="0"/>
      <w:marBottom w:val="0"/>
      <w:divBdr>
        <w:top w:val="none" w:sz="0" w:space="0" w:color="auto"/>
        <w:left w:val="none" w:sz="0" w:space="0" w:color="auto"/>
        <w:bottom w:val="none" w:sz="0" w:space="0" w:color="auto"/>
        <w:right w:val="none" w:sz="0" w:space="0" w:color="auto"/>
      </w:divBdr>
    </w:div>
    <w:div w:id="118501513">
      <w:bodyDiv w:val="1"/>
      <w:marLeft w:val="0"/>
      <w:marRight w:val="0"/>
      <w:marTop w:val="0"/>
      <w:marBottom w:val="0"/>
      <w:divBdr>
        <w:top w:val="none" w:sz="0" w:space="0" w:color="auto"/>
        <w:left w:val="none" w:sz="0" w:space="0" w:color="auto"/>
        <w:bottom w:val="none" w:sz="0" w:space="0" w:color="auto"/>
        <w:right w:val="none" w:sz="0" w:space="0" w:color="auto"/>
      </w:divBdr>
    </w:div>
    <w:div w:id="140195563">
      <w:bodyDiv w:val="1"/>
      <w:marLeft w:val="0"/>
      <w:marRight w:val="0"/>
      <w:marTop w:val="0"/>
      <w:marBottom w:val="0"/>
      <w:divBdr>
        <w:top w:val="none" w:sz="0" w:space="0" w:color="auto"/>
        <w:left w:val="none" w:sz="0" w:space="0" w:color="auto"/>
        <w:bottom w:val="none" w:sz="0" w:space="0" w:color="auto"/>
        <w:right w:val="none" w:sz="0" w:space="0" w:color="auto"/>
      </w:divBdr>
    </w:div>
    <w:div w:id="142622562">
      <w:bodyDiv w:val="1"/>
      <w:marLeft w:val="0"/>
      <w:marRight w:val="0"/>
      <w:marTop w:val="0"/>
      <w:marBottom w:val="0"/>
      <w:divBdr>
        <w:top w:val="none" w:sz="0" w:space="0" w:color="auto"/>
        <w:left w:val="none" w:sz="0" w:space="0" w:color="auto"/>
        <w:bottom w:val="none" w:sz="0" w:space="0" w:color="auto"/>
        <w:right w:val="none" w:sz="0" w:space="0" w:color="auto"/>
      </w:divBdr>
    </w:div>
    <w:div w:id="160244120">
      <w:bodyDiv w:val="1"/>
      <w:marLeft w:val="0"/>
      <w:marRight w:val="0"/>
      <w:marTop w:val="0"/>
      <w:marBottom w:val="0"/>
      <w:divBdr>
        <w:top w:val="none" w:sz="0" w:space="0" w:color="auto"/>
        <w:left w:val="none" w:sz="0" w:space="0" w:color="auto"/>
        <w:bottom w:val="none" w:sz="0" w:space="0" w:color="auto"/>
        <w:right w:val="none" w:sz="0" w:space="0" w:color="auto"/>
      </w:divBdr>
    </w:div>
    <w:div w:id="164320911">
      <w:bodyDiv w:val="1"/>
      <w:marLeft w:val="0"/>
      <w:marRight w:val="0"/>
      <w:marTop w:val="0"/>
      <w:marBottom w:val="0"/>
      <w:divBdr>
        <w:top w:val="none" w:sz="0" w:space="0" w:color="auto"/>
        <w:left w:val="none" w:sz="0" w:space="0" w:color="auto"/>
        <w:bottom w:val="none" w:sz="0" w:space="0" w:color="auto"/>
        <w:right w:val="none" w:sz="0" w:space="0" w:color="auto"/>
      </w:divBdr>
    </w:div>
    <w:div w:id="172771162">
      <w:bodyDiv w:val="1"/>
      <w:marLeft w:val="0"/>
      <w:marRight w:val="0"/>
      <w:marTop w:val="0"/>
      <w:marBottom w:val="0"/>
      <w:divBdr>
        <w:top w:val="none" w:sz="0" w:space="0" w:color="auto"/>
        <w:left w:val="none" w:sz="0" w:space="0" w:color="auto"/>
        <w:bottom w:val="none" w:sz="0" w:space="0" w:color="auto"/>
        <w:right w:val="none" w:sz="0" w:space="0" w:color="auto"/>
      </w:divBdr>
    </w:div>
    <w:div w:id="172962205">
      <w:bodyDiv w:val="1"/>
      <w:marLeft w:val="0"/>
      <w:marRight w:val="0"/>
      <w:marTop w:val="0"/>
      <w:marBottom w:val="0"/>
      <w:divBdr>
        <w:top w:val="none" w:sz="0" w:space="0" w:color="auto"/>
        <w:left w:val="none" w:sz="0" w:space="0" w:color="auto"/>
        <w:bottom w:val="none" w:sz="0" w:space="0" w:color="auto"/>
        <w:right w:val="none" w:sz="0" w:space="0" w:color="auto"/>
      </w:divBdr>
    </w:div>
    <w:div w:id="191385138">
      <w:bodyDiv w:val="1"/>
      <w:marLeft w:val="0"/>
      <w:marRight w:val="0"/>
      <w:marTop w:val="0"/>
      <w:marBottom w:val="0"/>
      <w:divBdr>
        <w:top w:val="none" w:sz="0" w:space="0" w:color="auto"/>
        <w:left w:val="none" w:sz="0" w:space="0" w:color="auto"/>
        <w:bottom w:val="none" w:sz="0" w:space="0" w:color="auto"/>
        <w:right w:val="none" w:sz="0" w:space="0" w:color="auto"/>
      </w:divBdr>
    </w:div>
    <w:div w:id="192572622">
      <w:bodyDiv w:val="1"/>
      <w:marLeft w:val="0"/>
      <w:marRight w:val="0"/>
      <w:marTop w:val="0"/>
      <w:marBottom w:val="0"/>
      <w:divBdr>
        <w:top w:val="none" w:sz="0" w:space="0" w:color="auto"/>
        <w:left w:val="none" w:sz="0" w:space="0" w:color="auto"/>
        <w:bottom w:val="none" w:sz="0" w:space="0" w:color="auto"/>
        <w:right w:val="none" w:sz="0" w:space="0" w:color="auto"/>
      </w:divBdr>
    </w:div>
    <w:div w:id="211427625">
      <w:bodyDiv w:val="1"/>
      <w:marLeft w:val="0"/>
      <w:marRight w:val="0"/>
      <w:marTop w:val="0"/>
      <w:marBottom w:val="0"/>
      <w:divBdr>
        <w:top w:val="none" w:sz="0" w:space="0" w:color="auto"/>
        <w:left w:val="none" w:sz="0" w:space="0" w:color="auto"/>
        <w:bottom w:val="none" w:sz="0" w:space="0" w:color="auto"/>
        <w:right w:val="none" w:sz="0" w:space="0" w:color="auto"/>
      </w:divBdr>
    </w:div>
    <w:div w:id="232085280">
      <w:bodyDiv w:val="1"/>
      <w:marLeft w:val="0"/>
      <w:marRight w:val="0"/>
      <w:marTop w:val="0"/>
      <w:marBottom w:val="0"/>
      <w:divBdr>
        <w:top w:val="none" w:sz="0" w:space="0" w:color="auto"/>
        <w:left w:val="none" w:sz="0" w:space="0" w:color="auto"/>
        <w:bottom w:val="none" w:sz="0" w:space="0" w:color="auto"/>
        <w:right w:val="none" w:sz="0" w:space="0" w:color="auto"/>
      </w:divBdr>
    </w:div>
    <w:div w:id="254556272">
      <w:bodyDiv w:val="1"/>
      <w:marLeft w:val="0"/>
      <w:marRight w:val="0"/>
      <w:marTop w:val="0"/>
      <w:marBottom w:val="0"/>
      <w:divBdr>
        <w:top w:val="none" w:sz="0" w:space="0" w:color="auto"/>
        <w:left w:val="none" w:sz="0" w:space="0" w:color="auto"/>
        <w:bottom w:val="none" w:sz="0" w:space="0" w:color="auto"/>
        <w:right w:val="none" w:sz="0" w:space="0" w:color="auto"/>
      </w:divBdr>
    </w:div>
    <w:div w:id="278418610">
      <w:bodyDiv w:val="1"/>
      <w:marLeft w:val="0"/>
      <w:marRight w:val="0"/>
      <w:marTop w:val="0"/>
      <w:marBottom w:val="0"/>
      <w:divBdr>
        <w:top w:val="none" w:sz="0" w:space="0" w:color="auto"/>
        <w:left w:val="none" w:sz="0" w:space="0" w:color="auto"/>
        <w:bottom w:val="none" w:sz="0" w:space="0" w:color="auto"/>
        <w:right w:val="none" w:sz="0" w:space="0" w:color="auto"/>
      </w:divBdr>
    </w:div>
    <w:div w:id="283317920">
      <w:bodyDiv w:val="1"/>
      <w:marLeft w:val="0"/>
      <w:marRight w:val="0"/>
      <w:marTop w:val="0"/>
      <w:marBottom w:val="0"/>
      <w:divBdr>
        <w:top w:val="none" w:sz="0" w:space="0" w:color="auto"/>
        <w:left w:val="none" w:sz="0" w:space="0" w:color="auto"/>
        <w:bottom w:val="none" w:sz="0" w:space="0" w:color="auto"/>
        <w:right w:val="none" w:sz="0" w:space="0" w:color="auto"/>
      </w:divBdr>
    </w:div>
    <w:div w:id="290863889">
      <w:bodyDiv w:val="1"/>
      <w:marLeft w:val="0"/>
      <w:marRight w:val="0"/>
      <w:marTop w:val="0"/>
      <w:marBottom w:val="0"/>
      <w:divBdr>
        <w:top w:val="none" w:sz="0" w:space="0" w:color="auto"/>
        <w:left w:val="none" w:sz="0" w:space="0" w:color="auto"/>
        <w:bottom w:val="none" w:sz="0" w:space="0" w:color="auto"/>
        <w:right w:val="none" w:sz="0" w:space="0" w:color="auto"/>
      </w:divBdr>
    </w:div>
    <w:div w:id="314602326">
      <w:bodyDiv w:val="1"/>
      <w:marLeft w:val="0"/>
      <w:marRight w:val="0"/>
      <w:marTop w:val="0"/>
      <w:marBottom w:val="0"/>
      <w:divBdr>
        <w:top w:val="none" w:sz="0" w:space="0" w:color="auto"/>
        <w:left w:val="none" w:sz="0" w:space="0" w:color="auto"/>
        <w:bottom w:val="none" w:sz="0" w:space="0" w:color="auto"/>
        <w:right w:val="none" w:sz="0" w:space="0" w:color="auto"/>
      </w:divBdr>
      <w:divsChild>
        <w:div w:id="580025303">
          <w:marLeft w:val="0"/>
          <w:marRight w:val="0"/>
          <w:marTop w:val="0"/>
          <w:marBottom w:val="0"/>
          <w:divBdr>
            <w:top w:val="none" w:sz="0" w:space="0" w:color="auto"/>
            <w:left w:val="none" w:sz="0" w:space="0" w:color="auto"/>
            <w:bottom w:val="none" w:sz="0" w:space="0" w:color="auto"/>
            <w:right w:val="none" w:sz="0" w:space="0" w:color="auto"/>
          </w:divBdr>
        </w:div>
      </w:divsChild>
    </w:div>
    <w:div w:id="328797797">
      <w:bodyDiv w:val="1"/>
      <w:marLeft w:val="0"/>
      <w:marRight w:val="0"/>
      <w:marTop w:val="0"/>
      <w:marBottom w:val="0"/>
      <w:divBdr>
        <w:top w:val="none" w:sz="0" w:space="0" w:color="auto"/>
        <w:left w:val="none" w:sz="0" w:space="0" w:color="auto"/>
        <w:bottom w:val="none" w:sz="0" w:space="0" w:color="auto"/>
        <w:right w:val="none" w:sz="0" w:space="0" w:color="auto"/>
      </w:divBdr>
    </w:div>
    <w:div w:id="365759704">
      <w:bodyDiv w:val="1"/>
      <w:marLeft w:val="0"/>
      <w:marRight w:val="0"/>
      <w:marTop w:val="0"/>
      <w:marBottom w:val="0"/>
      <w:divBdr>
        <w:top w:val="none" w:sz="0" w:space="0" w:color="auto"/>
        <w:left w:val="none" w:sz="0" w:space="0" w:color="auto"/>
        <w:bottom w:val="none" w:sz="0" w:space="0" w:color="auto"/>
        <w:right w:val="none" w:sz="0" w:space="0" w:color="auto"/>
      </w:divBdr>
    </w:div>
    <w:div w:id="376710080">
      <w:bodyDiv w:val="1"/>
      <w:marLeft w:val="0"/>
      <w:marRight w:val="0"/>
      <w:marTop w:val="0"/>
      <w:marBottom w:val="0"/>
      <w:divBdr>
        <w:top w:val="none" w:sz="0" w:space="0" w:color="auto"/>
        <w:left w:val="none" w:sz="0" w:space="0" w:color="auto"/>
        <w:bottom w:val="none" w:sz="0" w:space="0" w:color="auto"/>
        <w:right w:val="none" w:sz="0" w:space="0" w:color="auto"/>
      </w:divBdr>
    </w:div>
    <w:div w:id="414320654">
      <w:bodyDiv w:val="1"/>
      <w:marLeft w:val="0"/>
      <w:marRight w:val="0"/>
      <w:marTop w:val="0"/>
      <w:marBottom w:val="0"/>
      <w:divBdr>
        <w:top w:val="none" w:sz="0" w:space="0" w:color="auto"/>
        <w:left w:val="none" w:sz="0" w:space="0" w:color="auto"/>
        <w:bottom w:val="none" w:sz="0" w:space="0" w:color="auto"/>
        <w:right w:val="none" w:sz="0" w:space="0" w:color="auto"/>
      </w:divBdr>
    </w:div>
    <w:div w:id="416824166">
      <w:bodyDiv w:val="1"/>
      <w:marLeft w:val="0"/>
      <w:marRight w:val="0"/>
      <w:marTop w:val="0"/>
      <w:marBottom w:val="0"/>
      <w:divBdr>
        <w:top w:val="none" w:sz="0" w:space="0" w:color="auto"/>
        <w:left w:val="none" w:sz="0" w:space="0" w:color="auto"/>
        <w:bottom w:val="none" w:sz="0" w:space="0" w:color="auto"/>
        <w:right w:val="none" w:sz="0" w:space="0" w:color="auto"/>
      </w:divBdr>
    </w:div>
    <w:div w:id="418982944">
      <w:bodyDiv w:val="1"/>
      <w:marLeft w:val="0"/>
      <w:marRight w:val="0"/>
      <w:marTop w:val="0"/>
      <w:marBottom w:val="0"/>
      <w:divBdr>
        <w:top w:val="none" w:sz="0" w:space="0" w:color="auto"/>
        <w:left w:val="none" w:sz="0" w:space="0" w:color="auto"/>
        <w:bottom w:val="none" w:sz="0" w:space="0" w:color="auto"/>
        <w:right w:val="none" w:sz="0" w:space="0" w:color="auto"/>
      </w:divBdr>
    </w:div>
    <w:div w:id="422068234">
      <w:bodyDiv w:val="1"/>
      <w:marLeft w:val="0"/>
      <w:marRight w:val="0"/>
      <w:marTop w:val="0"/>
      <w:marBottom w:val="0"/>
      <w:divBdr>
        <w:top w:val="none" w:sz="0" w:space="0" w:color="auto"/>
        <w:left w:val="none" w:sz="0" w:space="0" w:color="auto"/>
        <w:bottom w:val="none" w:sz="0" w:space="0" w:color="auto"/>
        <w:right w:val="none" w:sz="0" w:space="0" w:color="auto"/>
      </w:divBdr>
    </w:div>
    <w:div w:id="436026783">
      <w:bodyDiv w:val="1"/>
      <w:marLeft w:val="0"/>
      <w:marRight w:val="0"/>
      <w:marTop w:val="0"/>
      <w:marBottom w:val="0"/>
      <w:divBdr>
        <w:top w:val="none" w:sz="0" w:space="0" w:color="auto"/>
        <w:left w:val="none" w:sz="0" w:space="0" w:color="auto"/>
        <w:bottom w:val="none" w:sz="0" w:space="0" w:color="auto"/>
        <w:right w:val="none" w:sz="0" w:space="0" w:color="auto"/>
      </w:divBdr>
    </w:div>
    <w:div w:id="469370469">
      <w:bodyDiv w:val="1"/>
      <w:marLeft w:val="0"/>
      <w:marRight w:val="0"/>
      <w:marTop w:val="0"/>
      <w:marBottom w:val="0"/>
      <w:divBdr>
        <w:top w:val="none" w:sz="0" w:space="0" w:color="auto"/>
        <w:left w:val="none" w:sz="0" w:space="0" w:color="auto"/>
        <w:bottom w:val="none" w:sz="0" w:space="0" w:color="auto"/>
        <w:right w:val="none" w:sz="0" w:space="0" w:color="auto"/>
      </w:divBdr>
    </w:div>
    <w:div w:id="483282622">
      <w:bodyDiv w:val="1"/>
      <w:marLeft w:val="0"/>
      <w:marRight w:val="0"/>
      <w:marTop w:val="0"/>
      <w:marBottom w:val="0"/>
      <w:divBdr>
        <w:top w:val="none" w:sz="0" w:space="0" w:color="auto"/>
        <w:left w:val="none" w:sz="0" w:space="0" w:color="auto"/>
        <w:bottom w:val="none" w:sz="0" w:space="0" w:color="auto"/>
        <w:right w:val="none" w:sz="0" w:space="0" w:color="auto"/>
      </w:divBdr>
    </w:div>
    <w:div w:id="494800923">
      <w:bodyDiv w:val="1"/>
      <w:marLeft w:val="0"/>
      <w:marRight w:val="0"/>
      <w:marTop w:val="0"/>
      <w:marBottom w:val="0"/>
      <w:divBdr>
        <w:top w:val="none" w:sz="0" w:space="0" w:color="auto"/>
        <w:left w:val="none" w:sz="0" w:space="0" w:color="auto"/>
        <w:bottom w:val="none" w:sz="0" w:space="0" w:color="auto"/>
        <w:right w:val="none" w:sz="0" w:space="0" w:color="auto"/>
      </w:divBdr>
    </w:div>
    <w:div w:id="501699179">
      <w:bodyDiv w:val="1"/>
      <w:marLeft w:val="0"/>
      <w:marRight w:val="0"/>
      <w:marTop w:val="0"/>
      <w:marBottom w:val="0"/>
      <w:divBdr>
        <w:top w:val="none" w:sz="0" w:space="0" w:color="auto"/>
        <w:left w:val="none" w:sz="0" w:space="0" w:color="auto"/>
        <w:bottom w:val="none" w:sz="0" w:space="0" w:color="auto"/>
        <w:right w:val="none" w:sz="0" w:space="0" w:color="auto"/>
      </w:divBdr>
    </w:div>
    <w:div w:id="526335824">
      <w:bodyDiv w:val="1"/>
      <w:marLeft w:val="0"/>
      <w:marRight w:val="0"/>
      <w:marTop w:val="0"/>
      <w:marBottom w:val="0"/>
      <w:divBdr>
        <w:top w:val="none" w:sz="0" w:space="0" w:color="auto"/>
        <w:left w:val="none" w:sz="0" w:space="0" w:color="auto"/>
        <w:bottom w:val="none" w:sz="0" w:space="0" w:color="auto"/>
        <w:right w:val="none" w:sz="0" w:space="0" w:color="auto"/>
      </w:divBdr>
    </w:div>
    <w:div w:id="544876020">
      <w:bodyDiv w:val="1"/>
      <w:marLeft w:val="0"/>
      <w:marRight w:val="0"/>
      <w:marTop w:val="0"/>
      <w:marBottom w:val="0"/>
      <w:divBdr>
        <w:top w:val="none" w:sz="0" w:space="0" w:color="auto"/>
        <w:left w:val="none" w:sz="0" w:space="0" w:color="auto"/>
        <w:bottom w:val="none" w:sz="0" w:space="0" w:color="auto"/>
        <w:right w:val="none" w:sz="0" w:space="0" w:color="auto"/>
      </w:divBdr>
    </w:div>
    <w:div w:id="566189798">
      <w:bodyDiv w:val="1"/>
      <w:marLeft w:val="0"/>
      <w:marRight w:val="0"/>
      <w:marTop w:val="0"/>
      <w:marBottom w:val="0"/>
      <w:divBdr>
        <w:top w:val="none" w:sz="0" w:space="0" w:color="auto"/>
        <w:left w:val="none" w:sz="0" w:space="0" w:color="auto"/>
        <w:bottom w:val="none" w:sz="0" w:space="0" w:color="auto"/>
        <w:right w:val="none" w:sz="0" w:space="0" w:color="auto"/>
      </w:divBdr>
    </w:div>
    <w:div w:id="579028188">
      <w:bodyDiv w:val="1"/>
      <w:marLeft w:val="0"/>
      <w:marRight w:val="0"/>
      <w:marTop w:val="0"/>
      <w:marBottom w:val="0"/>
      <w:divBdr>
        <w:top w:val="none" w:sz="0" w:space="0" w:color="auto"/>
        <w:left w:val="none" w:sz="0" w:space="0" w:color="auto"/>
        <w:bottom w:val="none" w:sz="0" w:space="0" w:color="auto"/>
        <w:right w:val="none" w:sz="0" w:space="0" w:color="auto"/>
      </w:divBdr>
    </w:div>
    <w:div w:id="580287818">
      <w:bodyDiv w:val="1"/>
      <w:marLeft w:val="0"/>
      <w:marRight w:val="0"/>
      <w:marTop w:val="0"/>
      <w:marBottom w:val="0"/>
      <w:divBdr>
        <w:top w:val="none" w:sz="0" w:space="0" w:color="auto"/>
        <w:left w:val="none" w:sz="0" w:space="0" w:color="auto"/>
        <w:bottom w:val="none" w:sz="0" w:space="0" w:color="auto"/>
        <w:right w:val="none" w:sz="0" w:space="0" w:color="auto"/>
      </w:divBdr>
    </w:div>
    <w:div w:id="600600737">
      <w:bodyDiv w:val="1"/>
      <w:marLeft w:val="0"/>
      <w:marRight w:val="0"/>
      <w:marTop w:val="0"/>
      <w:marBottom w:val="0"/>
      <w:divBdr>
        <w:top w:val="none" w:sz="0" w:space="0" w:color="auto"/>
        <w:left w:val="none" w:sz="0" w:space="0" w:color="auto"/>
        <w:bottom w:val="none" w:sz="0" w:space="0" w:color="auto"/>
        <w:right w:val="none" w:sz="0" w:space="0" w:color="auto"/>
      </w:divBdr>
    </w:div>
    <w:div w:id="617564606">
      <w:bodyDiv w:val="1"/>
      <w:marLeft w:val="0"/>
      <w:marRight w:val="0"/>
      <w:marTop w:val="0"/>
      <w:marBottom w:val="0"/>
      <w:divBdr>
        <w:top w:val="none" w:sz="0" w:space="0" w:color="auto"/>
        <w:left w:val="none" w:sz="0" w:space="0" w:color="auto"/>
        <w:bottom w:val="none" w:sz="0" w:space="0" w:color="auto"/>
        <w:right w:val="none" w:sz="0" w:space="0" w:color="auto"/>
      </w:divBdr>
    </w:div>
    <w:div w:id="626161119">
      <w:bodyDiv w:val="1"/>
      <w:marLeft w:val="0"/>
      <w:marRight w:val="0"/>
      <w:marTop w:val="0"/>
      <w:marBottom w:val="0"/>
      <w:divBdr>
        <w:top w:val="none" w:sz="0" w:space="0" w:color="auto"/>
        <w:left w:val="none" w:sz="0" w:space="0" w:color="auto"/>
        <w:bottom w:val="none" w:sz="0" w:space="0" w:color="auto"/>
        <w:right w:val="none" w:sz="0" w:space="0" w:color="auto"/>
      </w:divBdr>
    </w:div>
    <w:div w:id="650865178">
      <w:bodyDiv w:val="1"/>
      <w:marLeft w:val="0"/>
      <w:marRight w:val="0"/>
      <w:marTop w:val="0"/>
      <w:marBottom w:val="0"/>
      <w:divBdr>
        <w:top w:val="none" w:sz="0" w:space="0" w:color="auto"/>
        <w:left w:val="none" w:sz="0" w:space="0" w:color="auto"/>
        <w:bottom w:val="none" w:sz="0" w:space="0" w:color="auto"/>
        <w:right w:val="none" w:sz="0" w:space="0" w:color="auto"/>
      </w:divBdr>
    </w:div>
    <w:div w:id="660935926">
      <w:bodyDiv w:val="1"/>
      <w:marLeft w:val="0"/>
      <w:marRight w:val="0"/>
      <w:marTop w:val="0"/>
      <w:marBottom w:val="0"/>
      <w:divBdr>
        <w:top w:val="none" w:sz="0" w:space="0" w:color="auto"/>
        <w:left w:val="none" w:sz="0" w:space="0" w:color="auto"/>
        <w:bottom w:val="none" w:sz="0" w:space="0" w:color="auto"/>
        <w:right w:val="none" w:sz="0" w:space="0" w:color="auto"/>
      </w:divBdr>
    </w:div>
    <w:div w:id="706831951">
      <w:bodyDiv w:val="1"/>
      <w:marLeft w:val="0"/>
      <w:marRight w:val="0"/>
      <w:marTop w:val="0"/>
      <w:marBottom w:val="0"/>
      <w:divBdr>
        <w:top w:val="none" w:sz="0" w:space="0" w:color="auto"/>
        <w:left w:val="none" w:sz="0" w:space="0" w:color="auto"/>
        <w:bottom w:val="none" w:sz="0" w:space="0" w:color="auto"/>
        <w:right w:val="none" w:sz="0" w:space="0" w:color="auto"/>
      </w:divBdr>
    </w:div>
    <w:div w:id="742681461">
      <w:bodyDiv w:val="1"/>
      <w:marLeft w:val="0"/>
      <w:marRight w:val="0"/>
      <w:marTop w:val="0"/>
      <w:marBottom w:val="0"/>
      <w:divBdr>
        <w:top w:val="none" w:sz="0" w:space="0" w:color="auto"/>
        <w:left w:val="none" w:sz="0" w:space="0" w:color="auto"/>
        <w:bottom w:val="none" w:sz="0" w:space="0" w:color="auto"/>
        <w:right w:val="none" w:sz="0" w:space="0" w:color="auto"/>
      </w:divBdr>
    </w:div>
    <w:div w:id="768475977">
      <w:bodyDiv w:val="1"/>
      <w:marLeft w:val="0"/>
      <w:marRight w:val="0"/>
      <w:marTop w:val="0"/>
      <w:marBottom w:val="0"/>
      <w:divBdr>
        <w:top w:val="none" w:sz="0" w:space="0" w:color="auto"/>
        <w:left w:val="none" w:sz="0" w:space="0" w:color="auto"/>
        <w:bottom w:val="none" w:sz="0" w:space="0" w:color="auto"/>
        <w:right w:val="none" w:sz="0" w:space="0" w:color="auto"/>
      </w:divBdr>
    </w:div>
    <w:div w:id="768887858">
      <w:bodyDiv w:val="1"/>
      <w:marLeft w:val="0"/>
      <w:marRight w:val="0"/>
      <w:marTop w:val="0"/>
      <w:marBottom w:val="0"/>
      <w:divBdr>
        <w:top w:val="none" w:sz="0" w:space="0" w:color="auto"/>
        <w:left w:val="none" w:sz="0" w:space="0" w:color="auto"/>
        <w:bottom w:val="none" w:sz="0" w:space="0" w:color="auto"/>
        <w:right w:val="none" w:sz="0" w:space="0" w:color="auto"/>
      </w:divBdr>
    </w:div>
    <w:div w:id="781387712">
      <w:bodyDiv w:val="1"/>
      <w:marLeft w:val="0"/>
      <w:marRight w:val="0"/>
      <w:marTop w:val="0"/>
      <w:marBottom w:val="0"/>
      <w:divBdr>
        <w:top w:val="none" w:sz="0" w:space="0" w:color="auto"/>
        <w:left w:val="none" w:sz="0" w:space="0" w:color="auto"/>
        <w:bottom w:val="none" w:sz="0" w:space="0" w:color="auto"/>
        <w:right w:val="none" w:sz="0" w:space="0" w:color="auto"/>
      </w:divBdr>
    </w:div>
    <w:div w:id="784160007">
      <w:bodyDiv w:val="1"/>
      <w:marLeft w:val="0"/>
      <w:marRight w:val="0"/>
      <w:marTop w:val="0"/>
      <w:marBottom w:val="0"/>
      <w:divBdr>
        <w:top w:val="none" w:sz="0" w:space="0" w:color="auto"/>
        <w:left w:val="none" w:sz="0" w:space="0" w:color="auto"/>
        <w:bottom w:val="none" w:sz="0" w:space="0" w:color="auto"/>
        <w:right w:val="none" w:sz="0" w:space="0" w:color="auto"/>
      </w:divBdr>
    </w:div>
    <w:div w:id="795103841">
      <w:bodyDiv w:val="1"/>
      <w:marLeft w:val="0"/>
      <w:marRight w:val="0"/>
      <w:marTop w:val="0"/>
      <w:marBottom w:val="0"/>
      <w:divBdr>
        <w:top w:val="none" w:sz="0" w:space="0" w:color="auto"/>
        <w:left w:val="none" w:sz="0" w:space="0" w:color="auto"/>
        <w:bottom w:val="none" w:sz="0" w:space="0" w:color="auto"/>
        <w:right w:val="none" w:sz="0" w:space="0" w:color="auto"/>
      </w:divBdr>
    </w:div>
    <w:div w:id="808012796">
      <w:bodyDiv w:val="1"/>
      <w:marLeft w:val="0"/>
      <w:marRight w:val="0"/>
      <w:marTop w:val="0"/>
      <w:marBottom w:val="0"/>
      <w:divBdr>
        <w:top w:val="none" w:sz="0" w:space="0" w:color="auto"/>
        <w:left w:val="none" w:sz="0" w:space="0" w:color="auto"/>
        <w:bottom w:val="none" w:sz="0" w:space="0" w:color="auto"/>
        <w:right w:val="none" w:sz="0" w:space="0" w:color="auto"/>
      </w:divBdr>
    </w:div>
    <w:div w:id="815415922">
      <w:bodyDiv w:val="1"/>
      <w:marLeft w:val="0"/>
      <w:marRight w:val="0"/>
      <w:marTop w:val="0"/>
      <w:marBottom w:val="0"/>
      <w:divBdr>
        <w:top w:val="none" w:sz="0" w:space="0" w:color="auto"/>
        <w:left w:val="none" w:sz="0" w:space="0" w:color="auto"/>
        <w:bottom w:val="none" w:sz="0" w:space="0" w:color="auto"/>
        <w:right w:val="none" w:sz="0" w:space="0" w:color="auto"/>
      </w:divBdr>
    </w:div>
    <w:div w:id="849371681">
      <w:bodyDiv w:val="1"/>
      <w:marLeft w:val="0"/>
      <w:marRight w:val="0"/>
      <w:marTop w:val="0"/>
      <w:marBottom w:val="0"/>
      <w:divBdr>
        <w:top w:val="none" w:sz="0" w:space="0" w:color="auto"/>
        <w:left w:val="none" w:sz="0" w:space="0" w:color="auto"/>
        <w:bottom w:val="none" w:sz="0" w:space="0" w:color="auto"/>
        <w:right w:val="none" w:sz="0" w:space="0" w:color="auto"/>
      </w:divBdr>
    </w:div>
    <w:div w:id="852457087">
      <w:bodyDiv w:val="1"/>
      <w:marLeft w:val="0"/>
      <w:marRight w:val="0"/>
      <w:marTop w:val="0"/>
      <w:marBottom w:val="0"/>
      <w:divBdr>
        <w:top w:val="none" w:sz="0" w:space="0" w:color="auto"/>
        <w:left w:val="none" w:sz="0" w:space="0" w:color="auto"/>
        <w:bottom w:val="none" w:sz="0" w:space="0" w:color="auto"/>
        <w:right w:val="none" w:sz="0" w:space="0" w:color="auto"/>
      </w:divBdr>
    </w:div>
    <w:div w:id="859319923">
      <w:bodyDiv w:val="1"/>
      <w:marLeft w:val="0"/>
      <w:marRight w:val="0"/>
      <w:marTop w:val="0"/>
      <w:marBottom w:val="0"/>
      <w:divBdr>
        <w:top w:val="none" w:sz="0" w:space="0" w:color="auto"/>
        <w:left w:val="none" w:sz="0" w:space="0" w:color="auto"/>
        <w:bottom w:val="none" w:sz="0" w:space="0" w:color="auto"/>
        <w:right w:val="none" w:sz="0" w:space="0" w:color="auto"/>
      </w:divBdr>
    </w:div>
    <w:div w:id="896553944">
      <w:bodyDiv w:val="1"/>
      <w:marLeft w:val="0"/>
      <w:marRight w:val="0"/>
      <w:marTop w:val="0"/>
      <w:marBottom w:val="0"/>
      <w:divBdr>
        <w:top w:val="none" w:sz="0" w:space="0" w:color="auto"/>
        <w:left w:val="none" w:sz="0" w:space="0" w:color="auto"/>
        <w:bottom w:val="none" w:sz="0" w:space="0" w:color="auto"/>
        <w:right w:val="none" w:sz="0" w:space="0" w:color="auto"/>
      </w:divBdr>
    </w:div>
    <w:div w:id="929700806">
      <w:bodyDiv w:val="1"/>
      <w:marLeft w:val="0"/>
      <w:marRight w:val="0"/>
      <w:marTop w:val="0"/>
      <w:marBottom w:val="0"/>
      <w:divBdr>
        <w:top w:val="none" w:sz="0" w:space="0" w:color="auto"/>
        <w:left w:val="none" w:sz="0" w:space="0" w:color="auto"/>
        <w:bottom w:val="none" w:sz="0" w:space="0" w:color="auto"/>
        <w:right w:val="none" w:sz="0" w:space="0" w:color="auto"/>
      </w:divBdr>
    </w:div>
    <w:div w:id="950212411">
      <w:bodyDiv w:val="1"/>
      <w:marLeft w:val="0"/>
      <w:marRight w:val="0"/>
      <w:marTop w:val="0"/>
      <w:marBottom w:val="0"/>
      <w:divBdr>
        <w:top w:val="none" w:sz="0" w:space="0" w:color="auto"/>
        <w:left w:val="none" w:sz="0" w:space="0" w:color="auto"/>
        <w:bottom w:val="none" w:sz="0" w:space="0" w:color="auto"/>
        <w:right w:val="none" w:sz="0" w:space="0" w:color="auto"/>
      </w:divBdr>
    </w:div>
    <w:div w:id="957370254">
      <w:bodyDiv w:val="1"/>
      <w:marLeft w:val="0"/>
      <w:marRight w:val="0"/>
      <w:marTop w:val="0"/>
      <w:marBottom w:val="0"/>
      <w:divBdr>
        <w:top w:val="none" w:sz="0" w:space="0" w:color="auto"/>
        <w:left w:val="none" w:sz="0" w:space="0" w:color="auto"/>
        <w:bottom w:val="none" w:sz="0" w:space="0" w:color="auto"/>
        <w:right w:val="none" w:sz="0" w:space="0" w:color="auto"/>
      </w:divBdr>
    </w:div>
    <w:div w:id="981227577">
      <w:bodyDiv w:val="1"/>
      <w:marLeft w:val="0"/>
      <w:marRight w:val="0"/>
      <w:marTop w:val="0"/>
      <w:marBottom w:val="0"/>
      <w:divBdr>
        <w:top w:val="none" w:sz="0" w:space="0" w:color="auto"/>
        <w:left w:val="none" w:sz="0" w:space="0" w:color="auto"/>
        <w:bottom w:val="none" w:sz="0" w:space="0" w:color="auto"/>
        <w:right w:val="none" w:sz="0" w:space="0" w:color="auto"/>
      </w:divBdr>
    </w:div>
    <w:div w:id="993030001">
      <w:bodyDiv w:val="1"/>
      <w:marLeft w:val="0"/>
      <w:marRight w:val="0"/>
      <w:marTop w:val="0"/>
      <w:marBottom w:val="0"/>
      <w:divBdr>
        <w:top w:val="none" w:sz="0" w:space="0" w:color="auto"/>
        <w:left w:val="none" w:sz="0" w:space="0" w:color="auto"/>
        <w:bottom w:val="none" w:sz="0" w:space="0" w:color="auto"/>
        <w:right w:val="none" w:sz="0" w:space="0" w:color="auto"/>
      </w:divBdr>
      <w:divsChild>
        <w:div w:id="1554347248">
          <w:marLeft w:val="0"/>
          <w:marRight w:val="0"/>
          <w:marTop w:val="0"/>
          <w:marBottom w:val="0"/>
          <w:divBdr>
            <w:top w:val="none" w:sz="0" w:space="0" w:color="auto"/>
            <w:left w:val="none" w:sz="0" w:space="0" w:color="auto"/>
            <w:bottom w:val="none" w:sz="0" w:space="0" w:color="auto"/>
            <w:right w:val="none" w:sz="0" w:space="0" w:color="auto"/>
          </w:divBdr>
        </w:div>
      </w:divsChild>
    </w:div>
    <w:div w:id="1030766785">
      <w:bodyDiv w:val="1"/>
      <w:marLeft w:val="0"/>
      <w:marRight w:val="0"/>
      <w:marTop w:val="0"/>
      <w:marBottom w:val="0"/>
      <w:divBdr>
        <w:top w:val="none" w:sz="0" w:space="0" w:color="auto"/>
        <w:left w:val="none" w:sz="0" w:space="0" w:color="auto"/>
        <w:bottom w:val="none" w:sz="0" w:space="0" w:color="auto"/>
        <w:right w:val="none" w:sz="0" w:space="0" w:color="auto"/>
      </w:divBdr>
    </w:div>
    <w:div w:id="1033774228">
      <w:bodyDiv w:val="1"/>
      <w:marLeft w:val="0"/>
      <w:marRight w:val="0"/>
      <w:marTop w:val="0"/>
      <w:marBottom w:val="0"/>
      <w:divBdr>
        <w:top w:val="none" w:sz="0" w:space="0" w:color="auto"/>
        <w:left w:val="none" w:sz="0" w:space="0" w:color="auto"/>
        <w:bottom w:val="none" w:sz="0" w:space="0" w:color="auto"/>
        <w:right w:val="none" w:sz="0" w:space="0" w:color="auto"/>
      </w:divBdr>
    </w:div>
    <w:div w:id="1038046561">
      <w:bodyDiv w:val="1"/>
      <w:marLeft w:val="0"/>
      <w:marRight w:val="0"/>
      <w:marTop w:val="0"/>
      <w:marBottom w:val="0"/>
      <w:divBdr>
        <w:top w:val="none" w:sz="0" w:space="0" w:color="auto"/>
        <w:left w:val="none" w:sz="0" w:space="0" w:color="auto"/>
        <w:bottom w:val="none" w:sz="0" w:space="0" w:color="auto"/>
        <w:right w:val="none" w:sz="0" w:space="0" w:color="auto"/>
      </w:divBdr>
    </w:div>
    <w:div w:id="1043484248">
      <w:bodyDiv w:val="1"/>
      <w:marLeft w:val="0"/>
      <w:marRight w:val="0"/>
      <w:marTop w:val="0"/>
      <w:marBottom w:val="0"/>
      <w:divBdr>
        <w:top w:val="none" w:sz="0" w:space="0" w:color="auto"/>
        <w:left w:val="none" w:sz="0" w:space="0" w:color="auto"/>
        <w:bottom w:val="none" w:sz="0" w:space="0" w:color="auto"/>
        <w:right w:val="none" w:sz="0" w:space="0" w:color="auto"/>
      </w:divBdr>
    </w:div>
    <w:div w:id="1059478736">
      <w:bodyDiv w:val="1"/>
      <w:marLeft w:val="0"/>
      <w:marRight w:val="0"/>
      <w:marTop w:val="0"/>
      <w:marBottom w:val="0"/>
      <w:divBdr>
        <w:top w:val="none" w:sz="0" w:space="0" w:color="auto"/>
        <w:left w:val="none" w:sz="0" w:space="0" w:color="auto"/>
        <w:bottom w:val="none" w:sz="0" w:space="0" w:color="auto"/>
        <w:right w:val="none" w:sz="0" w:space="0" w:color="auto"/>
      </w:divBdr>
    </w:div>
    <w:div w:id="1064523558">
      <w:bodyDiv w:val="1"/>
      <w:marLeft w:val="0"/>
      <w:marRight w:val="0"/>
      <w:marTop w:val="0"/>
      <w:marBottom w:val="0"/>
      <w:divBdr>
        <w:top w:val="none" w:sz="0" w:space="0" w:color="auto"/>
        <w:left w:val="none" w:sz="0" w:space="0" w:color="auto"/>
        <w:bottom w:val="none" w:sz="0" w:space="0" w:color="auto"/>
        <w:right w:val="none" w:sz="0" w:space="0" w:color="auto"/>
      </w:divBdr>
      <w:divsChild>
        <w:div w:id="1543592050">
          <w:marLeft w:val="0"/>
          <w:marRight w:val="0"/>
          <w:marTop w:val="0"/>
          <w:marBottom w:val="0"/>
          <w:divBdr>
            <w:top w:val="none" w:sz="0" w:space="0" w:color="auto"/>
            <w:left w:val="none" w:sz="0" w:space="0" w:color="auto"/>
            <w:bottom w:val="none" w:sz="0" w:space="0" w:color="auto"/>
            <w:right w:val="none" w:sz="0" w:space="0" w:color="auto"/>
          </w:divBdr>
        </w:div>
      </w:divsChild>
    </w:div>
    <w:div w:id="1077091004">
      <w:bodyDiv w:val="1"/>
      <w:marLeft w:val="0"/>
      <w:marRight w:val="0"/>
      <w:marTop w:val="0"/>
      <w:marBottom w:val="0"/>
      <w:divBdr>
        <w:top w:val="none" w:sz="0" w:space="0" w:color="auto"/>
        <w:left w:val="none" w:sz="0" w:space="0" w:color="auto"/>
        <w:bottom w:val="none" w:sz="0" w:space="0" w:color="auto"/>
        <w:right w:val="none" w:sz="0" w:space="0" w:color="auto"/>
      </w:divBdr>
      <w:divsChild>
        <w:div w:id="202209937">
          <w:marLeft w:val="0"/>
          <w:marRight w:val="0"/>
          <w:marTop w:val="0"/>
          <w:marBottom w:val="0"/>
          <w:divBdr>
            <w:top w:val="none" w:sz="0" w:space="0" w:color="auto"/>
            <w:left w:val="none" w:sz="0" w:space="0" w:color="auto"/>
            <w:bottom w:val="none" w:sz="0" w:space="0" w:color="auto"/>
            <w:right w:val="none" w:sz="0" w:space="0" w:color="auto"/>
          </w:divBdr>
        </w:div>
      </w:divsChild>
    </w:div>
    <w:div w:id="1085688136">
      <w:bodyDiv w:val="1"/>
      <w:marLeft w:val="0"/>
      <w:marRight w:val="0"/>
      <w:marTop w:val="0"/>
      <w:marBottom w:val="0"/>
      <w:divBdr>
        <w:top w:val="none" w:sz="0" w:space="0" w:color="auto"/>
        <w:left w:val="none" w:sz="0" w:space="0" w:color="auto"/>
        <w:bottom w:val="none" w:sz="0" w:space="0" w:color="auto"/>
        <w:right w:val="none" w:sz="0" w:space="0" w:color="auto"/>
      </w:divBdr>
    </w:div>
    <w:div w:id="1115903780">
      <w:bodyDiv w:val="1"/>
      <w:marLeft w:val="0"/>
      <w:marRight w:val="0"/>
      <w:marTop w:val="0"/>
      <w:marBottom w:val="0"/>
      <w:divBdr>
        <w:top w:val="none" w:sz="0" w:space="0" w:color="auto"/>
        <w:left w:val="none" w:sz="0" w:space="0" w:color="auto"/>
        <w:bottom w:val="none" w:sz="0" w:space="0" w:color="auto"/>
        <w:right w:val="none" w:sz="0" w:space="0" w:color="auto"/>
      </w:divBdr>
    </w:div>
    <w:div w:id="1128862426">
      <w:bodyDiv w:val="1"/>
      <w:marLeft w:val="0"/>
      <w:marRight w:val="0"/>
      <w:marTop w:val="0"/>
      <w:marBottom w:val="0"/>
      <w:divBdr>
        <w:top w:val="none" w:sz="0" w:space="0" w:color="auto"/>
        <w:left w:val="none" w:sz="0" w:space="0" w:color="auto"/>
        <w:bottom w:val="none" w:sz="0" w:space="0" w:color="auto"/>
        <w:right w:val="none" w:sz="0" w:space="0" w:color="auto"/>
      </w:divBdr>
    </w:div>
    <w:div w:id="1130592899">
      <w:bodyDiv w:val="1"/>
      <w:marLeft w:val="0"/>
      <w:marRight w:val="0"/>
      <w:marTop w:val="0"/>
      <w:marBottom w:val="0"/>
      <w:divBdr>
        <w:top w:val="none" w:sz="0" w:space="0" w:color="auto"/>
        <w:left w:val="none" w:sz="0" w:space="0" w:color="auto"/>
        <w:bottom w:val="none" w:sz="0" w:space="0" w:color="auto"/>
        <w:right w:val="none" w:sz="0" w:space="0" w:color="auto"/>
      </w:divBdr>
    </w:div>
    <w:div w:id="1175267459">
      <w:bodyDiv w:val="1"/>
      <w:marLeft w:val="0"/>
      <w:marRight w:val="0"/>
      <w:marTop w:val="0"/>
      <w:marBottom w:val="0"/>
      <w:divBdr>
        <w:top w:val="none" w:sz="0" w:space="0" w:color="auto"/>
        <w:left w:val="none" w:sz="0" w:space="0" w:color="auto"/>
        <w:bottom w:val="none" w:sz="0" w:space="0" w:color="auto"/>
        <w:right w:val="none" w:sz="0" w:space="0" w:color="auto"/>
      </w:divBdr>
    </w:div>
    <w:div w:id="1187213967">
      <w:bodyDiv w:val="1"/>
      <w:marLeft w:val="0"/>
      <w:marRight w:val="0"/>
      <w:marTop w:val="0"/>
      <w:marBottom w:val="0"/>
      <w:divBdr>
        <w:top w:val="none" w:sz="0" w:space="0" w:color="auto"/>
        <w:left w:val="none" w:sz="0" w:space="0" w:color="auto"/>
        <w:bottom w:val="none" w:sz="0" w:space="0" w:color="auto"/>
        <w:right w:val="none" w:sz="0" w:space="0" w:color="auto"/>
      </w:divBdr>
      <w:divsChild>
        <w:div w:id="1555040653">
          <w:marLeft w:val="0"/>
          <w:marRight w:val="0"/>
          <w:marTop w:val="0"/>
          <w:marBottom w:val="0"/>
          <w:divBdr>
            <w:top w:val="none" w:sz="0" w:space="0" w:color="auto"/>
            <w:left w:val="none" w:sz="0" w:space="0" w:color="auto"/>
            <w:bottom w:val="none" w:sz="0" w:space="0" w:color="auto"/>
            <w:right w:val="none" w:sz="0" w:space="0" w:color="auto"/>
          </w:divBdr>
        </w:div>
      </w:divsChild>
    </w:div>
    <w:div w:id="1187869662">
      <w:bodyDiv w:val="1"/>
      <w:marLeft w:val="0"/>
      <w:marRight w:val="0"/>
      <w:marTop w:val="0"/>
      <w:marBottom w:val="0"/>
      <w:divBdr>
        <w:top w:val="none" w:sz="0" w:space="0" w:color="auto"/>
        <w:left w:val="none" w:sz="0" w:space="0" w:color="auto"/>
        <w:bottom w:val="none" w:sz="0" w:space="0" w:color="auto"/>
        <w:right w:val="none" w:sz="0" w:space="0" w:color="auto"/>
      </w:divBdr>
    </w:div>
    <w:div w:id="1215388596">
      <w:bodyDiv w:val="1"/>
      <w:marLeft w:val="0"/>
      <w:marRight w:val="0"/>
      <w:marTop w:val="0"/>
      <w:marBottom w:val="0"/>
      <w:divBdr>
        <w:top w:val="none" w:sz="0" w:space="0" w:color="auto"/>
        <w:left w:val="none" w:sz="0" w:space="0" w:color="auto"/>
        <w:bottom w:val="none" w:sz="0" w:space="0" w:color="auto"/>
        <w:right w:val="none" w:sz="0" w:space="0" w:color="auto"/>
      </w:divBdr>
    </w:div>
    <w:div w:id="1224684666">
      <w:bodyDiv w:val="1"/>
      <w:marLeft w:val="0"/>
      <w:marRight w:val="0"/>
      <w:marTop w:val="0"/>
      <w:marBottom w:val="0"/>
      <w:divBdr>
        <w:top w:val="none" w:sz="0" w:space="0" w:color="auto"/>
        <w:left w:val="none" w:sz="0" w:space="0" w:color="auto"/>
        <w:bottom w:val="none" w:sz="0" w:space="0" w:color="auto"/>
        <w:right w:val="none" w:sz="0" w:space="0" w:color="auto"/>
      </w:divBdr>
    </w:div>
    <w:div w:id="1252469442">
      <w:bodyDiv w:val="1"/>
      <w:marLeft w:val="0"/>
      <w:marRight w:val="0"/>
      <w:marTop w:val="0"/>
      <w:marBottom w:val="0"/>
      <w:divBdr>
        <w:top w:val="none" w:sz="0" w:space="0" w:color="auto"/>
        <w:left w:val="none" w:sz="0" w:space="0" w:color="auto"/>
        <w:bottom w:val="none" w:sz="0" w:space="0" w:color="auto"/>
        <w:right w:val="none" w:sz="0" w:space="0" w:color="auto"/>
      </w:divBdr>
    </w:div>
    <w:div w:id="1268851049">
      <w:bodyDiv w:val="1"/>
      <w:marLeft w:val="0"/>
      <w:marRight w:val="0"/>
      <w:marTop w:val="0"/>
      <w:marBottom w:val="0"/>
      <w:divBdr>
        <w:top w:val="none" w:sz="0" w:space="0" w:color="auto"/>
        <w:left w:val="none" w:sz="0" w:space="0" w:color="auto"/>
        <w:bottom w:val="none" w:sz="0" w:space="0" w:color="auto"/>
        <w:right w:val="none" w:sz="0" w:space="0" w:color="auto"/>
      </w:divBdr>
    </w:div>
    <w:div w:id="1294795300">
      <w:bodyDiv w:val="1"/>
      <w:marLeft w:val="0"/>
      <w:marRight w:val="0"/>
      <w:marTop w:val="0"/>
      <w:marBottom w:val="0"/>
      <w:divBdr>
        <w:top w:val="none" w:sz="0" w:space="0" w:color="auto"/>
        <w:left w:val="none" w:sz="0" w:space="0" w:color="auto"/>
        <w:bottom w:val="none" w:sz="0" w:space="0" w:color="auto"/>
        <w:right w:val="none" w:sz="0" w:space="0" w:color="auto"/>
      </w:divBdr>
    </w:div>
    <w:div w:id="1300959418">
      <w:bodyDiv w:val="1"/>
      <w:marLeft w:val="0"/>
      <w:marRight w:val="0"/>
      <w:marTop w:val="0"/>
      <w:marBottom w:val="0"/>
      <w:divBdr>
        <w:top w:val="none" w:sz="0" w:space="0" w:color="auto"/>
        <w:left w:val="none" w:sz="0" w:space="0" w:color="auto"/>
        <w:bottom w:val="none" w:sz="0" w:space="0" w:color="auto"/>
        <w:right w:val="none" w:sz="0" w:space="0" w:color="auto"/>
      </w:divBdr>
    </w:div>
    <w:div w:id="1320772775">
      <w:bodyDiv w:val="1"/>
      <w:marLeft w:val="0"/>
      <w:marRight w:val="0"/>
      <w:marTop w:val="0"/>
      <w:marBottom w:val="0"/>
      <w:divBdr>
        <w:top w:val="none" w:sz="0" w:space="0" w:color="auto"/>
        <w:left w:val="none" w:sz="0" w:space="0" w:color="auto"/>
        <w:bottom w:val="none" w:sz="0" w:space="0" w:color="auto"/>
        <w:right w:val="none" w:sz="0" w:space="0" w:color="auto"/>
      </w:divBdr>
      <w:divsChild>
        <w:div w:id="337274145">
          <w:marLeft w:val="0"/>
          <w:marRight w:val="0"/>
          <w:marTop w:val="0"/>
          <w:marBottom w:val="0"/>
          <w:divBdr>
            <w:top w:val="none" w:sz="0" w:space="0" w:color="auto"/>
            <w:left w:val="none" w:sz="0" w:space="0" w:color="auto"/>
            <w:bottom w:val="none" w:sz="0" w:space="0" w:color="auto"/>
            <w:right w:val="none" w:sz="0" w:space="0" w:color="auto"/>
          </w:divBdr>
        </w:div>
      </w:divsChild>
    </w:div>
    <w:div w:id="1332951010">
      <w:bodyDiv w:val="1"/>
      <w:marLeft w:val="0"/>
      <w:marRight w:val="0"/>
      <w:marTop w:val="0"/>
      <w:marBottom w:val="0"/>
      <w:divBdr>
        <w:top w:val="none" w:sz="0" w:space="0" w:color="auto"/>
        <w:left w:val="none" w:sz="0" w:space="0" w:color="auto"/>
        <w:bottom w:val="none" w:sz="0" w:space="0" w:color="auto"/>
        <w:right w:val="none" w:sz="0" w:space="0" w:color="auto"/>
      </w:divBdr>
    </w:div>
    <w:div w:id="1388532882">
      <w:bodyDiv w:val="1"/>
      <w:marLeft w:val="0"/>
      <w:marRight w:val="0"/>
      <w:marTop w:val="0"/>
      <w:marBottom w:val="0"/>
      <w:divBdr>
        <w:top w:val="none" w:sz="0" w:space="0" w:color="auto"/>
        <w:left w:val="none" w:sz="0" w:space="0" w:color="auto"/>
        <w:bottom w:val="none" w:sz="0" w:space="0" w:color="auto"/>
        <w:right w:val="none" w:sz="0" w:space="0" w:color="auto"/>
      </w:divBdr>
    </w:div>
    <w:div w:id="1396971122">
      <w:bodyDiv w:val="1"/>
      <w:marLeft w:val="0"/>
      <w:marRight w:val="0"/>
      <w:marTop w:val="0"/>
      <w:marBottom w:val="0"/>
      <w:divBdr>
        <w:top w:val="none" w:sz="0" w:space="0" w:color="auto"/>
        <w:left w:val="none" w:sz="0" w:space="0" w:color="auto"/>
        <w:bottom w:val="none" w:sz="0" w:space="0" w:color="auto"/>
        <w:right w:val="none" w:sz="0" w:space="0" w:color="auto"/>
      </w:divBdr>
    </w:div>
    <w:div w:id="1426876421">
      <w:bodyDiv w:val="1"/>
      <w:marLeft w:val="0"/>
      <w:marRight w:val="0"/>
      <w:marTop w:val="0"/>
      <w:marBottom w:val="0"/>
      <w:divBdr>
        <w:top w:val="none" w:sz="0" w:space="0" w:color="auto"/>
        <w:left w:val="none" w:sz="0" w:space="0" w:color="auto"/>
        <w:bottom w:val="none" w:sz="0" w:space="0" w:color="auto"/>
        <w:right w:val="none" w:sz="0" w:space="0" w:color="auto"/>
      </w:divBdr>
    </w:div>
    <w:div w:id="1426877692">
      <w:bodyDiv w:val="1"/>
      <w:marLeft w:val="0"/>
      <w:marRight w:val="0"/>
      <w:marTop w:val="0"/>
      <w:marBottom w:val="0"/>
      <w:divBdr>
        <w:top w:val="none" w:sz="0" w:space="0" w:color="auto"/>
        <w:left w:val="none" w:sz="0" w:space="0" w:color="auto"/>
        <w:bottom w:val="none" w:sz="0" w:space="0" w:color="auto"/>
        <w:right w:val="none" w:sz="0" w:space="0" w:color="auto"/>
      </w:divBdr>
    </w:div>
    <w:div w:id="1434790105">
      <w:bodyDiv w:val="1"/>
      <w:marLeft w:val="0"/>
      <w:marRight w:val="0"/>
      <w:marTop w:val="0"/>
      <w:marBottom w:val="0"/>
      <w:divBdr>
        <w:top w:val="none" w:sz="0" w:space="0" w:color="auto"/>
        <w:left w:val="none" w:sz="0" w:space="0" w:color="auto"/>
        <w:bottom w:val="none" w:sz="0" w:space="0" w:color="auto"/>
        <w:right w:val="none" w:sz="0" w:space="0" w:color="auto"/>
      </w:divBdr>
    </w:div>
    <w:div w:id="1453405270">
      <w:bodyDiv w:val="1"/>
      <w:marLeft w:val="0"/>
      <w:marRight w:val="0"/>
      <w:marTop w:val="0"/>
      <w:marBottom w:val="0"/>
      <w:divBdr>
        <w:top w:val="none" w:sz="0" w:space="0" w:color="auto"/>
        <w:left w:val="none" w:sz="0" w:space="0" w:color="auto"/>
        <w:bottom w:val="none" w:sz="0" w:space="0" w:color="auto"/>
        <w:right w:val="none" w:sz="0" w:space="0" w:color="auto"/>
      </w:divBdr>
    </w:div>
    <w:div w:id="1467746407">
      <w:bodyDiv w:val="1"/>
      <w:marLeft w:val="0"/>
      <w:marRight w:val="0"/>
      <w:marTop w:val="0"/>
      <w:marBottom w:val="0"/>
      <w:divBdr>
        <w:top w:val="none" w:sz="0" w:space="0" w:color="auto"/>
        <w:left w:val="none" w:sz="0" w:space="0" w:color="auto"/>
        <w:bottom w:val="none" w:sz="0" w:space="0" w:color="auto"/>
        <w:right w:val="none" w:sz="0" w:space="0" w:color="auto"/>
      </w:divBdr>
    </w:div>
    <w:div w:id="1471367090">
      <w:bodyDiv w:val="1"/>
      <w:marLeft w:val="0"/>
      <w:marRight w:val="0"/>
      <w:marTop w:val="0"/>
      <w:marBottom w:val="0"/>
      <w:divBdr>
        <w:top w:val="none" w:sz="0" w:space="0" w:color="auto"/>
        <w:left w:val="none" w:sz="0" w:space="0" w:color="auto"/>
        <w:bottom w:val="none" w:sz="0" w:space="0" w:color="auto"/>
        <w:right w:val="none" w:sz="0" w:space="0" w:color="auto"/>
      </w:divBdr>
    </w:div>
    <w:div w:id="1474785126">
      <w:bodyDiv w:val="1"/>
      <w:marLeft w:val="0"/>
      <w:marRight w:val="0"/>
      <w:marTop w:val="0"/>
      <w:marBottom w:val="0"/>
      <w:divBdr>
        <w:top w:val="none" w:sz="0" w:space="0" w:color="auto"/>
        <w:left w:val="none" w:sz="0" w:space="0" w:color="auto"/>
        <w:bottom w:val="none" w:sz="0" w:space="0" w:color="auto"/>
        <w:right w:val="none" w:sz="0" w:space="0" w:color="auto"/>
      </w:divBdr>
    </w:div>
    <w:div w:id="1482187074">
      <w:bodyDiv w:val="1"/>
      <w:marLeft w:val="0"/>
      <w:marRight w:val="0"/>
      <w:marTop w:val="0"/>
      <w:marBottom w:val="0"/>
      <w:divBdr>
        <w:top w:val="none" w:sz="0" w:space="0" w:color="auto"/>
        <w:left w:val="none" w:sz="0" w:space="0" w:color="auto"/>
        <w:bottom w:val="none" w:sz="0" w:space="0" w:color="auto"/>
        <w:right w:val="none" w:sz="0" w:space="0" w:color="auto"/>
      </w:divBdr>
    </w:div>
    <w:div w:id="1504659759">
      <w:bodyDiv w:val="1"/>
      <w:marLeft w:val="0"/>
      <w:marRight w:val="0"/>
      <w:marTop w:val="0"/>
      <w:marBottom w:val="0"/>
      <w:divBdr>
        <w:top w:val="none" w:sz="0" w:space="0" w:color="auto"/>
        <w:left w:val="none" w:sz="0" w:space="0" w:color="auto"/>
        <w:bottom w:val="none" w:sz="0" w:space="0" w:color="auto"/>
        <w:right w:val="none" w:sz="0" w:space="0" w:color="auto"/>
      </w:divBdr>
    </w:div>
    <w:div w:id="1513642675">
      <w:bodyDiv w:val="1"/>
      <w:marLeft w:val="0"/>
      <w:marRight w:val="0"/>
      <w:marTop w:val="0"/>
      <w:marBottom w:val="0"/>
      <w:divBdr>
        <w:top w:val="none" w:sz="0" w:space="0" w:color="auto"/>
        <w:left w:val="none" w:sz="0" w:space="0" w:color="auto"/>
        <w:bottom w:val="none" w:sz="0" w:space="0" w:color="auto"/>
        <w:right w:val="none" w:sz="0" w:space="0" w:color="auto"/>
      </w:divBdr>
    </w:div>
    <w:div w:id="1594896956">
      <w:bodyDiv w:val="1"/>
      <w:marLeft w:val="0"/>
      <w:marRight w:val="0"/>
      <w:marTop w:val="0"/>
      <w:marBottom w:val="0"/>
      <w:divBdr>
        <w:top w:val="none" w:sz="0" w:space="0" w:color="auto"/>
        <w:left w:val="none" w:sz="0" w:space="0" w:color="auto"/>
        <w:bottom w:val="none" w:sz="0" w:space="0" w:color="auto"/>
        <w:right w:val="none" w:sz="0" w:space="0" w:color="auto"/>
      </w:divBdr>
    </w:div>
    <w:div w:id="1601646633">
      <w:bodyDiv w:val="1"/>
      <w:marLeft w:val="0"/>
      <w:marRight w:val="0"/>
      <w:marTop w:val="0"/>
      <w:marBottom w:val="0"/>
      <w:divBdr>
        <w:top w:val="none" w:sz="0" w:space="0" w:color="auto"/>
        <w:left w:val="none" w:sz="0" w:space="0" w:color="auto"/>
        <w:bottom w:val="none" w:sz="0" w:space="0" w:color="auto"/>
        <w:right w:val="none" w:sz="0" w:space="0" w:color="auto"/>
      </w:divBdr>
    </w:div>
    <w:div w:id="1616211541">
      <w:bodyDiv w:val="1"/>
      <w:marLeft w:val="0"/>
      <w:marRight w:val="0"/>
      <w:marTop w:val="0"/>
      <w:marBottom w:val="0"/>
      <w:divBdr>
        <w:top w:val="none" w:sz="0" w:space="0" w:color="auto"/>
        <w:left w:val="none" w:sz="0" w:space="0" w:color="auto"/>
        <w:bottom w:val="none" w:sz="0" w:space="0" w:color="auto"/>
        <w:right w:val="none" w:sz="0" w:space="0" w:color="auto"/>
      </w:divBdr>
    </w:div>
    <w:div w:id="1626348440">
      <w:bodyDiv w:val="1"/>
      <w:marLeft w:val="0"/>
      <w:marRight w:val="0"/>
      <w:marTop w:val="0"/>
      <w:marBottom w:val="0"/>
      <w:divBdr>
        <w:top w:val="none" w:sz="0" w:space="0" w:color="auto"/>
        <w:left w:val="none" w:sz="0" w:space="0" w:color="auto"/>
        <w:bottom w:val="none" w:sz="0" w:space="0" w:color="auto"/>
        <w:right w:val="none" w:sz="0" w:space="0" w:color="auto"/>
      </w:divBdr>
    </w:div>
    <w:div w:id="1673801096">
      <w:bodyDiv w:val="1"/>
      <w:marLeft w:val="0"/>
      <w:marRight w:val="0"/>
      <w:marTop w:val="0"/>
      <w:marBottom w:val="0"/>
      <w:divBdr>
        <w:top w:val="none" w:sz="0" w:space="0" w:color="auto"/>
        <w:left w:val="none" w:sz="0" w:space="0" w:color="auto"/>
        <w:bottom w:val="none" w:sz="0" w:space="0" w:color="auto"/>
        <w:right w:val="none" w:sz="0" w:space="0" w:color="auto"/>
      </w:divBdr>
    </w:div>
    <w:div w:id="1678772694">
      <w:bodyDiv w:val="1"/>
      <w:marLeft w:val="0"/>
      <w:marRight w:val="0"/>
      <w:marTop w:val="0"/>
      <w:marBottom w:val="0"/>
      <w:divBdr>
        <w:top w:val="none" w:sz="0" w:space="0" w:color="auto"/>
        <w:left w:val="none" w:sz="0" w:space="0" w:color="auto"/>
        <w:bottom w:val="none" w:sz="0" w:space="0" w:color="auto"/>
        <w:right w:val="none" w:sz="0" w:space="0" w:color="auto"/>
      </w:divBdr>
    </w:div>
    <w:div w:id="1683360584">
      <w:bodyDiv w:val="1"/>
      <w:marLeft w:val="0"/>
      <w:marRight w:val="0"/>
      <w:marTop w:val="0"/>
      <w:marBottom w:val="0"/>
      <w:divBdr>
        <w:top w:val="none" w:sz="0" w:space="0" w:color="auto"/>
        <w:left w:val="none" w:sz="0" w:space="0" w:color="auto"/>
        <w:bottom w:val="none" w:sz="0" w:space="0" w:color="auto"/>
        <w:right w:val="none" w:sz="0" w:space="0" w:color="auto"/>
      </w:divBdr>
      <w:divsChild>
        <w:div w:id="1427265280">
          <w:marLeft w:val="0"/>
          <w:marRight w:val="0"/>
          <w:marTop w:val="0"/>
          <w:marBottom w:val="0"/>
          <w:divBdr>
            <w:top w:val="none" w:sz="0" w:space="0" w:color="auto"/>
            <w:left w:val="none" w:sz="0" w:space="0" w:color="auto"/>
            <w:bottom w:val="none" w:sz="0" w:space="0" w:color="auto"/>
            <w:right w:val="none" w:sz="0" w:space="0" w:color="auto"/>
          </w:divBdr>
        </w:div>
      </w:divsChild>
    </w:div>
    <w:div w:id="1706827642">
      <w:bodyDiv w:val="1"/>
      <w:marLeft w:val="0"/>
      <w:marRight w:val="0"/>
      <w:marTop w:val="0"/>
      <w:marBottom w:val="0"/>
      <w:divBdr>
        <w:top w:val="none" w:sz="0" w:space="0" w:color="auto"/>
        <w:left w:val="none" w:sz="0" w:space="0" w:color="auto"/>
        <w:bottom w:val="none" w:sz="0" w:space="0" w:color="auto"/>
        <w:right w:val="none" w:sz="0" w:space="0" w:color="auto"/>
      </w:divBdr>
    </w:div>
    <w:div w:id="1711149130">
      <w:bodyDiv w:val="1"/>
      <w:marLeft w:val="0"/>
      <w:marRight w:val="0"/>
      <w:marTop w:val="0"/>
      <w:marBottom w:val="0"/>
      <w:divBdr>
        <w:top w:val="none" w:sz="0" w:space="0" w:color="auto"/>
        <w:left w:val="none" w:sz="0" w:space="0" w:color="auto"/>
        <w:bottom w:val="none" w:sz="0" w:space="0" w:color="auto"/>
        <w:right w:val="none" w:sz="0" w:space="0" w:color="auto"/>
      </w:divBdr>
      <w:divsChild>
        <w:div w:id="1247849">
          <w:marLeft w:val="0"/>
          <w:marRight w:val="0"/>
          <w:marTop w:val="0"/>
          <w:marBottom w:val="0"/>
          <w:divBdr>
            <w:top w:val="none" w:sz="0" w:space="0" w:color="auto"/>
            <w:left w:val="none" w:sz="0" w:space="0" w:color="auto"/>
            <w:bottom w:val="none" w:sz="0" w:space="0" w:color="auto"/>
            <w:right w:val="none" w:sz="0" w:space="0" w:color="auto"/>
          </w:divBdr>
        </w:div>
      </w:divsChild>
    </w:div>
    <w:div w:id="1711608667">
      <w:bodyDiv w:val="1"/>
      <w:marLeft w:val="0"/>
      <w:marRight w:val="0"/>
      <w:marTop w:val="0"/>
      <w:marBottom w:val="0"/>
      <w:divBdr>
        <w:top w:val="none" w:sz="0" w:space="0" w:color="auto"/>
        <w:left w:val="none" w:sz="0" w:space="0" w:color="auto"/>
        <w:bottom w:val="none" w:sz="0" w:space="0" w:color="auto"/>
        <w:right w:val="none" w:sz="0" w:space="0" w:color="auto"/>
      </w:divBdr>
    </w:div>
    <w:div w:id="1711683564">
      <w:bodyDiv w:val="1"/>
      <w:marLeft w:val="0"/>
      <w:marRight w:val="0"/>
      <w:marTop w:val="0"/>
      <w:marBottom w:val="0"/>
      <w:divBdr>
        <w:top w:val="none" w:sz="0" w:space="0" w:color="auto"/>
        <w:left w:val="none" w:sz="0" w:space="0" w:color="auto"/>
        <w:bottom w:val="none" w:sz="0" w:space="0" w:color="auto"/>
        <w:right w:val="none" w:sz="0" w:space="0" w:color="auto"/>
      </w:divBdr>
    </w:div>
    <w:div w:id="1716275314">
      <w:bodyDiv w:val="1"/>
      <w:marLeft w:val="0"/>
      <w:marRight w:val="0"/>
      <w:marTop w:val="0"/>
      <w:marBottom w:val="0"/>
      <w:divBdr>
        <w:top w:val="none" w:sz="0" w:space="0" w:color="auto"/>
        <w:left w:val="none" w:sz="0" w:space="0" w:color="auto"/>
        <w:bottom w:val="none" w:sz="0" w:space="0" w:color="auto"/>
        <w:right w:val="none" w:sz="0" w:space="0" w:color="auto"/>
      </w:divBdr>
    </w:div>
    <w:div w:id="1719355152">
      <w:bodyDiv w:val="1"/>
      <w:marLeft w:val="0"/>
      <w:marRight w:val="0"/>
      <w:marTop w:val="0"/>
      <w:marBottom w:val="0"/>
      <w:divBdr>
        <w:top w:val="none" w:sz="0" w:space="0" w:color="auto"/>
        <w:left w:val="none" w:sz="0" w:space="0" w:color="auto"/>
        <w:bottom w:val="none" w:sz="0" w:space="0" w:color="auto"/>
        <w:right w:val="none" w:sz="0" w:space="0" w:color="auto"/>
      </w:divBdr>
    </w:div>
    <w:div w:id="1721781167">
      <w:bodyDiv w:val="1"/>
      <w:marLeft w:val="0"/>
      <w:marRight w:val="0"/>
      <w:marTop w:val="0"/>
      <w:marBottom w:val="0"/>
      <w:divBdr>
        <w:top w:val="none" w:sz="0" w:space="0" w:color="auto"/>
        <w:left w:val="none" w:sz="0" w:space="0" w:color="auto"/>
        <w:bottom w:val="none" w:sz="0" w:space="0" w:color="auto"/>
        <w:right w:val="none" w:sz="0" w:space="0" w:color="auto"/>
      </w:divBdr>
    </w:div>
    <w:div w:id="1744793706">
      <w:bodyDiv w:val="1"/>
      <w:marLeft w:val="0"/>
      <w:marRight w:val="0"/>
      <w:marTop w:val="0"/>
      <w:marBottom w:val="0"/>
      <w:divBdr>
        <w:top w:val="none" w:sz="0" w:space="0" w:color="auto"/>
        <w:left w:val="none" w:sz="0" w:space="0" w:color="auto"/>
        <w:bottom w:val="none" w:sz="0" w:space="0" w:color="auto"/>
        <w:right w:val="none" w:sz="0" w:space="0" w:color="auto"/>
      </w:divBdr>
    </w:div>
    <w:div w:id="1784954192">
      <w:bodyDiv w:val="1"/>
      <w:marLeft w:val="0"/>
      <w:marRight w:val="0"/>
      <w:marTop w:val="0"/>
      <w:marBottom w:val="0"/>
      <w:divBdr>
        <w:top w:val="none" w:sz="0" w:space="0" w:color="auto"/>
        <w:left w:val="none" w:sz="0" w:space="0" w:color="auto"/>
        <w:bottom w:val="none" w:sz="0" w:space="0" w:color="auto"/>
        <w:right w:val="none" w:sz="0" w:space="0" w:color="auto"/>
      </w:divBdr>
    </w:div>
    <w:div w:id="1817717318">
      <w:bodyDiv w:val="1"/>
      <w:marLeft w:val="0"/>
      <w:marRight w:val="0"/>
      <w:marTop w:val="0"/>
      <w:marBottom w:val="0"/>
      <w:divBdr>
        <w:top w:val="none" w:sz="0" w:space="0" w:color="auto"/>
        <w:left w:val="none" w:sz="0" w:space="0" w:color="auto"/>
        <w:bottom w:val="none" w:sz="0" w:space="0" w:color="auto"/>
        <w:right w:val="none" w:sz="0" w:space="0" w:color="auto"/>
      </w:divBdr>
    </w:div>
    <w:div w:id="1818255860">
      <w:bodyDiv w:val="1"/>
      <w:marLeft w:val="0"/>
      <w:marRight w:val="0"/>
      <w:marTop w:val="0"/>
      <w:marBottom w:val="0"/>
      <w:divBdr>
        <w:top w:val="none" w:sz="0" w:space="0" w:color="auto"/>
        <w:left w:val="none" w:sz="0" w:space="0" w:color="auto"/>
        <w:bottom w:val="none" w:sz="0" w:space="0" w:color="auto"/>
        <w:right w:val="none" w:sz="0" w:space="0" w:color="auto"/>
      </w:divBdr>
    </w:div>
    <w:div w:id="1837456998">
      <w:bodyDiv w:val="1"/>
      <w:marLeft w:val="0"/>
      <w:marRight w:val="0"/>
      <w:marTop w:val="0"/>
      <w:marBottom w:val="0"/>
      <w:divBdr>
        <w:top w:val="none" w:sz="0" w:space="0" w:color="auto"/>
        <w:left w:val="none" w:sz="0" w:space="0" w:color="auto"/>
        <w:bottom w:val="none" w:sz="0" w:space="0" w:color="auto"/>
        <w:right w:val="none" w:sz="0" w:space="0" w:color="auto"/>
      </w:divBdr>
    </w:div>
    <w:div w:id="1859195536">
      <w:bodyDiv w:val="1"/>
      <w:marLeft w:val="0"/>
      <w:marRight w:val="0"/>
      <w:marTop w:val="0"/>
      <w:marBottom w:val="0"/>
      <w:divBdr>
        <w:top w:val="none" w:sz="0" w:space="0" w:color="auto"/>
        <w:left w:val="none" w:sz="0" w:space="0" w:color="auto"/>
        <w:bottom w:val="none" w:sz="0" w:space="0" w:color="auto"/>
        <w:right w:val="none" w:sz="0" w:space="0" w:color="auto"/>
      </w:divBdr>
    </w:div>
    <w:div w:id="1932813407">
      <w:bodyDiv w:val="1"/>
      <w:marLeft w:val="0"/>
      <w:marRight w:val="0"/>
      <w:marTop w:val="0"/>
      <w:marBottom w:val="0"/>
      <w:divBdr>
        <w:top w:val="none" w:sz="0" w:space="0" w:color="auto"/>
        <w:left w:val="none" w:sz="0" w:space="0" w:color="auto"/>
        <w:bottom w:val="none" w:sz="0" w:space="0" w:color="auto"/>
        <w:right w:val="none" w:sz="0" w:space="0" w:color="auto"/>
      </w:divBdr>
    </w:div>
    <w:div w:id="1950775757">
      <w:bodyDiv w:val="1"/>
      <w:marLeft w:val="0"/>
      <w:marRight w:val="0"/>
      <w:marTop w:val="0"/>
      <w:marBottom w:val="0"/>
      <w:divBdr>
        <w:top w:val="none" w:sz="0" w:space="0" w:color="auto"/>
        <w:left w:val="none" w:sz="0" w:space="0" w:color="auto"/>
        <w:bottom w:val="none" w:sz="0" w:space="0" w:color="auto"/>
        <w:right w:val="none" w:sz="0" w:space="0" w:color="auto"/>
      </w:divBdr>
    </w:div>
    <w:div w:id="1963228192">
      <w:bodyDiv w:val="1"/>
      <w:marLeft w:val="0"/>
      <w:marRight w:val="0"/>
      <w:marTop w:val="0"/>
      <w:marBottom w:val="0"/>
      <w:divBdr>
        <w:top w:val="none" w:sz="0" w:space="0" w:color="auto"/>
        <w:left w:val="none" w:sz="0" w:space="0" w:color="auto"/>
        <w:bottom w:val="none" w:sz="0" w:space="0" w:color="auto"/>
        <w:right w:val="none" w:sz="0" w:space="0" w:color="auto"/>
      </w:divBdr>
    </w:div>
    <w:div w:id="1972243339">
      <w:bodyDiv w:val="1"/>
      <w:marLeft w:val="0"/>
      <w:marRight w:val="0"/>
      <w:marTop w:val="0"/>
      <w:marBottom w:val="0"/>
      <w:divBdr>
        <w:top w:val="none" w:sz="0" w:space="0" w:color="auto"/>
        <w:left w:val="none" w:sz="0" w:space="0" w:color="auto"/>
        <w:bottom w:val="none" w:sz="0" w:space="0" w:color="auto"/>
        <w:right w:val="none" w:sz="0" w:space="0" w:color="auto"/>
      </w:divBdr>
    </w:div>
    <w:div w:id="1976635866">
      <w:bodyDiv w:val="1"/>
      <w:marLeft w:val="0"/>
      <w:marRight w:val="0"/>
      <w:marTop w:val="0"/>
      <w:marBottom w:val="0"/>
      <w:divBdr>
        <w:top w:val="none" w:sz="0" w:space="0" w:color="auto"/>
        <w:left w:val="none" w:sz="0" w:space="0" w:color="auto"/>
        <w:bottom w:val="none" w:sz="0" w:space="0" w:color="auto"/>
        <w:right w:val="none" w:sz="0" w:space="0" w:color="auto"/>
      </w:divBdr>
    </w:div>
    <w:div w:id="1984891503">
      <w:bodyDiv w:val="1"/>
      <w:marLeft w:val="0"/>
      <w:marRight w:val="0"/>
      <w:marTop w:val="0"/>
      <w:marBottom w:val="0"/>
      <w:divBdr>
        <w:top w:val="none" w:sz="0" w:space="0" w:color="auto"/>
        <w:left w:val="none" w:sz="0" w:space="0" w:color="auto"/>
        <w:bottom w:val="none" w:sz="0" w:space="0" w:color="auto"/>
        <w:right w:val="none" w:sz="0" w:space="0" w:color="auto"/>
      </w:divBdr>
    </w:div>
    <w:div w:id="1993286719">
      <w:bodyDiv w:val="1"/>
      <w:marLeft w:val="0"/>
      <w:marRight w:val="0"/>
      <w:marTop w:val="0"/>
      <w:marBottom w:val="0"/>
      <w:divBdr>
        <w:top w:val="none" w:sz="0" w:space="0" w:color="auto"/>
        <w:left w:val="none" w:sz="0" w:space="0" w:color="auto"/>
        <w:bottom w:val="none" w:sz="0" w:space="0" w:color="auto"/>
        <w:right w:val="none" w:sz="0" w:space="0" w:color="auto"/>
      </w:divBdr>
    </w:div>
    <w:div w:id="2044403872">
      <w:bodyDiv w:val="1"/>
      <w:marLeft w:val="0"/>
      <w:marRight w:val="0"/>
      <w:marTop w:val="0"/>
      <w:marBottom w:val="0"/>
      <w:divBdr>
        <w:top w:val="none" w:sz="0" w:space="0" w:color="auto"/>
        <w:left w:val="none" w:sz="0" w:space="0" w:color="auto"/>
        <w:bottom w:val="none" w:sz="0" w:space="0" w:color="auto"/>
        <w:right w:val="none" w:sz="0" w:space="0" w:color="auto"/>
      </w:divBdr>
    </w:div>
    <w:div w:id="2069038405">
      <w:bodyDiv w:val="1"/>
      <w:marLeft w:val="0"/>
      <w:marRight w:val="0"/>
      <w:marTop w:val="0"/>
      <w:marBottom w:val="0"/>
      <w:divBdr>
        <w:top w:val="none" w:sz="0" w:space="0" w:color="auto"/>
        <w:left w:val="none" w:sz="0" w:space="0" w:color="auto"/>
        <w:bottom w:val="none" w:sz="0" w:space="0" w:color="auto"/>
        <w:right w:val="none" w:sz="0" w:space="0" w:color="auto"/>
      </w:divBdr>
    </w:div>
    <w:div w:id="2078244247">
      <w:bodyDiv w:val="1"/>
      <w:marLeft w:val="0"/>
      <w:marRight w:val="0"/>
      <w:marTop w:val="0"/>
      <w:marBottom w:val="0"/>
      <w:divBdr>
        <w:top w:val="none" w:sz="0" w:space="0" w:color="auto"/>
        <w:left w:val="none" w:sz="0" w:space="0" w:color="auto"/>
        <w:bottom w:val="none" w:sz="0" w:space="0" w:color="auto"/>
        <w:right w:val="none" w:sz="0" w:space="0" w:color="auto"/>
      </w:divBdr>
    </w:div>
    <w:div w:id="2082016451">
      <w:bodyDiv w:val="1"/>
      <w:marLeft w:val="0"/>
      <w:marRight w:val="0"/>
      <w:marTop w:val="0"/>
      <w:marBottom w:val="0"/>
      <w:divBdr>
        <w:top w:val="none" w:sz="0" w:space="0" w:color="auto"/>
        <w:left w:val="none" w:sz="0" w:space="0" w:color="auto"/>
        <w:bottom w:val="none" w:sz="0" w:space="0" w:color="auto"/>
        <w:right w:val="none" w:sz="0" w:space="0" w:color="auto"/>
      </w:divBdr>
      <w:divsChild>
        <w:div w:id="187098966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creen.scot/funding-and-support/research/economic-value-of-screen-sector-in-scotland-in-2019" TargetMode="External"/><Relationship Id="rId21" Type="http://schemas.openxmlformats.org/officeDocument/2006/relationships/chart" Target="charts/chart3.xml"/><Relationship Id="rId42" Type="http://schemas.openxmlformats.org/officeDocument/2006/relationships/hyperlink" Target="https://www.screen.scot/funding-and-support/research/economic-value-of-screen-sector-in-scotland-in-2019" TargetMode="External"/><Relationship Id="rId47" Type="http://schemas.openxmlformats.org/officeDocument/2006/relationships/chart" Target="charts/chart9.xml"/><Relationship Id="rId63" Type="http://schemas.openxmlformats.org/officeDocument/2006/relationships/image" Target="media/image23.png"/><Relationship Id="rId68" Type="http://schemas.openxmlformats.org/officeDocument/2006/relationships/chart" Target="charts/chart17.xml"/><Relationship Id="rId7" Type="http://schemas.openxmlformats.org/officeDocument/2006/relationships/settings" Target="setting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7.svg"/><Relationship Id="rId11" Type="http://schemas.openxmlformats.org/officeDocument/2006/relationships/header" Target="header1.xml"/><Relationship Id="rId24" Type="http://schemas.openxmlformats.org/officeDocument/2006/relationships/chart" Target="charts/chart6.xml"/><Relationship Id="rId32" Type="http://schemas.openxmlformats.org/officeDocument/2006/relationships/image" Target="media/image10.png"/><Relationship Id="rId37" Type="http://schemas.openxmlformats.org/officeDocument/2006/relationships/image" Target="media/image15.svg"/><Relationship Id="rId40" Type="http://schemas.openxmlformats.org/officeDocument/2006/relationships/image" Target="media/image18.png"/><Relationship Id="rId45" Type="http://schemas.openxmlformats.org/officeDocument/2006/relationships/chart" Target="charts/chart7.xml"/><Relationship Id="rId53" Type="http://schemas.openxmlformats.org/officeDocument/2006/relationships/hyperlink" Target="https://www.screen.scot/funding-and-support/research/economic-value-of-the-screen-sector-in-scotland-in-2021/economic-value-of-the-screen-sector-in-scotland-in-2021" TargetMode="External"/><Relationship Id="rId58" Type="http://schemas.openxmlformats.org/officeDocument/2006/relationships/image" Target="media/image22.emf"/><Relationship Id="rId66" Type="http://schemas.openxmlformats.org/officeDocument/2006/relationships/image" Target="media/image26.png"/><Relationship Id="rId5" Type="http://schemas.openxmlformats.org/officeDocument/2006/relationships/numbering" Target="numbering.xml"/><Relationship Id="rId61" Type="http://schemas.openxmlformats.org/officeDocument/2006/relationships/chart" Target="charts/chart16.xml"/><Relationship Id="rId19" Type="http://schemas.openxmlformats.org/officeDocument/2006/relationships/chart" Target="charts/chart1.xml"/><Relationship Id="rId14" Type="http://schemas.openxmlformats.org/officeDocument/2006/relationships/footer" Target="footer2.xml"/><Relationship Id="rId22" Type="http://schemas.openxmlformats.org/officeDocument/2006/relationships/chart" Target="charts/chart4.xml"/><Relationship Id="rId27" Type="http://schemas.openxmlformats.org/officeDocument/2006/relationships/hyperlink" Target="https://www.screen.scot/funding-and-support/research/economic-value-of-the-screen-sector-in-scotland-in-2021/economic-value-of-the-screen-sector-in-scotland-in-2021" TargetMode="External"/><Relationship Id="rId30" Type="http://schemas.openxmlformats.org/officeDocument/2006/relationships/image" Target="media/image8.png"/><Relationship Id="rId35" Type="http://schemas.openxmlformats.org/officeDocument/2006/relationships/image" Target="media/image13.svg"/><Relationship Id="rId43" Type="http://schemas.openxmlformats.org/officeDocument/2006/relationships/hyperlink" Target="https://www.screen.scot/funding-and-support/research/economic-value-of-the-screen-sector-in-scotland-in-2021/economic-value-of-the-screen-sector-in-scotland-in-2021" TargetMode="External"/><Relationship Id="rId48" Type="http://schemas.openxmlformats.org/officeDocument/2006/relationships/chart" Target="charts/chart10.xml"/><Relationship Id="rId56" Type="http://schemas.openxmlformats.org/officeDocument/2006/relationships/hyperlink" Target="https://www.screen.scot/funding-and-support/research/economic-value-of-the-screen-sector-in-scotland-in-2021/economic-value-of-the-screen-sector-in-scotland-in-2021" TargetMode="External"/><Relationship Id="rId64" Type="http://schemas.openxmlformats.org/officeDocument/2006/relationships/image" Target="media/image24.svg"/><Relationship Id="rId69" Type="http://schemas.openxmlformats.org/officeDocument/2006/relationships/footer" Target="footer4.xml"/><Relationship Id="rId8" Type="http://schemas.openxmlformats.org/officeDocument/2006/relationships/webSettings" Target="webSettings.xml"/><Relationship Id="rId51" Type="http://schemas.openxmlformats.org/officeDocument/2006/relationships/chart" Target="charts/chart13.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https://www.screen.scot/funding-and-support/research/20-years-after-communications-act-2003-impact-production-scotland" TargetMode="External"/><Relationship Id="rId33" Type="http://schemas.openxmlformats.org/officeDocument/2006/relationships/image" Target="media/image11.svg"/><Relationship Id="rId38" Type="http://schemas.openxmlformats.org/officeDocument/2006/relationships/image" Target="media/image16.png"/><Relationship Id="rId46" Type="http://schemas.openxmlformats.org/officeDocument/2006/relationships/chart" Target="charts/chart8.xml"/><Relationship Id="rId59" Type="http://schemas.openxmlformats.org/officeDocument/2006/relationships/chart" Target="charts/chart14.xml"/><Relationship Id="rId67" Type="http://schemas.openxmlformats.org/officeDocument/2006/relationships/image" Target="media/image27.png"/><Relationship Id="rId20" Type="http://schemas.openxmlformats.org/officeDocument/2006/relationships/chart" Target="charts/chart2.xml"/><Relationship Id="rId41" Type="http://schemas.openxmlformats.org/officeDocument/2006/relationships/image" Target="media/image19.svg"/><Relationship Id="rId54" Type="http://schemas.openxmlformats.org/officeDocument/2006/relationships/image" Target="media/image21.emf"/><Relationship Id="rId62" Type="http://schemas.openxmlformats.org/officeDocument/2006/relationships/hyperlink" Target="https://www.jisc.ac.uk/"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chart" Target="charts/chart5.xml"/><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chart" Target="charts/chart11.xml"/><Relationship Id="rId57" Type="http://schemas.openxmlformats.org/officeDocument/2006/relationships/hyperlink" Target="https://www.gov.scot/publications/scottish-annual-business-statistics-2022/documents/" TargetMode="External"/><Relationship Id="rId10" Type="http://schemas.openxmlformats.org/officeDocument/2006/relationships/endnotes" Target="endnotes.xml"/><Relationship Id="rId31" Type="http://schemas.openxmlformats.org/officeDocument/2006/relationships/image" Target="media/image9.svg"/><Relationship Id="rId44" Type="http://schemas.openxmlformats.org/officeDocument/2006/relationships/image" Target="media/image20.emf"/><Relationship Id="rId52" Type="http://schemas.openxmlformats.org/officeDocument/2006/relationships/hyperlink" Target="https://www.screen.scot/funding-and-support/research/economic-value-of-screen-sector-in-scotland-in-2019" TargetMode="External"/><Relationship Id="rId60" Type="http://schemas.openxmlformats.org/officeDocument/2006/relationships/chart" Target="charts/chart15.xml"/><Relationship Id="rId65" Type="http://schemas.openxmlformats.org/officeDocument/2006/relationships/image" Target="media/image25.e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screen.scot/funding-and-support/research/20-years-after-communications-act-2003-impact-production-scotland" TargetMode="External"/><Relationship Id="rId39" Type="http://schemas.openxmlformats.org/officeDocument/2006/relationships/image" Target="media/image17.svg"/><Relationship Id="rId34" Type="http://schemas.openxmlformats.org/officeDocument/2006/relationships/image" Target="media/image12.png"/><Relationship Id="rId50" Type="http://schemas.openxmlformats.org/officeDocument/2006/relationships/chart" Target="charts/chart12.xml"/><Relationship Id="rId55" Type="http://schemas.openxmlformats.org/officeDocument/2006/relationships/hyperlink" Target="https://www.screen.scot/funding-and-support/research/economic-value-of-screen-sector-in-scotland-in-2019"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cinemauk.org.uk/the-industry/facts-and-figures/uk-cinema-admissions-and-box-office/annual-box-office/" TargetMode="External"/><Relationship Id="rId13" Type="http://schemas.openxmlformats.org/officeDocument/2006/relationships/hyperlink" Target="https://www.itv.com/presscentre/sites/default/files/210510_mediatique_report_itv_nations_and_regions.pdf" TargetMode="External"/><Relationship Id="rId3" Type="http://schemas.openxmlformats.org/officeDocument/2006/relationships/hyperlink" Target="https://www.gov.uk/government/statistics/economic-estimates-employment-and-aps-earnings-in-dcms-sectors-january-2023-to-december-2023" TargetMode="External"/><Relationship Id="rId7" Type="http://schemas.openxmlformats.org/officeDocument/2006/relationships/hyperlink" Target="https://www.cinemauk.org.uk/the-industry/about-the-uk-cinema-sector/circuits-multiplexes-and-smaller-sites/" TargetMode="External"/><Relationship Id="rId12" Type="http://schemas.openxmlformats.org/officeDocument/2006/relationships/hyperlink" Target="https://mgalba.com/wp-content/uploads/2024/06/13386_MG_ALBA_Annual_Report_2023_ARTWORK.pdf" TargetMode="External"/><Relationship Id="rId2" Type="http://schemas.openxmlformats.org/officeDocument/2006/relationships/hyperlink" Target="https://www.ofcom.org.uk/siteassets/resources/documents/research-and-data/multi-sector/media-nations/2024/media-nations-2024-scotland.pdf?v=373802" TargetMode="External"/><Relationship Id="rId1" Type="http://schemas.openxmlformats.org/officeDocument/2006/relationships/hyperlink" Target="https://www.ofcom.org.uk/siteassets/resources/documents/research-and-data/multi-sector/media-nations/2024/media-nations-2024-uk.pdf?v=371192" TargetMode="External"/><Relationship Id="rId6" Type="http://schemas.openxmlformats.org/officeDocument/2006/relationships/hyperlink" Target="https://www.gov.scot/binaries/content/documents/govscot/publications/strategy-plan/2022/03/scotlands-national-strategy-economic-transformation/documents/delivering-economic-prosperity/delivering-economic-prosperity/govscot%3Adocument/delivering-economic-prosperity.pdf" TargetMode="External"/><Relationship Id="rId11" Type="http://schemas.openxmlformats.org/officeDocument/2006/relationships/hyperlink" Target="https://www.stvplc.tv/media/43khzilg/stv-group-plc-annual-report-and-accounts-2023_.pdf" TargetMode="External"/><Relationship Id="rId5" Type="http://schemas.openxmlformats.org/officeDocument/2006/relationships/hyperlink" Target="https://www.gov.uk/government/statistics/dcms-sectors-economic-estimates-regional-gva-2022" TargetMode="External"/><Relationship Id="rId15" Type="http://schemas.openxmlformats.org/officeDocument/2006/relationships/hyperlink" Target="https://www.visitscotland.org/research-insights/about-our-visitors/international/annual-performance-report" TargetMode="External"/><Relationship Id="rId10" Type="http://schemas.openxmlformats.org/officeDocument/2006/relationships/hyperlink" Target="https://www.bbc.co.uk/aboutthebbc/documents/ara-2023-24.pdf" TargetMode="External"/><Relationship Id="rId4" Type="http://schemas.openxmlformats.org/officeDocument/2006/relationships/hyperlink" Target="https://www.gov.uk/government/statistics/dcms-and-digital-economic-estimates-business-demographics-2023" TargetMode="External"/><Relationship Id="rId9" Type="http://schemas.openxmlformats.org/officeDocument/2006/relationships/hyperlink" Target="https://core-cms.bfi.org.uk/media/33642/download" TargetMode="External"/><Relationship Id="rId14" Type="http://schemas.openxmlformats.org/officeDocument/2006/relationships/hyperlink" Target="https://www.visitscotland.org/binaries/content/assets/dot-org/pdf/research-papers-2/key-facts-on-tourism-in-scotland-2019.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sv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svg"/><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ordicity.sharepoint.com/sites/NordicitySPO/Projects/Schamp/Shared%20Documents/Scotland%20Economic%20Value%20of%20Screen%20Sector%202023/Analysis/Scottish%20screen%20economic%20analysis%202023%20(2024-04-25).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'Production summary'!$C$48</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summary'!$C$49:$C$50</c:f>
              <c:numCache>
                <c:formatCode>General</c:formatCode>
                <c:ptCount val="2"/>
                <c:pt idx="0">
                  <c:v>196.6</c:v>
                </c:pt>
                <c:pt idx="1">
                  <c:v>165.3</c:v>
                </c:pt>
              </c:numCache>
              <c:extLst/>
            </c:numRef>
          </c:val>
          <c:extLst>
            <c:ext xmlns:c16="http://schemas.microsoft.com/office/drawing/2014/chart" uri="{C3380CC4-5D6E-409C-BE32-E72D297353CC}">
              <c16:uniqueId val="{00000000-845C-410A-B073-12F1CB7030C4}"/>
            </c:ext>
          </c:extLst>
        </c:ser>
        <c:ser>
          <c:idx val="2"/>
          <c:order val="2"/>
          <c:tx>
            <c:strRef>
              <c:f>'Production summary'!$E$48</c:f>
              <c:strCache>
                <c:ptCount val="1"/>
                <c:pt idx="0">
                  <c:v>2021</c:v>
                </c:pt>
              </c:strCache>
            </c:strRef>
          </c:tx>
          <c:spPr>
            <a:solidFill>
              <a:schemeClr val="accent3"/>
            </a:solidFill>
            <a:ln>
              <a:noFill/>
            </a:ln>
            <a:effectLst/>
          </c:spPr>
          <c:invertIfNegative val="0"/>
          <c:dLbls>
            <c:dLbl>
              <c:idx val="0"/>
              <c:layout>
                <c:manualLayout>
                  <c:x val="-6.0606060606060606E-3"/>
                  <c:y val="8.438818565400843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45C-410A-B073-12F1CB7030C4}"/>
                </c:ext>
              </c:extLst>
            </c:dLbl>
            <c:dLbl>
              <c:idx val="1"/>
              <c:layout>
                <c:manualLayout>
                  <c:x val="1.2121212121212121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45C-410A-B073-12F1CB7030C4}"/>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summary'!$E$49:$E$50</c:f>
              <c:numCache>
                <c:formatCode>General</c:formatCode>
                <c:ptCount val="2"/>
                <c:pt idx="0">
                  <c:v>223.3</c:v>
                </c:pt>
                <c:pt idx="1">
                  <c:v>347.4</c:v>
                </c:pt>
              </c:numCache>
              <c:extLst/>
            </c:numRef>
          </c:val>
          <c:extLst>
            <c:ext xmlns:c16="http://schemas.microsoft.com/office/drawing/2014/chart" uri="{C3380CC4-5D6E-409C-BE32-E72D297353CC}">
              <c16:uniqueId val="{00000003-845C-410A-B073-12F1CB7030C4}"/>
            </c:ext>
          </c:extLst>
        </c:ser>
        <c:ser>
          <c:idx val="3"/>
          <c:order val="3"/>
          <c:tx>
            <c:strRef>
              <c:f>'Production summary'!$F$48</c:f>
              <c:strCache>
                <c:ptCount val="1"/>
                <c:pt idx="0">
                  <c:v>2023</c:v>
                </c:pt>
              </c:strCache>
            </c:strRef>
          </c:tx>
          <c:spPr>
            <a:solidFill>
              <a:schemeClr val="accent4"/>
            </a:solidFill>
            <a:ln>
              <a:noFill/>
            </a:ln>
            <a:effectLst/>
          </c:spPr>
          <c:invertIfNegative val="0"/>
          <c:dLbls>
            <c:dLbl>
              <c:idx val="0"/>
              <c:layout>
                <c:manualLayout>
                  <c:x val="6.0606060606060606E-3"/>
                  <c:y val="-4.219409282700499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45C-410A-B073-12F1CB7030C4}"/>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summary'!$F$49:$F$50</c:f>
              <c:numCache>
                <c:formatCode>General</c:formatCode>
                <c:ptCount val="2"/>
                <c:pt idx="0">
                  <c:v>222.4</c:v>
                </c:pt>
                <c:pt idx="1">
                  <c:v>173.5</c:v>
                </c:pt>
              </c:numCache>
              <c:extLst/>
            </c:numRef>
          </c:val>
          <c:extLst>
            <c:ext xmlns:c16="http://schemas.microsoft.com/office/drawing/2014/chart" uri="{C3380CC4-5D6E-409C-BE32-E72D297353CC}">
              <c16:uniqueId val="{00000005-845C-410A-B073-12F1CB7030C4}"/>
            </c:ext>
          </c:extLst>
        </c:ser>
        <c:dLbls>
          <c:dLblPos val="outEnd"/>
          <c:showLegendKey val="0"/>
          <c:showVal val="1"/>
          <c:showCatName val="0"/>
          <c:showSerName val="0"/>
          <c:showPercent val="0"/>
          <c:showBubbleSize val="0"/>
        </c:dLbls>
        <c:gapWidth val="50"/>
        <c:axId val="659523407"/>
        <c:axId val="659518127"/>
        <c:extLst>
          <c:ext xmlns:c15="http://schemas.microsoft.com/office/drawing/2012/chart" uri="{02D57815-91ED-43cb-92C2-25804820EDAC}">
            <c15:filteredBarSeries>
              <c15:ser>
                <c:idx val="1"/>
                <c:order val="1"/>
                <c:tx>
                  <c:strRef>
                    <c:extLst>
                      <c:ext uri="{02D57815-91ED-43cb-92C2-25804820EDAC}">
                        <c15:formulaRef>
                          <c15:sqref>'Production summary'!$D$48</c15:sqref>
                        </c15:formulaRef>
                      </c:ext>
                    </c:extLst>
                    <c:strCache>
                      <c:ptCount val="1"/>
                      <c:pt idx="0">
                        <c:v>2021</c:v>
                      </c:pt>
                    </c:strCache>
                  </c:strRef>
                </c:tx>
                <c:spPr>
                  <a:solidFill>
                    <a:schemeClr val="accent2"/>
                  </a:solidFill>
                  <a:ln>
                    <a:noFill/>
                  </a:ln>
                  <a:effectLst/>
                </c:spPr>
                <c:invertIfNegative val="0"/>
                <c:dLbls>
                  <c:dLbl>
                    <c:idx val="0"/>
                    <c:layout>
                      <c:manualLayout>
                        <c:x val="-1.2121212121212149E-2"/>
                        <c:y val="-1.2658227848101304E-2"/>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6-845C-410A-B073-12F1CB7030C4}"/>
                      </c:ext>
                    </c:extLst>
                  </c:dLbl>
                  <c:dLbl>
                    <c:idx val="1"/>
                    <c:layout>
                      <c:manualLayout>
                        <c:x val="-2.4242424242424353E-2"/>
                        <c:y val="0"/>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7-845C-410A-B073-12F1CB7030C4}"/>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0"/>
                    </c:ext>
                  </c:extLst>
                </c:dLbls>
                <c:cat>
                  <c:strRef>
                    <c:extLst>
                      <c:ext uri="{02D57815-91ED-43cb-92C2-25804820EDAC}">
                        <c15:formulaRef>
                          <c15:sqref>'Production summary'!$B$49:$B$50</c15:sqref>
                        </c15:formulaRef>
                      </c:ext>
                    </c:extLst>
                    <c:strCache>
                      <c:ptCount val="2"/>
                      <c:pt idx="0">
                        <c:v>PSB content</c:v>
                      </c:pt>
                      <c:pt idx="1">
                        <c:v>Inward film and HETV production</c:v>
                      </c:pt>
                    </c:strCache>
                  </c:strRef>
                </c:cat>
                <c:val>
                  <c:numRef>
                    <c:extLst>
                      <c:ext uri="{02D57815-91ED-43cb-92C2-25804820EDAC}">
                        <c15:formulaRef>
                          <c15:sqref>'Production summary'!$D$49:$D$50</c15:sqref>
                        </c15:formulaRef>
                      </c:ext>
                    </c:extLst>
                    <c:numCache>
                      <c:formatCode>General</c:formatCode>
                      <c:ptCount val="2"/>
                      <c:pt idx="0">
                        <c:v>223.3</c:v>
                      </c:pt>
                      <c:pt idx="1">
                        <c:v>347.4</c:v>
                      </c:pt>
                    </c:numCache>
                  </c:numRef>
                </c:val>
                <c:extLst>
                  <c:ext xmlns:c16="http://schemas.microsoft.com/office/drawing/2014/chart" uri="{C3380CC4-5D6E-409C-BE32-E72D297353CC}">
                    <c16:uniqueId val="{00000008-845C-410A-B073-12F1CB7030C4}"/>
                  </c:ext>
                </c:extLst>
              </c15:ser>
            </c15:filteredBarSeries>
          </c:ext>
        </c:extLst>
      </c:barChart>
      <c:catAx>
        <c:axId val="65952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18127"/>
        <c:crosses val="autoZero"/>
        <c:auto val="1"/>
        <c:lblAlgn val="ctr"/>
        <c:lblOffset val="100"/>
        <c:noMultiLvlLbl val="0"/>
      </c:catAx>
      <c:valAx>
        <c:axId val="659518127"/>
        <c:scaling>
          <c:orientation val="minMax"/>
          <c:max val="40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234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049486136100314E-2"/>
          <c:y val="4.3027576765108544E-2"/>
          <c:w val="0.89092048383386968"/>
          <c:h val="0.72307334554039338"/>
        </c:manualLayout>
      </c:layout>
      <c:barChart>
        <c:barDir val="col"/>
        <c:grouping val="clustered"/>
        <c:varyColors val="0"/>
        <c:ser>
          <c:idx val="0"/>
          <c:order val="0"/>
          <c:tx>
            <c:strRef>
              <c:f>'EIA Summary'!$E$40</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Summary'!$E$42:$E$47</c:f>
              <c:numCache>
                <c:formatCode>#,##0.00</c:formatCode>
                <c:ptCount val="6"/>
                <c:pt idx="0">
                  <c:v>0.06</c:v>
                </c:pt>
                <c:pt idx="1">
                  <c:v>2</c:v>
                </c:pt>
                <c:pt idx="2">
                  <c:v>0.71</c:v>
                </c:pt>
                <c:pt idx="3">
                  <c:v>1.22</c:v>
                </c:pt>
                <c:pt idx="4">
                  <c:v>1.17</c:v>
                </c:pt>
                <c:pt idx="5">
                  <c:v>0</c:v>
                </c:pt>
              </c:numCache>
              <c:extLst/>
            </c:numRef>
          </c:val>
          <c:extLst>
            <c:ext xmlns:c16="http://schemas.microsoft.com/office/drawing/2014/chart" uri="{C3380CC4-5D6E-409C-BE32-E72D297353CC}">
              <c16:uniqueId val="{00000000-952F-4218-ADBE-B60DD576A4EC}"/>
            </c:ext>
          </c:extLst>
        </c:ser>
        <c:ser>
          <c:idx val="2"/>
          <c:order val="2"/>
          <c:tx>
            <c:strRef>
              <c:f>'EIA Summary'!$G$40</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Summary'!$G$42:$G$47</c:f>
              <c:numCache>
                <c:formatCode>#,##0.00</c:formatCode>
                <c:ptCount val="6"/>
                <c:pt idx="0">
                  <c:v>7.0000000000000007E-2</c:v>
                </c:pt>
                <c:pt idx="1">
                  <c:v>1.39</c:v>
                </c:pt>
                <c:pt idx="2">
                  <c:v>0.71</c:v>
                </c:pt>
                <c:pt idx="3">
                  <c:v>0.31</c:v>
                </c:pt>
                <c:pt idx="4">
                  <c:v>1.18</c:v>
                </c:pt>
                <c:pt idx="5">
                  <c:v>0.13</c:v>
                </c:pt>
              </c:numCache>
              <c:extLst/>
            </c:numRef>
          </c:val>
          <c:extLst>
            <c:ext xmlns:c16="http://schemas.microsoft.com/office/drawing/2014/chart" uri="{C3380CC4-5D6E-409C-BE32-E72D297353CC}">
              <c16:uniqueId val="{00000001-952F-4218-ADBE-B60DD576A4EC}"/>
            </c:ext>
          </c:extLst>
        </c:ser>
        <c:ser>
          <c:idx val="3"/>
          <c:order val="3"/>
          <c:tx>
            <c:strRef>
              <c:f>'EIA Summary'!$H$40</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Summary'!$H$42:$H$47</c:f>
              <c:numCache>
                <c:formatCode>#,##0.00</c:formatCode>
                <c:ptCount val="6"/>
                <c:pt idx="0">
                  <c:v>0.08</c:v>
                </c:pt>
                <c:pt idx="1">
                  <c:v>1.79</c:v>
                </c:pt>
                <c:pt idx="2">
                  <c:v>0.6</c:v>
                </c:pt>
                <c:pt idx="3">
                  <c:v>2.99</c:v>
                </c:pt>
                <c:pt idx="4">
                  <c:v>1.35</c:v>
                </c:pt>
                <c:pt idx="5">
                  <c:v>0.03</c:v>
                </c:pt>
              </c:numCache>
              <c:extLst/>
            </c:numRef>
          </c:val>
          <c:extLst>
            <c:ext xmlns:c16="http://schemas.microsoft.com/office/drawing/2014/chart" uri="{C3380CC4-5D6E-409C-BE32-E72D297353CC}">
              <c16:uniqueId val="{00000002-952F-4218-ADBE-B60DD576A4EC}"/>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Summary'!$F$40</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Summary'!$D$42:$D$47</c15:sqref>
                        </c15:formulaRef>
                      </c:ext>
                    </c:extLst>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strRef>
                </c:cat>
                <c:val>
                  <c:numRef>
                    <c:extLst>
                      <c:ext uri="{02D57815-91ED-43cb-92C2-25804820EDAC}">
                        <c15:formulaRef>
                          <c15:sqref>'EIA Summary'!$F$42:$F$47</c15:sqref>
                        </c15:formulaRef>
                      </c:ext>
                    </c:extLst>
                    <c:numCache>
                      <c:formatCode>#,##0.00</c:formatCode>
                      <c:ptCount val="6"/>
                      <c:pt idx="0">
                        <c:v>7.0000000000000007E-2</c:v>
                      </c:pt>
                      <c:pt idx="1">
                        <c:v>1.39</c:v>
                      </c:pt>
                      <c:pt idx="2">
                        <c:v>0.71</c:v>
                      </c:pt>
                      <c:pt idx="3">
                        <c:v>0.31</c:v>
                      </c:pt>
                      <c:pt idx="4">
                        <c:v>1.18</c:v>
                      </c:pt>
                      <c:pt idx="5">
                        <c:v>0.13</c:v>
                      </c:pt>
                    </c:numCache>
                  </c:numRef>
                </c:val>
                <c:extLst>
                  <c:ext xmlns:c16="http://schemas.microsoft.com/office/drawing/2014/chart" uri="{C3380CC4-5D6E-409C-BE32-E72D297353CC}">
                    <c16:uniqueId val="{00000003-952F-4218-ADBE-B60DD576A4EC}"/>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3"/>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legend>
      <c:legendPos val="b"/>
      <c:layout>
        <c:manualLayout>
          <c:xMode val="edge"/>
          <c:yMode val="edge"/>
          <c:x val="1.7454390682737145E-2"/>
          <c:y val="0.90631907858769756"/>
          <c:w val="0.52010077364408069"/>
          <c:h val="6.2388138310405315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Summary'!$T$3</c:f>
              <c:strCache>
                <c:ptCount val="1"/>
                <c:pt idx="0">
                  <c:v>2019</c:v>
                </c:pt>
              </c:strCache>
            </c:strRef>
          </c:tx>
          <c:spPr>
            <a:solidFill>
              <a:schemeClr val="accent1"/>
            </a:solidFill>
            <a:ln>
              <a:noFill/>
            </a:ln>
            <a:effectLst/>
          </c:spPr>
          <c:invertIfNegative val="0"/>
          <c:dLbls>
            <c:dLbl>
              <c:idx val="0"/>
              <c:layout>
                <c:manualLayout>
                  <c:x val="-1.8529797745870047E-2"/>
                  <c:y val="1.4204602498458185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23237347294938918"/>
                      <c:h val="9.0435606060606036E-2"/>
                    </c:manualLayout>
                  </c15:layout>
                </c:ext>
                <c:ext xmlns:c16="http://schemas.microsoft.com/office/drawing/2014/chart" uri="{C3380CC4-5D6E-409C-BE32-E72D297353CC}">
                  <c16:uniqueId val="{00000000-E587-4E6A-9E40-5E13666963B8}"/>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Summary'!$T$4</c:f>
              <c:numCache>
                <c:formatCode>#,##0.0</c:formatCode>
                <c:ptCount val="1"/>
                <c:pt idx="0">
                  <c:v>315.10000000000002</c:v>
                </c:pt>
              </c:numCache>
              <c:extLst/>
            </c:numRef>
          </c:val>
          <c:extLst>
            <c:ext xmlns:c16="http://schemas.microsoft.com/office/drawing/2014/chart" uri="{C3380CC4-5D6E-409C-BE32-E72D297353CC}">
              <c16:uniqueId val="{00000001-E587-4E6A-9E40-5E13666963B8}"/>
            </c:ext>
          </c:extLst>
        </c:ser>
        <c:ser>
          <c:idx val="2"/>
          <c:order val="2"/>
          <c:tx>
            <c:strRef>
              <c:f>'EIA Summary'!$V$3</c:f>
              <c:strCache>
                <c:ptCount val="1"/>
                <c:pt idx="0">
                  <c:v>2021</c:v>
                </c:pt>
              </c:strCache>
            </c:strRef>
          </c:tx>
          <c:spPr>
            <a:solidFill>
              <a:schemeClr val="accent3"/>
            </a:solidFill>
            <a:ln>
              <a:noFill/>
            </a:ln>
            <a:effectLst/>
          </c:spPr>
          <c:invertIfNegative val="0"/>
          <c:dLbls>
            <c:dLbl>
              <c:idx val="0"/>
              <c:layout>
                <c:manualLayout>
                  <c:x val="4.5786007192587144E-2"/>
                  <c:y val="1.8939639431946948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24541145592095107"/>
                      <c:h val="9.0435724222996713E-2"/>
                    </c:manualLayout>
                  </c15:layout>
                </c:ext>
                <c:ext xmlns:c16="http://schemas.microsoft.com/office/drawing/2014/chart" uri="{C3380CC4-5D6E-409C-BE32-E72D297353CC}">
                  <c16:uniqueId val="{00000002-E587-4E6A-9E40-5E13666963B8}"/>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Summary'!$V$4</c:f>
              <c:numCache>
                <c:formatCode>#,##0.0</c:formatCode>
                <c:ptCount val="1"/>
                <c:pt idx="0">
                  <c:v>442.14736806477833</c:v>
                </c:pt>
              </c:numCache>
              <c:extLst/>
            </c:numRef>
          </c:val>
          <c:extLst>
            <c:ext xmlns:c16="http://schemas.microsoft.com/office/drawing/2014/chart" uri="{C3380CC4-5D6E-409C-BE32-E72D297353CC}">
              <c16:uniqueId val="{00000003-E587-4E6A-9E40-5E13666963B8}"/>
            </c:ext>
          </c:extLst>
        </c:ser>
        <c:ser>
          <c:idx val="3"/>
          <c:order val="3"/>
          <c:tx>
            <c:strRef>
              <c:f>'EIA Summary'!$W$3</c:f>
              <c:strCache>
                <c:ptCount val="1"/>
                <c:pt idx="0">
                  <c:v>2023</c:v>
                </c:pt>
              </c:strCache>
            </c:strRef>
          </c:tx>
          <c:spPr>
            <a:solidFill>
              <a:schemeClr val="accent4"/>
            </a:solidFill>
            <a:ln>
              <a:noFill/>
            </a:ln>
            <a:effectLst/>
          </c:spPr>
          <c:invertIfNegative val="0"/>
          <c:dLbls>
            <c:dLbl>
              <c:idx val="0"/>
              <c:dLblPos val="outEnd"/>
              <c:showLegendKey val="0"/>
              <c:showVal val="1"/>
              <c:showCatName val="0"/>
              <c:showSerName val="0"/>
              <c:showPercent val="0"/>
              <c:showBubbleSize val="0"/>
              <c:extLst>
                <c:ext xmlns:c15="http://schemas.microsoft.com/office/drawing/2012/chart" uri="{CE6537A1-D6FC-4f65-9D91-7224C49458BB}">
                  <c15:layout>
                    <c:manualLayout>
                      <c:w val="0.26394086768565694"/>
                      <c:h val="9.0435724222996713E-2"/>
                    </c:manualLayout>
                  </c15:layout>
                </c:ext>
                <c:ext xmlns:c16="http://schemas.microsoft.com/office/drawing/2014/chart" uri="{C3380CC4-5D6E-409C-BE32-E72D297353CC}">
                  <c16:uniqueId val="{00000004-E587-4E6A-9E40-5E13666963B8}"/>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Summary'!$W$4</c:f>
              <c:numCache>
                <c:formatCode>#,##0.0</c:formatCode>
                <c:ptCount val="1"/>
                <c:pt idx="0">
                  <c:v>371.02784635825958</c:v>
                </c:pt>
              </c:numCache>
              <c:extLst/>
            </c:numRef>
          </c:val>
          <c:extLst>
            <c:ext xmlns:c16="http://schemas.microsoft.com/office/drawing/2014/chart" uri="{C3380CC4-5D6E-409C-BE32-E72D297353CC}">
              <c16:uniqueId val="{00000005-E587-4E6A-9E40-5E13666963B8}"/>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Summary'!$U$3</c15:sqref>
                        </c15:formulaRef>
                      </c:ext>
                    </c:extLst>
                    <c:strCache>
                      <c:ptCount val="1"/>
                      <c:pt idx="0">
                        <c:v>2021</c:v>
                      </c:pt>
                    </c:strCache>
                  </c:strRef>
                </c:tx>
                <c:spPr>
                  <a:solidFill>
                    <a:schemeClr val="accent2"/>
                  </a:solidFill>
                  <a:ln>
                    <a:noFill/>
                  </a:ln>
                  <a:effectLst/>
                </c:spPr>
                <c:invertIfNegative val="0"/>
                <c:dLbls>
                  <c:dLbl>
                    <c:idx val="0"/>
                    <c:layout>
                      <c:manualLayout>
                        <c:x val="-2.9411378724718235E-2"/>
                        <c:y val="1.3661202185792349E-2"/>
                      </c:manualLayout>
                    </c:layout>
                    <c:dLblPos val="outEnd"/>
                    <c:showLegendKey val="0"/>
                    <c:showVal val="1"/>
                    <c:showCatName val="0"/>
                    <c:showSerName val="0"/>
                    <c:showPercent val="0"/>
                    <c:showBubbleSize val="0"/>
                    <c:extLst>
                      <c:ext uri="{CE6537A1-D6FC-4f65-9D91-7224C49458BB}">
                        <c15:layout>
                          <c:manualLayout>
                            <c:w val="0.23452910297977453"/>
                            <c:h val="9.0435724222996713E-2"/>
                          </c:manualLayout>
                        </c15:layout>
                      </c:ext>
                      <c:ext xmlns:c16="http://schemas.microsoft.com/office/drawing/2014/chart" uri="{C3380CC4-5D6E-409C-BE32-E72D297353CC}">
                        <c16:uniqueId val="{00000006-E587-4E6A-9E40-5E13666963B8}"/>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Summary'!$M$4</c15:sqref>
                        </c15:formulaRef>
                      </c:ext>
                    </c:extLst>
                    <c:strCache>
                      <c:ptCount val="1"/>
                      <c:pt idx="0">
                        <c:v>Production and development</c:v>
                      </c:pt>
                    </c:strCache>
                  </c:strRef>
                </c:cat>
                <c:val>
                  <c:numRef>
                    <c:extLst>
                      <c:ext uri="{02D57815-91ED-43cb-92C2-25804820EDAC}">
                        <c15:formulaRef>
                          <c15:sqref>'EIA Summary'!$U$4</c15:sqref>
                        </c15:formulaRef>
                      </c:ext>
                    </c:extLst>
                    <c:numCache>
                      <c:formatCode>#,##0.0</c:formatCode>
                      <c:ptCount val="1"/>
                      <c:pt idx="0">
                        <c:v>437.94736806477835</c:v>
                      </c:pt>
                    </c:numCache>
                  </c:numRef>
                </c:val>
                <c:extLst>
                  <c:ext xmlns:c16="http://schemas.microsoft.com/office/drawing/2014/chart" uri="{C3380CC4-5D6E-409C-BE32-E72D297353CC}">
                    <c16:uniqueId val="{00000007-E587-4E6A-9E40-5E13666963B8}"/>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5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Summary'!$T$3</c:f>
              <c:strCache>
                <c:ptCount val="1"/>
                <c:pt idx="0">
                  <c:v>2019</c:v>
                </c:pt>
              </c:strCache>
            </c:strRef>
          </c:tx>
          <c:spPr>
            <a:solidFill>
              <a:schemeClr val="accent1"/>
            </a:solidFill>
            <a:ln>
              <a:noFill/>
            </a:ln>
            <a:effectLst/>
          </c:spPr>
          <c:invertIfNegative val="0"/>
          <c:dLbls>
            <c:dLbl>
              <c:idx val="2"/>
              <c:layout>
                <c:manualLayout>
                  <c:x val="-2.7188689505166347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B15-4CE8-BAEC-958284C32F9B}"/>
                </c:ext>
              </c:extLst>
            </c:dLbl>
            <c:dLbl>
              <c:idx val="4"/>
              <c:layout>
                <c:manualLayout>
                  <c:x val="0"/>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B15-4CE8-BAEC-958284C32F9B}"/>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Summary'!$T$5:$T$10</c:f>
              <c:numCache>
                <c:formatCode>#,##0.0</c:formatCode>
                <c:ptCount val="6"/>
                <c:pt idx="0">
                  <c:v>5</c:v>
                </c:pt>
                <c:pt idx="1">
                  <c:v>88.9</c:v>
                </c:pt>
                <c:pt idx="2">
                  <c:v>51.8</c:v>
                </c:pt>
                <c:pt idx="3">
                  <c:v>55</c:v>
                </c:pt>
                <c:pt idx="4">
                  <c:v>51.8</c:v>
                </c:pt>
                <c:pt idx="5">
                  <c:v>0</c:v>
                </c:pt>
              </c:numCache>
              <c:extLst/>
            </c:numRef>
          </c:val>
          <c:extLst>
            <c:ext xmlns:c16="http://schemas.microsoft.com/office/drawing/2014/chart" uri="{C3380CC4-5D6E-409C-BE32-E72D297353CC}">
              <c16:uniqueId val="{00000002-FB15-4CE8-BAEC-958284C32F9B}"/>
            </c:ext>
          </c:extLst>
        </c:ser>
        <c:ser>
          <c:idx val="2"/>
          <c:order val="2"/>
          <c:tx>
            <c:strRef>
              <c:f>'EIA Summary'!$V$3</c:f>
              <c:strCache>
                <c:ptCount val="1"/>
                <c:pt idx="0">
                  <c:v>2021</c:v>
                </c:pt>
              </c:strCache>
            </c:strRef>
          </c:tx>
          <c:spPr>
            <a:solidFill>
              <a:schemeClr val="accent3"/>
            </a:solidFill>
            <a:ln>
              <a:noFill/>
            </a:ln>
            <a:effectLst/>
          </c:spPr>
          <c:invertIfNegative val="0"/>
          <c:dLbls>
            <c:dLbl>
              <c:idx val="1"/>
              <c:layout>
                <c:manualLayout>
                  <c:x val="-4.9845354941676971E-17"/>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B15-4CE8-BAEC-958284C32F9B}"/>
                </c:ext>
              </c:extLst>
            </c:dLbl>
            <c:dLbl>
              <c:idx val="2"/>
              <c:layout>
                <c:manualLayout>
                  <c:x val="5.437737901033120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B15-4CE8-BAEC-958284C32F9B}"/>
                </c:ext>
              </c:extLst>
            </c:dLbl>
            <c:dLbl>
              <c:idx val="4"/>
              <c:layout>
                <c:manualLayout>
                  <c:x val="0"/>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B15-4CE8-BAEC-958284C32F9B}"/>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Summary'!$V$5:$V$10</c:f>
              <c:numCache>
                <c:formatCode>#,##0.0</c:formatCode>
                <c:ptCount val="6"/>
                <c:pt idx="0">
                  <c:v>9.7629792890928346</c:v>
                </c:pt>
                <c:pt idx="1">
                  <c:v>41.939244445233612</c:v>
                </c:pt>
                <c:pt idx="2">
                  <c:v>53.401538142896733</c:v>
                </c:pt>
                <c:pt idx="3">
                  <c:v>11.67633999681518</c:v>
                </c:pt>
                <c:pt idx="4">
                  <c:v>59.201815192648958</c:v>
                </c:pt>
                <c:pt idx="5">
                  <c:v>8.9495108638821428</c:v>
                </c:pt>
              </c:numCache>
              <c:extLst/>
            </c:numRef>
          </c:val>
          <c:extLst>
            <c:ext xmlns:c16="http://schemas.microsoft.com/office/drawing/2014/chart" uri="{C3380CC4-5D6E-409C-BE32-E72D297353CC}">
              <c16:uniqueId val="{00000006-FB15-4CE8-BAEC-958284C32F9B}"/>
            </c:ext>
          </c:extLst>
        </c:ser>
        <c:ser>
          <c:idx val="3"/>
          <c:order val="3"/>
          <c:tx>
            <c:strRef>
              <c:f>'EIA Summary'!$W$3</c:f>
              <c:strCache>
                <c:ptCount val="1"/>
                <c:pt idx="0">
                  <c:v>2023</c:v>
                </c:pt>
              </c:strCache>
            </c:strRef>
          </c:tx>
          <c:spPr>
            <a:solidFill>
              <a:schemeClr val="accent4"/>
            </a:solidFill>
            <a:ln>
              <a:noFill/>
            </a:ln>
            <a:effectLst/>
          </c:spPr>
          <c:invertIfNegative val="0"/>
          <c:dLbls>
            <c:dLbl>
              <c:idx val="2"/>
              <c:layout>
                <c:manualLayout>
                  <c:x val="5.4377379010330709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B15-4CE8-BAEC-958284C32F9B}"/>
                </c:ext>
              </c:extLst>
            </c:dLbl>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Summary'!$W$5:$W$10</c:f>
              <c:numCache>
                <c:formatCode>#,##0.0</c:formatCode>
                <c:ptCount val="6"/>
                <c:pt idx="0">
                  <c:v>13.372055530957917</c:v>
                </c:pt>
                <c:pt idx="1">
                  <c:v>71.409455378909684</c:v>
                </c:pt>
                <c:pt idx="2">
                  <c:v>46.56066010295811</c:v>
                </c:pt>
                <c:pt idx="3">
                  <c:v>139.98026700048416</c:v>
                </c:pt>
                <c:pt idx="4">
                  <c:v>73.8766284662088</c:v>
                </c:pt>
                <c:pt idx="5">
                  <c:v>1.8121860954093882</c:v>
                </c:pt>
              </c:numCache>
              <c:extLst/>
            </c:numRef>
          </c:val>
          <c:extLst>
            <c:ext xmlns:c16="http://schemas.microsoft.com/office/drawing/2014/chart" uri="{C3380CC4-5D6E-409C-BE32-E72D297353CC}">
              <c16:uniqueId val="{00000008-FB15-4CE8-BAEC-958284C32F9B}"/>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Summary'!$U$3</c15:sqref>
                        </c15:formulaRef>
                      </c:ext>
                    </c:extLst>
                    <c:strCache>
                      <c:ptCount val="1"/>
                      <c:pt idx="0">
                        <c:v>2021</c:v>
                      </c:pt>
                    </c:strCache>
                  </c:strRef>
                </c:tx>
                <c:spPr>
                  <a:solidFill>
                    <a:schemeClr val="accent2"/>
                  </a:solidFill>
                  <a:ln>
                    <a:noFill/>
                  </a:ln>
                  <a:effectLst/>
                </c:spPr>
                <c:invertIfNegative val="0"/>
                <c:dLbls>
                  <c:dLbl>
                    <c:idx val="1"/>
                    <c:layout>
                      <c:manualLayout>
                        <c:x val="0"/>
                        <c:y val="7.9365079365079361E-3"/>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9-FB15-4CE8-BAEC-958284C32F9B}"/>
                      </c:ext>
                    </c:extLst>
                  </c:dLbl>
                  <c:dLbl>
                    <c:idx val="2"/>
                    <c:layout>
                      <c:manualLayout>
                        <c:x val="0"/>
                        <c:y val="0"/>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A-FB15-4CE8-BAEC-958284C32F9B}"/>
                      </c:ext>
                    </c:extLst>
                  </c:dLbl>
                  <c:dLbl>
                    <c:idx val="4"/>
                    <c:layout>
                      <c:manualLayout>
                        <c:x val="0"/>
                        <c:y val="7.9365079365079361E-3"/>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B-FB15-4CE8-BAEC-958284C32F9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Summary'!$M$5:$M$10</c15:sqref>
                        </c15:formulaRef>
                      </c:ext>
                    </c:extLst>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strRef>
                </c:cat>
                <c:val>
                  <c:numRef>
                    <c:extLst>
                      <c:ext uri="{02D57815-91ED-43cb-92C2-25804820EDAC}">
                        <c15:formulaRef>
                          <c15:sqref>'EIA Summary'!$U$5:$U$10</c15:sqref>
                        </c15:formulaRef>
                      </c:ext>
                    </c:extLst>
                    <c:numCache>
                      <c:formatCode>#,##0.0</c:formatCode>
                      <c:ptCount val="6"/>
                      <c:pt idx="0">
                        <c:v>9.7629792890928346</c:v>
                      </c:pt>
                      <c:pt idx="1">
                        <c:v>41.939244445233612</c:v>
                      </c:pt>
                      <c:pt idx="2">
                        <c:v>53.401538142896733</c:v>
                      </c:pt>
                      <c:pt idx="3">
                        <c:v>11.67633999681518</c:v>
                      </c:pt>
                      <c:pt idx="4">
                        <c:v>59.201815192648958</c:v>
                      </c:pt>
                      <c:pt idx="5">
                        <c:v>8.9495108638821428</c:v>
                      </c:pt>
                    </c:numCache>
                  </c:numRef>
                </c:val>
                <c:extLst>
                  <c:ext xmlns:c16="http://schemas.microsoft.com/office/drawing/2014/chart" uri="{C3380CC4-5D6E-409C-BE32-E72D297353CC}">
                    <c16:uniqueId val="{0000000C-FB15-4CE8-BAEC-958284C32F9B}"/>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150"/>
          <c:min val="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legend>
      <c:legendPos val="b"/>
      <c:layout>
        <c:manualLayout>
          <c:xMode val="edge"/>
          <c:yMode val="edge"/>
          <c:x val="3.8454440747924458E-2"/>
          <c:y val="0.91289870016247965"/>
          <c:w val="0.5206985138276965"/>
          <c:h val="6.3291776027996502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BFI!$A$40</c:f>
              <c:strCache>
                <c:ptCount val="1"/>
                <c:pt idx="0">
                  <c:v>Film</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BFI!$H$39:$S$39</c:f>
              <c:strCache>
                <c:ptCount val="12"/>
                <c:pt idx="0">
                  <c:v>'13</c:v>
                </c:pt>
                <c:pt idx="1">
                  <c:v>'14</c:v>
                </c:pt>
                <c:pt idx="2">
                  <c:v>'15</c:v>
                </c:pt>
                <c:pt idx="3">
                  <c:v>'16</c:v>
                </c:pt>
                <c:pt idx="4">
                  <c:v>'17</c:v>
                </c:pt>
                <c:pt idx="5">
                  <c:v>'18</c:v>
                </c:pt>
                <c:pt idx="6">
                  <c:v>'19</c:v>
                </c:pt>
                <c:pt idx="7">
                  <c:v>'20</c:v>
                </c:pt>
                <c:pt idx="8">
                  <c:v>'21</c:v>
                </c:pt>
                <c:pt idx="9">
                  <c:v>'22</c:v>
                </c:pt>
                <c:pt idx="10">
                  <c:v>'23</c:v>
                </c:pt>
                <c:pt idx="11">
                  <c:v>'24</c:v>
                </c:pt>
              </c:strCache>
            </c:strRef>
          </c:cat>
          <c:val>
            <c:numRef>
              <c:f>BFI!$H$40:$S$40</c:f>
              <c:numCache>
                <c:formatCode>#,##0</c:formatCode>
                <c:ptCount val="12"/>
                <c:pt idx="0">
                  <c:v>1170</c:v>
                </c:pt>
                <c:pt idx="1">
                  <c:v>1572.1</c:v>
                </c:pt>
                <c:pt idx="2">
                  <c:v>1575.7</c:v>
                </c:pt>
                <c:pt idx="3">
                  <c:v>1871.9</c:v>
                </c:pt>
                <c:pt idx="4">
                  <c:v>2225</c:v>
                </c:pt>
                <c:pt idx="5">
                  <c:v>2086</c:v>
                </c:pt>
                <c:pt idx="6">
                  <c:v>2174</c:v>
                </c:pt>
                <c:pt idx="7">
                  <c:v>1743</c:v>
                </c:pt>
                <c:pt idx="8">
                  <c:v>1643</c:v>
                </c:pt>
                <c:pt idx="9">
                  <c:v>2216</c:v>
                </c:pt>
                <c:pt idx="10">
                  <c:v>1357</c:v>
                </c:pt>
                <c:pt idx="11">
                  <c:v>2120</c:v>
                </c:pt>
              </c:numCache>
            </c:numRef>
          </c:val>
          <c:extLst>
            <c:ext xmlns:c16="http://schemas.microsoft.com/office/drawing/2014/chart" uri="{C3380CC4-5D6E-409C-BE32-E72D297353CC}">
              <c16:uniqueId val="{00000000-3391-4D8A-88E9-335C16FDC07A}"/>
            </c:ext>
          </c:extLst>
        </c:ser>
        <c:ser>
          <c:idx val="1"/>
          <c:order val="1"/>
          <c:tx>
            <c:strRef>
              <c:f>BFI!$A$41</c:f>
              <c:strCache>
                <c:ptCount val="1"/>
                <c:pt idx="0">
                  <c:v>HETV</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BFI!$H$39:$S$39</c:f>
              <c:strCache>
                <c:ptCount val="12"/>
                <c:pt idx="0">
                  <c:v>'13</c:v>
                </c:pt>
                <c:pt idx="1">
                  <c:v>'14</c:v>
                </c:pt>
                <c:pt idx="2">
                  <c:v>'15</c:v>
                </c:pt>
                <c:pt idx="3">
                  <c:v>'16</c:v>
                </c:pt>
                <c:pt idx="4">
                  <c:v>'17</c:v>
                </c:pt>
                <c:pt idx="5">
                  <c:v>'18</c:v>
                </c:pt>
                <c:pt idx="6">
                  <c:v>'19</c:v>
                </c:pt>
                <c:pt idx="7">
                  <c:v>'20</c:v>
                </c:pt>
                <c:pt idx="8">
                  <c:v>'21</c:v>
                </c:pt>
                <c:pt idx="9">
                  <c:v>'22</c:v>
                </c:pt>
                <c:pt idx="10">
                  <c:v>'23</c:v>
                </c:pt>
                <c:pt idx="11">
                  <c:v>'24</c:v>
                </c:pt>
              </c:strCache>
            </c:strRef>
          </c:cat>
          <c:val>
            <c:numRef>
              <c:f>BFI!$H$41:$S$41</c:f>
              <c:numCache>
                <c:formatCode>#,##0</c:formatCode>
                <c:ptCount val="12"/>
                <c:pt idx="0">
                  <c:v>415</c:v>
                </c:pt>
                <c:pt idx="1">
                  <c:v>640</c:v>
                </c:pt>
                <c:pt idx="2">
                  <c:v>861.3</c:v>
                </c:pt>
                <c:pt idx="3">
                  <c:v>977.2</c:v>
                </c:pt>
                <c:pt idx="4">
                  <c:v>1222</c:v>
                </c:pt>
                <c:pt idx="5">
                  <c:v>1421</c:v>
                </c:pt>
                <c:pt idx="6">
                  <c:v>2473</c:v>
                </c:pt>
                <c:pt idx="7">
                  <c:v>1949</c:v>
                </c:pt>
                <c:pt idx="8">
                  <c:v>4720</c:v>
                </c:pt>
                <c:pt idx="9">
                  <c:v>4845</c:v>
                </c:pt>
                <c:pt idx="10">
                  <c:v>2875</c:v>
                </c:pt>
                <c:pt idx="11">
                  <c:v>3438</c:v>
                </c:pt>
              </c:numCache>
            </c:numRef>
          </c:val>
          <c:extLst>
            <c:ext xmlns:c16="http://schemas.microsoft.com/office/drawing/2014/chart" uri="{C3380CC4-5D6E-409C-BE32-E72D297353CC}">
              <c16:uniqueId val="{00000001-3391-4D8A-88E9-335C16FDC07A}"/>
            </c:ext>
          </c:extLst>
        </c:ser>
        <c:ser>
          <c:idx val="2"/>
          <c:order val="2"/>
          <c:tx>
            <c:strRef>
              <c:f>BFI!$A$42</c:f>
              <c:strCache>
                <c:ptCount val="1"/>
                <c:pt idx="0">
                  <c:v>Total</c:v>
                </c:pt>
              </c:strCache>
            </c:strRef>
          </c:tx>
          <c:spPr>
            <a:no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BFI!$H$39:$S$39</c:f>
              <c:strCache>
                <c:ptCount val="12"/>
                <c:pt idx="0">
                  <c:v>'13</c:v>
                </c:pt>
                <c:pt idx="1">
                  <c:v>'14</c:v>
                </c:pt>
                <c:pt idx="2">
                  <c:v>'15</c:v>
                </c:pt>
                <c:pt idx="3">
                  <c:v>'16</c:v>
                </c:pt>
                <c:pt idx="4">
                  <c:v>'17</c:v>
                </c:pt>
                <c:pt idx="5">
                  <c:v>'18</c:v>
                </c:pt>
                <c:pt idx="6">
                  <c:v>'19</c:v>
                </c:pt>
                <c:pt idx="7">
                  <c:v>'20</c:v>
                </c:pt>
                <c:pt idx="8">
                  <c:v>'21</c:v>
                </c:pt>
                <c:pt idx="9">
                  <c:v>'22</c:v>
                </c:pt>
                <c:pt idx="10">
                  <c:v>'23</c:v>
                </c:pt>
                <c:pt idx="11">
                  <c:v>'24</c:v>
                </c:pt>
              </c:strCache>
            </c:strRef>
          </c:cat>
          <c:val>
            <c:numRef>
              <c:f>BFI!$H$42:$S$42</c:f>
              <c:numCache>
                <c:formatCode>#,##0</c:formatCode>
                <c:ptCount val="12"/>
                <c:pt idx="0">
                  <c:v>1585</c:v>
                </c:pt>
                <c:pt idx="1">
                  <c:v>2212.1</c:v>
                </c:pt>
                <c:pt idx="2">
                  <c:v>2437</c:v>
                </c:pt>
                <c:pt idx="3">
                  <c:v>2849.1000000000004</c:v>
                </c:pt>
                <c:pt idx="4">
                  <c:v>3447</c:v>
                </c:pt>
                <c:pt idx="5">
                  <c:v>3507</c:v>
                </c:pt>
                <c:pt idx="6">
                  <c:v>4647</c:v>
                </c:pt>
                <c:pt idx="7">
                  <c:v>3692</c:v>
                </c:pt>
                <c:pt idx="8">
                  <c:v>6363</c:v>
                </c:pt>
                <c:pt idx="9">
                  <c:v>7061</c:v>
                </c:pt>
                <c:pt idx="10">
                  <c:v>4232</c:v>
                </c:pt>
                <c:pt idx="11">
                  <c:v>5558</c:v>
                </c:pt>
              </c:numCache>
            </c:numRef>
          </c:val>
          <c:extLst>
            <c:ext xmlns:c16="http://schemas.microsoft.com/office/drawing/2014/chart" uri="{C3380CC4-5D6E-409C-BE32-E72D297353CC}">
              <c16:uniqueId val="{00000002-3391-4D8A-88E9-335C16FDC07A}"/>
            </c:ext>
          </c:extLst>
        </c:ser>
        <c:dLbls>
          <c:dLblPos val="ctr"/>
          <c:showLegendKey val="0"/>
          <c:showVal val="1"/>
          <c:showCatName val="0"/>
          <c:showSerName val="0"/>
          <c:showPercent val="0"/>
          <c:showBubbleSize val="0"/>
        </c:dLbls>
        <c:gapWidth val="50"/>
        <c:overlap val="100"/>
        <c:axId val="850614048"/>
        <c:axId val="850598688"/>
      </c:barChart>
      <c:catAx>
        <c:axId val="850614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en-US"/>
          </a:p>
        </c:txPr>
        <c:crossAx val="850598688"/>
        <c:crosses val="autoZero"/>
        <c:auto val="1"/>
        <c:lblAlgn val="ctr"/>
        <c:lblOffset val="100"/>
        <c:noMultiLvlLbl val="0"/>
      </c:catAx>
      <c:valAx>
        <c:axId val="850598688"/>
        <c:scaling>
          <c:orientation val="minMax"/>
          <c:max val="8000"/>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en-US"/>
          </a:p>
        </c:txPr>
        <c:crossAx val="85061404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Outlander!$A$2</c:f>
              <c:strCache>
                <c:ptCount val="1"/>
                <c:pt idx="0">
                  <c:v>Baseline</c:v>
                </c:pt>
              </c:strCache>
            </c:strRef>
          </c:tx>
          <c:spPr>
            <a:solidFill>
              <a:schemeClr val="bg1">
                <a:lumMod val="6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Outlander!$B$2:$H$2</c:f>
              <c:numCache>
                <c:formatCode>General</c:formatCode>
                <c:ptCount val="7"/>
                <c:pt idx="0">
                  <c:v>910</c:v>
                </c:pt>
                <c:pt idx="1">
                  <c:v>910</c:v>
                </c:pt>
                <c:pt idx="2">
                  <c:v>910</c:v>
                </c:pt>
                <c:pt idx="3">
                  <c:v>910</c:v>
                </c:pt>
                <c:pt idx="4">
                  <c:v>910</c:v>
                </c:pt>
                <c:pt idx="5">
                  <c:v>910</c:v>
                </c:pt>
                <c:pt idx="6">
                  <c:v>910</c:v>
                </c:pt>
              </c:numCache>
            </c:numRef>
          </c:val>
          <c:extLst>
            <c:ext xmlns:c16="http://schemas.microsoft.com/office/drawing/2014/chart" uri="{C3380CC4-5D6E-409C-BE32-E72D297353CC}">
              <c16:uniqueId val="{00000000-FF56-4F78-B6FF-D859D1153E15}"/>
            </c:ext>
          </c:extLst>
        </c:ser>
        <c:ser>
          <c:idx val="1"/>
          <c:order val="1"/>
          <c:tx>
            <c:strRef>
              <c:f>Outlander!$A$3</c:f>
              <c:strCache>
                <c:ptCount val="1"/>
                <c:pt idx="0">
                  <c:v>Trend growth</c:v>
                </c:pt>
              </c:strCache>
            </c:strRef>
          </c:tx>
          <c:spPr>
            <a:solidFill>
              <a:srgbClr val="0070C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Outlander!$B$3:$H$3</c:f>
              <c:numCache>
                <c:formatCode>#,##0</c:formatCode>
                <c:ptCount val="7"/>
                <c:pt idx="1">
                  <c:v>28.72163197574173</c:v>
                </c:pt>
                <c:pt idx="2">
                  <c:v>57.95728143115582</c:v>
                </c:pt>
                <c:pt idx="3">
                  <c:v>88.103449159469278</c:v>
                </c:pt>
                <c:pt idx="4">
                  <c:v>119.18849244162948</c:v>
                </c:pt>
                <c:pt idx="5">
                  <c:v>151.24165172085145</c:v>
                </c:pt>
                <c:pt idx="6">
                  <c:v>184.29307810792034</c:v>
                </c:pt>
              </c:numCache>
            </c:numRef>
          </c:val>
          <c:extLst>
            <c:ext xmlns:c16="http://schemas.microsoft.com/office/drawing/2014/chart" uri="{C3380CC4-5D6E-409C-BE32-E72D297353CC}">
              <c16:uniqueId val="{00000001-FF56-4F78-B6FF-D859D1153E15}"/>
            </c:ext>
          </c:extLst>
        </c:ser>
        <c:ser>
          <c:idx val="2"/>
          <c:order val="2"/>
          <c:tx>
            <c:strRef>
              <c:f>Outlander!$A$4</c:f>
              <c:strCache>
                <c:ptCount val="1"/>
                <c:pt idx="0">
                  <c:v>Outlander effect</c:v>
                </c:pt>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Outlander!$B$4:$H$4</c:f>
              <c:numCache>
                <c:formatCode>#,##0</c:formatCode>
                <c:ptCount val="7"/>
                <c:pt idx="1">
                  <c:v>65.937368024258262</c:v>
                </c:pt>
                <c:pt idx="2">
                  <c:v>90.051718568844194</c:v>
                </c:pt>
                <c:pt idx="3">
                  <c:v>301.08855084053073</c:v>
                </c:pt>
                <c:pt idx="4">
                  <c:v>474.23250755837057</c:v>
                </c:pt>
                <c:pt idx="5">
                  <c:v>760.08334827914859</c:v>
                </c:pt>
                <c:pt idx="6">
                  <c:v>1066.7959218920796</c:v>
                </c:pt>
              </c:numCache>
            </c:numRef>
          </c:val>
          <c:extLst>
            <c:ext xmlns:c16="http://schemas.microsoft.com/office/drawing/2014/chart" uri="{C3380CC4-5D6E-409C-BE32-E72D297353CC}">
              <c16:uniqueId val="{00000002-FF56-4F78-B6FF-D859D1153E15}"/>
            </c:ext>
          </c:extLst>
        </c:ser>
        <c:ser>
          <c:idx val="3"/>
          <c:order val="3"/>
          <c:tx>
            <c:strRef>
              <c:f>Outlander!$A$5</c:f>
              <c:strCache>
                <c:ptCount val="1"/>
                <c:pt idx="0">
                  <c:v>Total</c:v>
                </c:pt>
              </c:strCache>
            </c:strRef>
          </c:tx>
          <c:spPr>
            <a:no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Outlander!$B$5:$H$5</c:f>
              <c:numCache>
                <c:formatCode>#,##0</c:formatCode>
                <c:ptCount val="7"/>
                <c:pt idx="0">
                  <c:v>910.36900000000003</c:v>
                </c:pt>
                <c:pt idx="1">
                  <c:v>1004.659</c:v>
                </c:pt>
                <c:pt idx="2">
                  <c:v>1058.009</c:v>
                </c:pt>
                <c:pt idx="3">
                  <c:v>1299.192</c:v>
                </c:pt>
                <c:pt idx="4">
                  <c:v>1503.421</c:v>
                </c:pt>
                <c:pt idx="5">
                  <c:v>1821.325</c:v>
                </c:pt>
                <c:pt idx="6">
                  <c:v>2161.0889999999999</c:v>
                </c:pt>
              </c:numCache>
            </c:numRef>
          </c:val>
          <c:extLst>
            <c:ext xmlns:c16="http://schemas.microsoft.com/office/drawing/2014/chart" uri="{C3380CC4-5D6E-409C-BE32-E72D297353CC}">
              <c16:uniqueId val="{00000003-FF56-4F78-B6FF-D859D1153E15}"/>
            </c:ext>
          </c:extLst>
        </c:ser>
        <c:dLbls>
          <c:showLegendKey val="0"/>
          <c:showVal val="0"/>
          <c:showCatName val="0"/>
          <c:showSerName val="0"/>
          <c:showPercent val="0"/>
          <c:showBubbleSize val="0"/>
        </c:dLbls>
        <c:gapWidth val="50"/>
        <c:overlap val="100"/>
        <c:axId val="373580751"/>
        <c:axId val="373584911"/>
      </c:barChart>
      <c:catAx>
        <c:axId val="373580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4911"/>
        <c:crosses val="autoZero"/>
        <c:auto val="1"/>
        <c:lblAlgn val="ctr"/>
        <c:lblOffset val="100"/>
        <c:noMultiLvlLbl val="0"/>
      </c:catAx>
      <c:valAx>
        <c:axId val="373584911"/>
        <c:scaling>
          <c:orientation val="minMax"/>
          <c:max val="25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r>
                  <a:rPr lang="en-GB"/>
                  <a:t>000s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0751"/>
        <c:crosses val="autoZero"/>
        <c:crossBetween val="between"/>
      </c:valAx>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Tourism!$A$26</c:f>
              <c:strCache>
                <c:ptCount val="1"/>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Tourism!$B$24:$E$24</c:f>
              <c:numCache>
                <c:formatCode>General</c:formatCode>
                <c:ptCount val="4"/>
                <c:pt idx="0">
                  <c:v>2016</c:v>
                </c:pt>
                <c:pt idx="1">
                  <c:v>2017</c:v>
                </c:pt>
                <c:pt idx="2">
                  <c:v>2018</c:v>
                </c:pt>
                <c:pt idx="3">
                  <c:v>2019</c:v>
                </c:pt>
              </c:numCache>
            </c:numRef>
          </c:cat>
          <c:val>
            <c:numRef>
              <c:f>Tourism!$B$26:$E$26</c:f>
              <c:numCache>
                <c:formatCode>#,##0</c:formatCode>
                <c:ptCount val="4"/>
                <c:pt idx="0">
                  <c:v>525</c:v>
                </c:pt>
                <c:pt idx="1">
                  <c:v>558</c:v>
                </c:pt>
                <c:pt idx="2">
                  <c:v>603</c:v>
                </c:pt>
                <c:pt idx="3">
                  <c:v>656</c:v>
                </c:pt>
              </c:numCache>
            </c:numRef>
          </c:val>
          <c:extLst>
            <c:ext xmlns:c16="http://schemas.microsoft.com/office/drawing/2014/chart" uri="{C3380CC4-5D6E-409C-BE32-E72D297353CC}">
              <c16:uniqueId val="{00000000-B96B-4022-B8F0-3371C9D4B96C}"/>
            </c:ext>
          </c:extLst>
        </c:ser>
        <c:dLbls>
          <c:showLegendKey val="0"/>
          <c:showVal val="0"/>
          <c:showCatName val="0"/>
          <c:showSerName val="0"/>
          <c:showPercent val="0"/>
          <c:showBubbleSize val="0"/>
        </c:dLbls>
        <c:gapWidth val="50"/>
        <c:overlap val="100"/>
        <c:axId val="373580751"/>
        <c:axId val="373584911"/>
      </c:barChart>
      <c:catAx>
        <c:axId val="373580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4911"/>
        <c:crosses val="autoZero"/>
        <c:auto val="1"/>
        <c:lblAlgn val="ctr"/>
        <c:lblOffset val="100"/>
        <c:noMultiLvlLbl val="0"/>
      </c:catAx>
      <c:valAx>
        <c:axId val="373584911"/>
        <c:scaling>
          <c:orientation val="minMax"/>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r>
                  <a:rPr lang="en-GB"/>
                  <a:t>000s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0751"/>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12686420179531396"/>
          <c:y val="4.2528513435144015E-2"/>
          <c:w val="0.83198069832497257"/>
          <c:h val="0.80149787311068876"/>
        </c:manualLayout>
      </c:layout>
      <c:barChart>
        <c:barDir val="col"/>
        <c:grouping val="stacked"/>
        <c:varyColors val="0"/>
        <c:ser>
          <c:idx val="0"/>
          <c:order val="0"/>
          <c:tx>
            <c:strRef>
              <c:f>Tourism!$A$42</c:f>
              <c:strCache>
                <c:ptCount val="1"/>
                <c:pt idx="0">
                  <c:v>Domestic</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Tourism!$B$41:$I$41</c:f>
              <c:numCache>
                <c:formatCode>General</c:formatCode>
                <c:ptCount val="8"/>
                <c:pt idx="0">
                  <c:v>2016</c:v>
                </c:pt>
                <c:pt idx="1">
                  <c:v>2017</c:v>
                </c:pt>
                <c:pt idx="2">
                  <c:v>2018</c:v>
                </c:pt>
                <c:pt idx="3">
                  <c:v>2019</c:v>
                </c:pt>
                <c:pt idx="4">
                  <c:v>2020</c:v>
                </c:pt>
                <c:pt idx="5">
                  <c:v>2021</c:v>
                </c:pt>
                <c:pt idx="6">
                  <c:v>2022</c:v>
                </c:pt>
                <c:pt idx="7">
                  <c:v>2023</c:v>
                </c:pt>
              </c:numCache>
            </c:numRef>
          </c:cat>
          <c:val>
            <c:numRef>
              <c:f>Tourism!$B$42:$I$42</c:f>
              <c:numCache>
                <c:formatCode>#,##0</c:formatCode>
                <c:ptCount val="8"/>
                <c:pt idx="0">
                  <c:v>262.5</c:v>
                </c:pt>
                <c:pt idx="1">
                  <c:v>279</c:v>
                </c:pt>
                <c:pt idx="2">
                  <c:v>301.5</c:v>
                </c:pt>
                <c:pt idx="3">
                  <c:v>328</c:v>
                </c:pt>
                <c:pt idx="5">
                  <c:v>45</c:v>
                </c:pt>
                <c:pt idx="7">
                  <c:v>377</c:v>
                </c:pt>
              </c:numCache>
            </c:numRef>
          </c:val>
          <c:extLst>
            <c:ext xmlns:c16="http://schemas.microsoft.com/office/drawing/2014/chart" uri="{C3380CC4-5D6E-409C-BE32-E72D297353CC}">
              <c16:uniqueId val="{00000000-EE76-430B-8028-1E6E8BD72691}"/>
            </c:ext>
          </c:extLst>
        </c:ser>
        <c:ser>
          <c:idx val="1"/>
          <c:order val="1"/>
          <c:tx>
            <c:strRef>
              <c:f>Tourism!$A$43</c:f>
              <c:strCache>
                <c:ptCount val="1"/>
                <c:pt idx="0">
                  <c:v>International</c:v>
                </c:pt>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Tourism!$B$41:$I$41</c:f>
              <c:numCache>
                <c:formatCode>General</c:formatCode>
                <c:ptCount val="8"/>
                <c:pt idx="0">
                  <c:v>2016</c:v>
                </c:pt>
                <c:pt idx="1">
                  <c:v>2017</c:v>
                </c:pt>
                <c:pt idx="2">
                  <c:v>2018</c:v>
                </c:pt>
                <c:pt idx="3">
                  <c:v>2019</c:v>
                </c:pt>
                <c:pt idx="4">
                  <c:v>2020</c:v>
                </c:pt>
                <c:pt idx="5">
                  <c:v>2021</c:v>
                </c:pt>
                <c:pt idx="6">
                  <c:v>2022</c:v>
                </c:pt>
                <c:pt idx="7">
                  <c:v>2023</c:v>
                </c:pt>
              </c:numCache>
            </c:numRef>
          </c:cat>
          <c:val>
            <c:numRef>
              <c:f>Tourism!$B$43:$I$43</c:f>
              <c:numCache>
                <c:formatCode>#,##0</c:formatCode>
                <c:ptCount val="8"/>
                <c:pt idx="0">
                  <c:v>262.5</c:v>
                </c:pt>
                <c:pt idx="1">
                  <c:v>279</c:v>
                </c:pt>
                <c:pt idx="2">
                  <c:v>301.5</c:v>
                </c:pt>
                <c:pt idx="3">
                  <c:v>328</c:v>
                </c:pt>
                <c:pt idx="5">
                  <c:v>45</c:v>
                </c:pt>
                <c:pt idx="7">
                  <c:v>767</c:v>
                </c:pt>
              </c:numCache>
            </c:numRef>
          </c:val>
          <c:extLst>
            <c:ext xmlns:c16="http://schemas.microsoft.com/office/drawing/2014/chart" uri="{C3380CC4-5D6E-409C-BE32-E72D297353CC}">
              <c16:uniqueId val="{00000001-EE76-430B-8028-1E6E8BD72691}"/>
            </c:ext>
          </c:extLst>
        </c:ser>
        <c:ser>
          <c:idx val="2"/>
          <c:order val="2"/>
          <c:tx>
            <c:strRef>
              <c:f>Tourism!$A$44</c:f>
              <c:strCache>
                <c:ptCount val="1"/>
                <c:pt idx="0">
                  <c:v>Total</c:v>
                </c:pt>
              </c:strCache>
            </c:strRef>
          </c:tx>
          <c:spPr>
            <a:no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Tourism!$B$41:$I$41</c:f>
              <c:numCache>
                <c:formatCode>General</c:formatCode>
                <c:ptCount val="8"/>
                <c:pt idx="0">
                  <c:v>2016</c:v>
                </c:pt>
                <c:pt idx="1">
                  <c:v>2017</c:v>
                </c:pt>
                <c:pt idx="2">
                  <c:v>2018</c:v>
                </c:pt>
                <c:pt idx="3">
                  <c:v>2019</c:v>
                </c:pt>
                <c:pt idx="4">
                  <c:v>2020</c:v>
                </c:pt>
                <c:pt idx="5">
                  <c:v>2021</c:v>
                </c:pt>
                <c:pt idx="6">
                  <c:v>2022</c:v>
                </c:pt>
                <c:pt idx="7">
                  <c:v>2023</c:v>
                </c:pt>
              </c:numCache>
            </c:numRef>
          </c:cat>
          <c:val>
            <c:numRef>
              <c:f>Tourism!$B$44:$I$44</c:f>
              <c:numCache>
                <c:formatCode>#,##0</c:formatCode>
                <c:ptCount val="8"/>
                <c:pt idx="0">
                  <c:v>525</c:v>
                </c:pt>
                <c:pt idx="1">
                  <c:v>558</c:v>
                </c:pt>
                <c:pt idx="2">
                  <c:v>603</c:v>
                </c:pt>
                <c:pt idx="3">
                  <c:v>656</c:v>
                </c:pt>
                <c:pt idx="5">
                  <c:v>90</c:v>
                </c:pt>
                <c:pt idx="7">
                  <c:v>1144</c:v>
                </c:pt>
              </c:numCache>
            </c:numRef>
          </c:val>
          <c:extLst>
            <c:ext xmlns:c16="http://schemas.microsoft.com/office/drawing/2014/chart" uri="{C3380CC4-5D6E-409C-BE32-E72D297353CC}">
              <c16:uniqueId val="{00000002-EE76-430B-8028-1E6E8BD72691}"/>
            </c:ext>
          </c:extLst>
        </c:ser>
        <c:dLbls>
          <c:dLblPos val="ctr"/>
          <c:showLegendKey val="0"/>
          <c:showVal val="1"/>
          <c:showCatName val="0"/>
          <c:showSerName val="0"/>
          <c:showPercent val="0"/>
          <c:showBubbleSize val="0"/>
        </c:dLbls>
        <c:gapWidth val="50"/>
        <c:overlap val="100"/>
        <c:axId val="373580751"/>
        <c:axId val="373584911"/>
      </c:barChart>
      <c:catAx>
        <c:axId val="373580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4911"/>
        <c:crosses val="autoZero"/>
        <c:auto val="1"/>
        <c:lblAlgn val="ctr"/>
        <c:lblOffset val="100"/>
        <c:noMultiLvlLbl val="0"/>
      </c:catAx>
      <c:valAx>
        <c:axId val="373584911"/>
        <c:scaling>
          <c:orientation val="minMax"/>
          <c:max val="1200"/>
          <c:min val="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r>
                  <a:rPr lang="en-GB"/>
                  <a:t>000s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0751"/>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stacked"/>
        <c:varyColors val="0"/>
        <c:ser>
          <c:idx val="0"/>
          <c:order val="0"/>
          <c:tx>
            <c:strRef>
              <c:f>Outlander!$A$2</c:f>
              <c:strCache>
                <c:ptCount val="1"/>
                <c:pt idx="0">
                  <c:v>Baseline</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Outlander!$B$2:$H$2</c:f>
              <c:numCache>
                <c:formatCode>General</c:formatCode>
                <c:ptCount val="7"/>
                <c:pt idx="0">
                  <c:v>910</c:v>
                </c:pt>
                <c:pt idx="1">
                  <c:v>910</c:v>
                </c:pt>
                <c:pt idx="2">
                  <c:v>910</c:v>
                </c:pt>
                <c:pt idx="3">
                  <c:v>910</c:v>
                </c:pt>
                <c:pt idx="4">
                  <c:v>910</c:v>
                </c:pt>
                <c:pt idx="5">
                  <c:v>910</c:v>
                </c:pt>
                <c:pt idx="6">
                  <c:v>910</c:v>
                </c:pt>
              </c:numCache>
            </c:numRef>
          </c:val>
          <c:extLst>
            <c:ext xmlns:c16="http://schemas.microsoft.com/office/drawing/2014/chart" uri="{C3380CC4-5D6E-409C-BE32-E72D297353CC}">
              <c16:uniqueId val="{00000000-FE11-4541-800D-9C57ECEB693A}"/>
            </c:ext>
          </c:extLst>
        </c:ser>
        <c:ser>
          <c:idx val="1"/>
          <c:order val="1"/>
          <c:tx>
            <c:strRef>
              <c:f>Outlander!$A$3</c:f>
              <c:strCache>
                <c:ptCount val="1"/>
                <c:pt idx="0">
                  <c:v>Trend growth</c:v>
                </c:pt>
              </c:strCache>
            </c:strRef>
          </c:tx>
          <c:spPr>
            <a:solidFill>
              <a:srgbClr val="0070C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Outlander!$B$3:$H$3</c:f>
              <c:numCache>
                <c:formatCode>#,##0</c:formatCode>
                <c:ptCount val="7"/>
                <c:pt idx="1">
                  <c:v>28.72163197574173</c:v>
                </c:pt>
                <c:pt idx="2">
                  <c:v>57.95728143115582</c:v>
                </c:pt>
                <c:pt idx="3">
                  <c:v>88.103449159469278</c:v>
                </c:pt>
                <c:pt idx="4">
                  <c:v>119.18849244162948</c:v>
                </c:pt>
                <c:pt idx="5">
                  <c:v>151.24165172085145</c:v>
                </c:pt>
                <c:pt idx="6">
                  <c:v>184.29307810792034</c:v>
                </c:pt>
              </c:numCache>
            </c:numRef>
          </c:val>
          <c:extLst>
            <c:ext xmlns:c16="http://schemas.microsoft.com/office/drawing/2014/chart" uri="{C3380CC4-5D6E-409C-BE32-E72D297353CC}">
              <c16:uniqueId val="{00000001-FE11-4541-800D-9C57ECEB693A}"/>
            </c:ext>
          </c:extLst>
        </c:ser>
        <c:ser>
          <c:idx val="2"/>
          <c:order val="2"/>
          <c:tx>
            <c:strRef>
              <c:f>Outlander!$A$4</c:f>
              <c:strCache>
                <c:ptCount val="1"/>
                <c:pt idx="0">
                  <c:v>Outlander effect</c:v>
                </c:pt>
              </c:strCache>
            </c:strRef>
          </c:tx>
          <c:spPr>
            <a:solidFill>
              <a:srgbClr val="002060"/>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Cambria" panose="02040503050406030204" pitchFamily="18" charset="0"/>
                    <a:ea typeface="Cambria" panose="02040503050406030204" pitchFamily="18" charset="0"/>
                    <a:cs typeface="Arial" panose="020B0604020202020204" pitchFamily="34"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Outlander!$B$4:$H$4</c:f>
              <c:numCache>
                <c:formatCode>#,##0</c:formatCode>
                <c:ptCount val="7"/>
                <c:pt idx="1">
                  <c:v>65.937368024258262</c:v>
                </c:pt>
                <c:pt idx="2">
                  <c:v>90.051718568844194</c:v>
                </c:pt>
                <c:pt idx="3">
                  <c:v>301.08855084053073</c:v>
                </c:pt>
                <c:pt idx="4">
                  <c:v>474.23250755837057</c:v>
                </c:pt>
                <c:pt idx="5">
                  <c:v>760.08334827914859</c:v>
                </c:pt>
                <c:pt idx="6">
                  <c:v>1066.7959218920796</c:v>
                </c:pt>
              </c:numCache>
            </c:numRef>
          </c:val>
          <c:extLst>
            <c:ext xmlns:c16="http://schemas.microsoft.com/office/drawing/2014/chart" uri="{C3380CC4-5D6E-409C-BE32-E72D297353CC}">
              <c16:uniqueId val="{00000002-FE11-4541-800D-9C57ECEB693A}"/>
            </c:ext>
          </c:extLst>
        </c:ser>
        <c:ser>
          <c:idx val="3"/>
          <c:order val="3"/>
          <c:tx>
            <c:strRef>
              <c:f>Outlander!$A$5</c:f>
              <c:strCache>
                <c:ptCount val="1"/>
                <c:pt idx="0">
                  <c:v>Total</c:v>
                </c:pt>
              </c:strCache>
            </c:strRef>
          </c:tx>
          <c:spPr>
            <a:no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Outlander!$B$1:$H$1</c:f>
              <c:numCache>
                <c:formatCode>General</c:formatCode>
                <c:ptCount val="7"/>
                <c:pt idx="0">
                  <c:v>2013</c:v>
                </c:pt>
                <c:pt idx="1">
                  <c:v>2014</c:v>
                </c:pt>
                <c:pt idx="2">
                  <c:v>2015</c:v>
                </c:pt>
                <c:pt idx="3">
                  <c:v>2016</c:v>
                </c:pt>
                <c:pt idx="4">
                  <c:v>2017</c:v>
                </c:pt>
                <c:pt idx="5">
                  <c:v>2018</c:v>
                </c:pt>
                <c:pt idx="6">
                  <c:v>2019</c:v>
                </c:pt>
              </c:numCache>
            </c:numRef>
          </c:cat>
          <c:val>
            <c:numRef>
              <c:f>Outlander!$B$5:$H$5</c:f>
              <c:numCache>
                <c:formatCode>#,##0</c:formatCode>
                <c:ptCount val="7"/>
                <c:pt idx="0">
                  <c:v>910.36900000000003</c:v>
                </c:pt>
                <c:pt idx="1">
                  <c:v>1004.659</c:v>
                </c:pt>
                <c:pt idx="2">
                  <c:v>1058.009</c:v>
                </c:pt>
                <c:pt idx="3">
                  <c:v>1299.192</c:v>
                </c:pt>
                <c:pt idx="4">
                  <c:v>1503.421</c:v>
                </c:pt>
                <c:pt idx="5">
                  <c:v>1821.325</c:v>
                </c:pt>
                <c:pt idx="6">
                  <c:v>2161.0889999999999</c:v>
                </c:pt>
              </c:numCache>
            </c:numRef>
          </c:val>
          <c:extLst>
            <c:ext xmlns:c16="http://schemas.microsoft.com/office/drawing/2014/chart" uri="{C3380CC4-5D6E-409C-BE32-E72D297353CC}">
              <c16:uniqueId val="{00000003-FE11-4541-800D-9C57ECEB693A}"/>
            </c:ext>
          </c:extLst>
        </c:ser>
        <c:dLbls>
          <c:showLegendKey val="0"/>
          <c:showVal val="0"/>
          <c:showCatName val="0"/>
          <c:showSerName val="0"/>
          <c:showPercent val="0"/>
          <c:showBubbleSize val="0"/>
        </c:dLbls>
        <c:gapWidth val="50"/>
        <c:overlap val="100"/>
        <c:axId val="373580751"/>
        <c:axId val="373584911"/>
      </c:barChart>
      <c:catAx>
        <c:axId val="3735807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4911"/>
        <c:crosses val="autoZero"/>
        <c:auto val="1"/>
        <c:lblAlgn val="ctr"/>
        <c:lblOffset val="100"/>
        <c:noMultiLvlLbl val="0"/>
      </c:catAx>
      <c:valAx>
        <c:axId val="373584911"/>
        <c:scaling>
          <c:orientation val="minMax"/>
          <c:max val="25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r>
                  <a:rPr lang="en-GB"/>
                  <a:t>000s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373580751"/>
        <c:crosses val="autoZero"/>
        <c:crossBetween val="between"/>
      </c:valAx>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'Production summary'!$C$48</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summary'!$C$51:$C$54</c:f>
              <c:numCache>
                <c:formatCode>General</c:formatCode>
                <c:ptCount val="4"/>
                <c:pt idx="0">
                  <c:v>3.9</c:v>
                </c:pt>
                <c:pt idx="2">
                  <c:v>28</c:v>
                </c:pt>
                <c:pt idx="3">
                  <c:v>4.8</c:v>
                </c:pt>
              </c:numCache>
              <c:extLst/>
            </c:numRef>
          </c:val>
          <c:extLst>
            <c:ext xmlns:c16="http://schemas.microsoft.com/office/drawing/2014/chart" uri="{C3380CC4-5D6E-409C-BE32-E72D297353CC}">
              <c16:uniqueId val="{00000000-93E5-4F06-B35D-AE4AEB152270}"/>
            </c:ext>
          </c:extLst>
        </c:ser>
        <c:ser>
          <c:idx val="2"/>
          <c:order val="2"/>
          <c:tx>
            <c:strRef>
              <c:f>'Production summary'!$E$48</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summary'!$E$51:$E$54</c:f>
              <c:numCache>
                <c:formatCode>General</c:formatCode>
                <c:ptCount val="4"/>
                <c:pt idx="0">
                  <c:v>7.6</c:v>
                </c:pt>
                <c:pt idx="1">
                  <c:v>6</c:v>
                </c:pt>
                <c:pt idx="2">
                  <c:v>27.1</c:v>
                </c:pt>
                <c:pt idx="3">
                  <c:v>6</c:v>
                </c:pt>
              </c:numCache>
              <c:extLst/>
            </c:numRef>
          </c:val>
          <c:extLst>
            <c:ext xmlns:c16="http://schemas.microsoft.com/office/drawing/2014/chart" uri="{C3380CC4-5D6E-409C-BE32-E72D297353CC}">
              <c16:uniqueId val="{00000001-93E5-4F06-B35D-AE4AEB152270}"/>
            </c:ext>
          </c:extLst>
        </c:ser>
        <c:ser>
          <c:idx val="3"/>
          <c:order val="3"/>
          <c:tx>
            <c:strRef>
              <c:f>'Production summary'!$F$48</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summary'!$F$51:$F$54</c:f>
              <c:numCache>
                <c:formatCode>General</c:formatCode>
                <c:ptCount val="4"/>
                <c:pt idx="0" formatCode="0.0">
                  <c:v>8.3547099199999995</c:v>
                </c:pt>
                <c:pt idx="1">
                  <c:v>23.2</c:v>
                </c:pt>
                <c:pt idx="2">
                  <c:v>36.200000000000003</c:v>
                </c:pt>
                <c:pt idx="3">
                  <c:v>4.5999999999999996</c:v>
                </c:pt>
              </c:numCache>
              <c:extLst/>
            </c:numRef>
          </c:val>
          <c:extLst>
            <c:ext xmlns:c16="http://schemas.microsoft.com/office/drawing/2014/chart" uri="{C3380CC4-5D6E-409C-BE32-E72D297353CC}">
              <c16:uniqueId val="{00000002-93E5-4F06-B35D-AE4AEB152270}"/>
            </c:ext>
          </c:extLst>
        </c:ser>
        <c:dLbls>
          <c:dLblPos val="outEnd"/>
          <c:showLegendKey val="0"/>
          <c:showVal val="1"/>
          <c:showCatName val="0"/>
          <c:showSerName val="0"/>
          <c:showPercent val="0"/>
          <c:showBubbleSize val="0"/>
        </c:dLbls>
        <c:gapWidth val="50"/>
        <c:axId val="659523407"/>
        <c:axId val="659518127"/>
        <c:extLst>
          <c:ext xmlns:c15="http://schemas.microsoft.com/office/drawing/2012/chart" uri="{02D57815-91ED-43cb-92C2-25804820EDAC}">
            <c15:filteredBarSeries>
              <c15:ser>
                <c:idx val="1"/>
                <c:order val="1"/>
                <c:tx>
                  <c:strRef>
                    <c:extLst>
                      <c:ext uri="{02D57815-91ED-43cb-92C2-25804820EDAC}">
                        <c15:formulaRef>
                          <c15:sqref>'Production summary'!$D$48</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'Production summary'!$B$51:$B$54</c15:sqref>
                        </c15:formulaRef>
                      </c:ext>
                    </c:extLst>
                    <c:strCache>
                      <c:ptCount val="4"/>
                      <c:pt idx="0">
                        <c:v>Independent film production</c:v>
                      </c:pt>
                      <c:pt idx="1">
                        <c:v>Other television production</c:v>
                      </c:pt>
                      <c:pt idx="2">
                        <c:v>Animation, VFX and post-production</c:v>
                      </c:pt>
                      <c:pt idx="3">
                        <c:v>Other live action audiovisual content</c:v>
                      </c:pt>
                    </c:strCache>
                  </c:strRef>
                </c:cat>
                <c:val>
                  <c:numRef>
                    <c:extLst>
                      <c:ext uri="{02D57815-91ED-43cb-92C2-25804820EDAC}">
                        <c15:formulaRef>
                          <c15:sqref>'Production summary'!$D$51:$D$54</c15:sqref>
                        </c15:formulaRef>
                      </c:ext>
                    </c:extLst>
                    <c:numCache>
                      <c:formatCode>General</c:formatCode>
                      <c:ptCount val="4"/>
                      <c:pt idx="0">
                        <c:v>7.6</c:v>
                      </c:pt>
                      <c:pt idx="2">
                        <c:v>27.1</c:v>
                      </c:pt>
                      <c:pt idx="3">
                        <c:v>6</c:v>
                      </c:pt>
                    </c:numCache>
                  </c:numRef>
                </c:val>
                <c:extLst>
                  <c:ext xmlns:c16="http://schemas.microsoft.com/office/drawing/2014/chart" uri="{C3380CC4-5D6E-409C-BE32-E72D297353CC}">
                    <c16:uniqueId val="{00000003-93E5-4F06-B35D-AE4AEB152270}"/>
                  </c:ext>
                </c:extLst>
              </c15:ser>
            </c15:filteredBarSeries>
          </c:ext>
        </c:extLst>
      </c:barChart>
      <c:catAx>
        <c:axId val="65952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18127"/>
        <c:crosses val="autoZero"/>
        <c:auto val="1"/>
        <c:lblAlgn val="ctr"/>
        <c:lblOffset val="100"/>
        <c:noMultiLvlLbl val="0"/>
      </c:catAx>
      <c:valAx>
        <c:axId val="659518127"/>
        <c:scaling>
          <c:orientation val="minMax"/>
          <c:max val="4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23407"/>
        <c:crosses val="autoZero"/>
        <c:crossBetween val="between"/>
      </c:valAx>
      <c:spPr>
        <a:noFill/>
        <a:ln>
          <a:noFill/>
        </a:ln>
        <a:effectLst/>
      </c:spPr>
    </c:plotArea>
    <c:legend>
      <c:legendPos val="b"/>
      <c:layout>
        <c:manualLayout>
          <c:xMode val="edge"/>
          <c:yMode val="edge"/>
          <c:x val="3.4978733957467915E-2"/>
          <c:y val="0.91280338209472067"/>
          <c:w val="0.445003162006324"/>
          <c:h val="6.38865945952560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Summary'!$E$40</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Summary'!$E$41</c:f>
              <c:numCache>
                <c:formatCode>#,##0.00</c:formatCode>
                <c:ptCount val="1"/>
                <c:pt idx="0">
                  <c:v>5.12</c:v>
                </c:pt>
              </c:numCache>
              <c:extLst/>
            </c:numRef>
          </c:val>
          <c:extLst>
            <c:ext xmlns:c16="http://schemas.microsoft.com/office/drawing/2014/chart" uri="{C3380CC4-5D6E-409C-BE32-E72D297353CC}">
              <c16:uniqueId val="{00000000-A43D-4700-9124-F1BD02C2EE8B}"/>
            </c:ext>
          </c:extLst>
        </c:ser>
        <c:ser>
          <c:idx val="2"/>
          <c:order val="2"/>
          <c:tx>
            <c:strRef>
              <c:f>'EIA Summary'!$G$40</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Summary'!$G$41</c:f>
              <c:numCache>
                <c:formatCode>#,##0.00</c:formatCode>
                <c:ptCount val="1"/>
                <c:pt idx="0">
                  <c:v>7.15</c:v>
                </c:pt>
              </c:numCache>
              <c:extLst/>
            </c:numRef>
          </c:val>
          <c:extLst>
            <c:ext xmlns:c16="http://schemas.microsoft.com/office/drawing/2014/chart" uri="{C3380CC4-5D6E-409C-BE32-E72D297353CC}">
              <c16:uniqueId val="{00000001-A43D-4700-9124-F1BD02C2EE8B}"/>
            </c:ext>
          </c:extLst>
        </c:ser>
        <c:ser>
          <c:idx val="3"/>
          <c:order val="3"/>
          <c:tx>
            <c:strRef>
              <c:f>'EIA Summary'!$H$40</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Summary'!$H$41</c:f>
              <c:numCache>
                <c:formatCode>#,##0.00</c:formatCode>
                <c:ptCount val="1"/>
                <c:pt idx="0">
                  <c:v>5.42</c:v>
                </c:pt>
              </c:numCache>
              <c:extLst/>
            </c:numRef>
          </c:val>
          <c:extLst>
            <c:ext xmlns:c16="http://schemas.microsoft.com/office/drawing/2014/chart" uri="{C3380CC4-5D6E-409C-BE32-E72D297353CC}">
              <c16:uniqueId val="{00000002-A43D-4700-9124-F1BD02C2EE8B}"/>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Summary'!$F$40</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Summary'!$D$41</c15:sqref>
                        </c15:formulaRef>
                      </c:ext>
                    </c:extLst>
                    <c:strCache>
                      <c:ptCount val="1"/>
                      <c:pt idx="0">
                        <c:v>Production and development</c:v>
                      </c:pt>
                    </c:strCache>
                  </c:strRef>
                </c:cat>
                <c:val>
                  <c:numRef>
                    <c:extLst>
                      <c:ext uri="{02D57815-91ED-43cb-92C2-25804820EDAC}">
                        <c15:formulaRef>
                          <c15:sqref>'EIA Summary'!$F$41</c15:sqref>
                        </c15:formulaRef>
                      </c:ext>
                    </c:extLst>
                    <c:numCache>
                      <c:formatCode>#,##0.00</c:formatCode>
                      <c:ptCount val="1"/>
                      <c:pt idx="0">
                        <c:v>7.08</c:v>
                      </c:pt>
                    </c:numCache>
                  </c:numRef>
                </c:val>
                <c:extLst>
                  <c:ext xmlns:c16="http://schemas.microsoft.com/office/drawing/2014/chart" uri="{C3380CC4-5D6E-409C-BE32-E72D297353CC}">
                    <c16:uniqueId val="{00000003-A43D-4700-9124-F1BD02C2EE8B}"/>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8"/>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049486136100314E-2"/>
          <c:y val="4.3027576765108544E-2"/>
          <c:w val="0.89092048383386968"/>
          <c:h val="0.72307334554039338"/>
        </c:manualLayout>
      </c:layout>
      <c:barChart>
        <c:barDir val="col"/>
        <c:grouping val="clustered"/>
        <c:varyColors val="0"/>
        <c:ser>
          <c:idx val="0"/>
          <c:order val="0"/>
          <c:tx>
            <c:strRef>
              <c:f>'EIA Summary'!$E$40</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Summary'!$E$42:$E$47</c:f>
              <c:numCache>
                <c:formatCode>#,##0.00</c:formatCode>
                <c:ptCount val="6"/>
                <c:pt idx="0">
                  <c:v>0.06</c:v>
                </c:pt>
                <c:pt idx="1">
                  <c:v>2</c:v>
                </c:pt>
                <c:pt idx="2">
                  <c:v>0.71</c:v>
                </c:pt>
                <c:pt idx="3">
                  <c:v>1.22</c:v>
                </c:pt>
                <c:pt idx="4">
                  <c:v>1.17</c:v>
                </c:pt>
                <c:pt idx="5">
                  <c:v>0</c:v>
                </c:pt>
              </c:numCache>
              <c:extLst/>
            </c:numRef>
          </c:val>
          <c:extLst>
            <c:ext xmlns:c16="http://schemas.microsoft.com/office/drawing/2014/chart" uri="{C3380CC4-5D6E-409C-BE32-E72D297353CC}">
              <c16:uniqueId val="{00000000-4A7E-4B4B-B158-D5C895A2823B}"/>
            </c:ext>
          </c:extLst>
        </c:ser>
        <c:ser>
          <c:idx val="2"/>
          <c:order val="2"/>
          <c:tx>
            <c:strRef>
              <c:f>'EIA Summary'!$G$40</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Summary'!$G$42:$G$47</c:f>
              <c:numCache>
                <c:formatCode>#,##0.00</c:formatCode>
                <c:ptCount val="6"/>
                <c:pt idx="0">
                  <c:v>7.0000000000000007E-2</c:v>
                </c:pt>
                <c:pt idx="1">
                  <c:v>1.39</c:v>
                </c:pt>
                <c:pt idx="2">
                  <c:v>0.71</c:v>
                </c:pt>
                <c:pt idx="3">
                  <c:v>0.31</c:v>
                </c:pt>
                <c:pt idx="4">
                  <c:v>1.18</c:v>
                </c:pt>
                <c:pt idx="5">
                  <c:v>0.13</c:v>
                </c:pt>
              </c:numCache>
              <c:extLst/>
            </c:numRef>
          </c:val>
          <c:extLst>
            <c:ext xmlns:c16="http://schemas.microsoft.com/office/drawing/2014/chart" uri="{C3380CC4-5D6E-409C-BE32-E72D297353CC}">
              <c16:uniqueId val="{00000001-4A7E-4B4B-B158-D5C895A2823B}"/>
            </c:ext>
          </c:extLst>
        </c:ser>
        <c:ser>
          <c:idx val="3"/>
          <c:order val="3"/>
          <c:tx>
            <c:strRef>
              <c:f>'EIA Summary'!$H$40</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Summary'!$D$42:$D$47</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Summary'!$H$42:$H$47</c:f>
              <c:numCache>
                <c:formatCode>#,##0.00</c:formatCode>
                <c:ptCount val="6"/>
                <c:pt idx="0">
                  <c:v>0.08</c:v>
                </c:pt>
                <c:pt idx="1">
                  <c:v>1.79</c:v>
                </c:pt>
                <c:pt idx="2">
                  <c:v>0.6</c:v>
                </c:pt>
                <c:pt idx="3">
                  <c:v>2.99</c:v>
                </c:pt>
                <c:pt idx="4">
                  <c:v>1.35</c:v>
                </c:pt>
                <c:pt idx="5">
                  <c:v>0.03</c:v>
                </c:pt>
              </c:numCache>
              <c:extLst/>
            </c:numRef>
          </c:val>
          <c:extLst>
            <c:ext xmlns:c16="http://schemas.microsoft.com/office/drawing/2014/chart" uri="{C3380CC4-5D6E-409C-BE32-E72D297353CC}">
              <c16:uniqueId val="{00000002-4A7E-4B4B-B158-D5C895A2823B}"/>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Summary'!$F$40</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Summary'!$D$42:$D$47</c15:sqref>
                        </c15:formulaRef>
                      </c:ext>
                    </c:extLst>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strRef>
                </c:cat>
                <c:val>
                  <c:numRef>
                    <c:extLst>
                      <c:ext uri="{02D57815-91ED-43cb-92C2-25804820EDAC}">
                        <c15:formulaRef>
                          <c15:sqref>'EIA Summary'!$F$42:$F$47</c15:sqref>
                        </c15:formulaRef>
                      </c:ext>
                    </c:extLst>
                    <c:numCache>
                      <c:formatCode>#,##0.00</c:formatCode>
                      <c:ptCount val="6"/>
                      <c:pt idx="0">
                        <c:v>7.0000000000000007E-2</c:v>
                      </c:pt>
                      <c:pt idx="1">
                        <c:v>1.39</c:v>
                      </c:pt>
                      <c:pt idx="2">
                        <c:v>0.71</c:v>
                      </c:pt>
                      <c:pt idx="3">
                        <c:v>0.31</c:v>
                      </c:pt>
                      <c:pt idx="4">
                        <c:v>1.18</c:v>
                      </c:pt>
                      <c:pt idx="5">
                        <c:v>0.13</c:v>
                      </c:pt>
                    </c:numCache>
                  </c:numRef>
                </c:val>
                <c:extLst>
                  <c:ext xmlns:c16="http://schemas.microsoft.com/office/drawing/2014/chart" uri="{C3380CC4-5D6E-409C-BE32-E72D297353CC}">
                    <c16:uniqueId val="{00000003-4A7E-4B4B-B158-D5C895A2823B}"/>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3"/>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legend>
      <c:legendPos val="b"/>
      <c:layout>
        <c:manualLayout>
          <c:xMode val="edge"/>
          <c:yMode val="edge"/>
          <c:x val="1.7454390682737145E-2"/>
          <c:y val="0.90631907858769756"/>
          <c:w val="0.52010077364408069"/>
          <c:h val="6.2388138310405315E-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Summary'!$T$3</c:f>
              <c:strCache>
                <c:ptCount val="1"/>
                <c:pt idx="0">
                  <c:v>2019</c:v>
                </c:pt>
              </c:strCache>
            </c:strRef>
          </c:tx>
          <c:spPr>
            <a:solidFill>
              <a:schemeClr val="accent1"/>
            </a:solidFill>
            <a:ln>
              <a:noFill/>
            </a:ln>
            <a:effectLst/>
          </c:spPr>
          <c:invertIfNegative val="0"/>
          <c:dLbls>
            <c:dLbl>
              <c:idx val="0"/>
              <c:layout>
                <c:manualLayout>
                  <c:x val="-1.8529797745870047E-2"/>
                  <c:y val="1.4204602498458185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23237347294938918"/>
                      <c:h val="9.0435606060606036E-2"/>
                    </c:manualLayout>
                  </c15:layout>
                </c:ext>
                <c:ext xmlns:c16="http://schemas.microsoft.com/office/drawing/2014/chart" uri="{C3380CC4-5D6E-409C-BE32-E72D297353CC}">
                  <c16:uniqueId val="{00000000-CA88-4864-90D4-A12F875F4A58}"/>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Summary'!$T$4</c:f>
              <c:numCache>
                <c:formatCode>#,##0.0</c:formatCode>
                <c:ptCount val="1"/>
                <c:pt idx="0">
                  <c:v>315.10000000000002</c:v>
                </c:pt>
              </c:numCache>
              <c:extLst/>
            </c:numRef>
          </c:val>
          <c:extLst>
            <c:ext xmlns:c16="http://schemas.microsoft.com/office/drawing/2014/chart" uri="{C3380CC4-5D6E-409C-BE32-E72D297353CC}">
              <c16:uniqueId val="{00000001-CA88-4864-90D4-A12F875F4A58}"/>
            </c:ext>
          </c:extLst>
        </c:ser>
        <c:ser>
          <c:idx val="2"/>
          <c:order val="2"/>
          <c:tx>
            <c:strRef>
              <c:f>'EIA Summary'!$V$3</c:f>
              <c:strCache>
                <c:ptCount val="1"/>
                <c:pt idx="0">
                  <c:v>2021</c:v>
                </c:pt>
              </c:strCache>
            </c:strRef>
          </c:tx>
          <c:spPr>
            <a:solidFill>
              <a:schemeClr val="accent3"/>
            </a:solidFill>
            <a:ln>
              <a:noFill/>
            </a:ln>
            <a:effectLst/>
          </c:spPr>
          <c:invertIfNegative val="0"/>
          <c:dLbls>
            <c:dLbl>
              <c:idx val="0"/>
              <c:layout>
                <c:manualLayout>
                  <c:x val="-8.1357109773043078E-3"/>
                  <c:y val="1.89395895185233E-2"/>
                </c:manualLayout>
              </c:layout>
              <c:dLblPos val="outEnd"/>
              <c:showLegendKey val="0"/>
              <c:showVal val="1"/>
              <c:showCatName val="0"/>
              <c:showSerName val="0"/>
              <c:showPercent val="0"/>
              <c:showBubbleSize val="0"/>
              <c:extLst>
                <c:ext xmlns:c15="http://schemas.microsoft.com/office/drawing/2012/chart" uri="{CE6537A1-D6FC-4f65-9D91-7224C49458BB}">
                  <c15:layout>
                    <c:manualLayout>
                      <c:w val="0.39247027945036284"/>
                      <c:h val="9.0435724222996713E-2"/>
                    </c:manualLayout>
                  </c15:layout>
                </c:ext>
                <c:ext xmlns:c16="http://schemas.microsoft.com/office/drawing/2014/chart" uri="{C3380CC4-5D6E-409C-BE32-E72D297353CC}">
                  <c16:uniqueId val="{00000002-CA88-4864-90D4-A12F875F4A58}"/>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Summary'!$V$4</c:f>
              <c:numCache>
                <c:formatCode>#,##0.0</c:formatCode>
                <c:ptCount val="1"/>
                <c:pt idx="0">
                  <c:v>442.14736806477833</c:v>
                </c:pt>
              </c:numCache>
              <c:extLst/>
            </c:numRef>
          </c:val>
          <c:extLst>
            <c:ext xmlns:c16="http://schemas.microsoft.com/office/drawing/2014/chart" uri="{C3380CC4-5D6E-409C-BE32-E72D297353CC}">
              <c16:uniqueId val="{00000003-CA88-4864-90D4-A12F875F4A58}"/>
            </c:ext>
          </c:extLst>
        </c:ser>
        <c:ser>
          <c:idx val="3"/>
          <c:order val="3"/>
          <c:tx>
            <c:strRef>
              <c:f>'EIA Summary'!$W$3</c:f>
              <c:strCache>
                <c:ptCount val="1"/>
                <c:pt idx="0">
                  <c:v>2023</c:v>
                </c:pt>
              </c:strCache>
            </c:strRef>
          </c:tx>
          <c:spPr>
            <a:solidFill>
              <a:schemeClr val="accent4"/>
            </a:solidFill>
            <a:ln>
              <a:noFill/>
            </a:ln>
            <a:effectLst/>
          </c:spPr>
          <c:invertIfNegative val="0"/>
          <c:dLbls>
            <c:dLbl>
              <c:idx val="0"/>
              <c:dLblPos val="outEnd"/>
              <c:showLegendKey val="0"/>
              <c:showVal val="1"/>
              <c:showCatName val="0"/>
              <c:showSerName val="0"/>
              <c:showPercent val="0"/>
              <c:showBubbleSize val="0"/>
              <c:extLst>
                <c:ext xmlns:c15="http://schemas.microsoft.com/office/drawing/2012/chart" uri="{CE6537A1-D6FC-4f65-9D91-7224C49458BB}">
                  <c15:layout>
                    <c:manualLayout>
                      <c:w val="0.26394086768565694"/>
                      <c:h val="9.0435724222996713E-2"/>
                    </c:manualLayout>
                  </c15:layout>
                </c:ext>
                <c:ext xmlns:c16="http://schemas.microsoft.com/office/drawing/2014/chart" uri="{C3380CC4-5D6E-409C-BE32-E72D297353CC}">
                  <c16:uniqueId val="{00000004-CA88-4864-90D4-A12F875F4A58}"/>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Summary'!$M$4</c:f>
              <c:strCache>
                <c:ptCount val="1"/>
                <c:pt idx="0">
                  <c:v>Production and development</c:v>
                </c:pt>
              </c:strCache>
              <c:extLst/>
            </c:strRef>
          </c:cat>
          <c:val>
            <c:numRef>
              <c:f>'EIA Summary'!$W$4</c:f>
              <c:numCache>
                <c:formatCode>#,##0.0</c:formatCode>
                <c:ptCount val="1"/>
                <c:pt idx="0">
                  <c:v>371.02784635825958</c:v>
                </c:pt>
              </c:numCache>
              <c:extLst/>
            </c:numRef>
          </c:val>
          <c:extLst>
            <c:ext xmlns:c16="http://schemas.microsoft.com/office/drawing/2014/chart" uri="{C3380CC4-5D6E-409C-BE32-E72D297353CC}">
              <c16:uniqueId val="{00000005-CA88-4864-90D4-A12F875F4A58}"/>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Summary'!$U$3</c15:sqref>
                        </c15:formulaRef>
                      </c:ext>
                    </c:extLst>
                    <c:strCache>
                      <c:ptCount val="1"/>
                      <c:pt idx="0">
                        <c:v>2021</c:v>
                      </c:pt>
                    </c:strCache>
                  </c:strRef>
                </c:tx>
                <c:spPr>
                  <a:solidFill>
                    <a:schemeClr val="accent2"/>
                  </a:solidFill>
                  <a:ln>
                    <a:noFill/>
                  </a:ln>
                  <a:effectLst/>
                </c:spPr>
                <c:invertIfNegative val="0"/>
                <c:dLbls>
                  <c:dLbl>
                    <c:idx val="0"/>
                    <c:layout>
                      <c:manualLayout>
                        <c:x val="-2.9411378724718235E-2"/>
                        <c:y val="1.3661202185792349E-2"/>
                      </c:manualLayout>
                    </c:layout>
                    <c:dLblPos val="outEnd"/>
                    <c:showLegendKey val="0"/>
                    <c:showVal val="1"/>
                    <c:showCatName val="0"/>
                    <c:showSerName val="0"/>
                    <c:showPercent val="0"/>
                    <c:showBubbleSize val="0"/>
                    <c:extLst>
                      <c:ext uri="{CE6537A1-D6FC-4f65-9D91-7224C49458BB}">
                        <c15:layout>
                          <c:manualLayout>
                            <c:w val="0.23452910297977453"/>
                            <c:h val="9.0435724222996713E-2"/>
                          </c:manualLayout>
                        </c15:layout>
                      </c:ext>
                      <c:ext xmlns:c16="http://schemas.microsoft.com/office/drawing/2014/chart" uri="{C3380CC4-5D6E-409C-BE32-E72D297353CC}">
                        <c16:uniqueId val="{00000006-CA88-4864-90D4-A12F875F4A58}"/>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Summary'!$M$4</c15:sqref>
                        </c15:formulaRef>
                      </c:ext>
                    </c:extLst>
                    <c:strCache>
                      <c:ptCount val="1"/>
                      <c:pt idx="0">
                        <c:v>Production and development</c:v>
                      </c:pt>
                    </c:strCache>
                  </c:strRef>
                </c:cat>
                <c:val>
                  <c:numRef>
                    <c:extLst>
                      <c:ext uri="{02D57815-91ED-43cb-92C2-25804820EDAC}">
                        <c15:formulaRef>
                          <c15:sqref>'EIA Summary'!$U$4</c15:sqref>
                        </c15:formulaRef>
                      </c:ext>
                    </c:extLst>
                    <c:numCache>
                      <c:formatCode>#,##0.0</c:formatCode>
                      <c:ptCount val="1"/>
                      <c:pt idx="0">
                        <c:v>437.94736806477835</c:v>
                      </c:pt>
                    </c:numCache>
                  </c:numRef>
                </c:val>
                <c:extLst>
                  <c:ext xmlns:c16="http://schemas.microsoft.com/office/drawing/2014/chart" uri="{C3380CC4-5D6E-409C-BE32-E72D297353CC}">
                    <c16:uniqueId val="{00000007-CA88-4864-90D4-A12F875F4A58}"/>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50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8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Summary'!$T$3</c:f>
              <c:strCache>
                <c:ptCount val="1"/>
                <c:pt idx="0">
                  <c:v>2019</c:v>
                </c:pt>
              </c:strCache>
            </c:strRef>
          </c:tx>
          <c:spPr>
            <a:solidFill>
              <a:schemeClr val="accent1"/>
            </a:solidFill>
            <a:ln>
              <a:noFill/>
            </a:ln>
            <a:effectLst/>
          </c:spPr>
          <c:invertIfNegative val="0"/>
          <c:dLbls>
            <c:dLbl>
              <c:idx val="2"/>
              <c:layout>
                <c:manualLayout>
                  <c:x val="-2.7188689505166347E-3"/>
                  <c:y val="1.190476190476190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58-4797-B70A-FCB2A9136B62}"/>
                </c:ext>
              </c:extLst>
            </c:dLbl>
            <c:dLbl>
              <c:idx val="4"/>
              <c:layout>
                <c:manualLayout>
                  <c:x val="0"/>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58-4797-B70A-FCB2A9136B62}"/>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Summary'!$T$5:$T$10</c:f>
              <c:numCache>
                <c:formatCode>#,##0.0</c:formatCode>
                <c:ptCount val="6"/>
                <c:pt idx="0">
                  <c:v>5</c:v>
                </c:pt>
                <c:pt idx="1">
                  <c:v>88.9</c:v>
                </c:pt>
                <c:pt idx="2">
                  <c:v>51.8</c:v>
                </c:pt>
                <c:pt idx="3">
                  <c:v>55</c:v>
                </c:pt>
                <c:pt idx="4">
                  <c:v>51.8</c:v>
                </c:pt>
                <c:pt idx="5">
                  <c:v>0</c:v>
                </c:pt>
              </c:numCache>
              <c:extLst/>
            </c:numRef>
          </c:val>
          <c:extLst>
            <c:ext xmlns:c16="http://schemas.microsoft.com/office/drawing/2014/chart" uri="{C3380CC4-5D6E-409C-BE32-E72D297353CC}">
              <c16:uniqueId val="{00000002-2458-4797-B70A-FCB2A9136B62}"/>
            </c:ext>
          </c:extLst>
        </c:ser>
        <c:ser>
          <c:idx val="2"/>
          <c:order val="2"/>
          <c:tx>
            <c:strRef>
              <c:f>'EIA Summary'!$V$3</c:f>
              <c:strCache>
                <c:ptCount val="1"/>
                <c:pt idx="0">
                  <c:v>2021</c:v>
                </c:pt>
              </c:strCache>
            </c:strRef>
          </c:tx>
          <c:spPr>
            <a:solidFill>
              <a:schemeClr val="accent3"/>
            </a:solidFill>
            <a:ln>
              <a:noFill/>
            </a:ln>
            <a:effectLst/>
          </c:spPr>
          <c:invertIfNegative val="0"/>
          <c:dLbls>
            <c:dLbl>
              <c:idx val="1"/>
              <c:layout>
                <c:manualLayout>
                  <c:x val="-4.9845354941676971E-17"/>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58-4797-B70A-FCB2A9136B62}"/>
                </c:ext>
              </c:extLst>
            </c:dLbl>
            <c:dLbl>
              <c:idx val="2"/>
              <c:layout>
                <c:manualLayout>
                  <c:x val="5.4377379010331203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58-4797-B70A-FCB2A9136B62}"/>
                </c:ext>
              </c:extLst>
            </c:dLbl>
            <c:dLbl>
              <c:idx val="4"/>
              <c:layout>
                <c:manualLayout>
                  <c:x val="0"/>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458-4797-B70A-FCB2A9136B62}"/>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Summary'!$V$5:$V$10</c:f>
              <c:numCache>
                <c:formatCode>#,##0.0</c:formatCode>
                <c:ptCount val="6"/>
                <c:pt idx="0">
                  <c:v>9.7629792890928346</c:v>
                </c:pt>
                <c:pt idx="1">
                  <c:v>41.939244445233612</c:v>
                </c:pt>
                <c:pt idx="2">
                  <c:v>53.401538142896733</c:v>
                </c:pt>
                <c:pt idx="3">
                  <c:v>11.67633999681518</c:v>
                </c:pt>
                <c:pt idx="4">
                  <c:v>59.201815192648958</c:v>
                </c:pt>
                <c:pt idx="5">
                  <c:v>8.9495108638821428</c:v>
                </c:pt>
              </c:numCache>
              <c:extLst/>
            </c:numRef>
          </c:val>
          <c:extLst>
            <c:ext xmlns:c16="http://schemas.microsoft.com/office/drawing/2014/chart" uri="{C3380CC4-5D6E-409C-BE32-E72D297353CC}">
              <c16:uniqueId val="{00000006-2458-4797-B70A-FCB2A9136B62}"/>
            </c:ext>
          </c:extLst>
        </c:ser>
        <c:ser>
          <c:idx val="3"/>
          <c:order val="3"/>
          <c:tx>
            <c:strRef>
              <c:f>'EIA Summary'!$W$3</c:f>
              <c:strCache>
                <c:ptCount val="1"/>
                <c:pt idx="0">
                  <c:v>2023</c:v>
                </c:pt>
              </c:strCache>
            </c:strRef>
          </c:tx>
          <c:spPr>
            <a:solidFill>
              <a:schemeClr val="accent4"/>
            </a:solidFill>
            <a:ln>
              <a:noFill/>
            </a:ln>
            <a:effectLst/>
          </c:spPr>
          <c:invertIfNegative val="0"/>
          <c:dLbls>
            <c:dLbl>
              <c:idx val="2"/>
              <c:layout>
                <c:manualLayout>
                  <c:x val="5.4377379010330709E-3"/>
                  <c:y val="7.936507936507936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458-4797-B70A-FCB2A9136B62}"/>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Summary'!$M$5:$M$10</c:f>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extLst/>
            </c:strRef>
          </c:cat>
          <c:val>
            <c:numRef>
              <c:f>'EIA Summary'!$W$5:$W$10</c:f>
              <c:numCache>
                <c:formatCode>#,##0.0</c:formatCode>
                <c:ptCount val="6"/>
                <c:pt idx="0">
                  <c:v>13.372055530957917</c:v>
                </c:pt>
                <c:pt idx="1">
                  <c:v>71.409455378909684</c:v>
                </c:pt>
                <c:pt idx="2">
                  <c:v>46.56066010295811</c:v>
                </c:pt>
                <c:pt idx="3">
                  <c:v>139.98026700048416</c:v>
                </c:pt>
                <c:pt idx="4">
                  <c:v>73.8766284662088</c:v>
                </c:pt>
                <c:pt idx="5">
                  <c:v>1.8121860954093882</c:v>
                </c:pt>
              </c:numCache>
              <c:extLst/>
            </c:numRef>
          </c:val>
          <c:extLst>
            <c:ext xmlns:c16="http://schemas.microsoft.com/office/drawing/2014/chart" uri="{C3380CC4-5D6E-409C-BE32-E72D297353CC}">
              <c16:uniqueId val="{00000008-2458-4797-B70A-FCB2A9136B62}"/>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Summary'!$U$3</c15:sqref>
                        </c15:formulaRef>
                      </c:ext>
                    </c:extLst>
                    <c:strCache>
                      <c:ptCount val="1"/>
                      <c:pt idx="0">
                        <c:v>2021</c:v>
                      </c:pt>
                    </c:strCache>
                  </c:strRef>
                </c:tx>
                <c:spPr>
                  <a:solidFill>
                    <a:schemeClr val="accent2"/>
                  </a:solidFill>
                  <a:ln>
                    <a:noFill/>
                  </a:ln>
                  <a:effectLst/>
                </c:spPr>
                <c:invertIfNegative val="0"/>
                <c:dLbls>
                  <c:dLbl>
                    <c:idx val="1"/>
                    <c:layout>
                      <c:manualLayout>
                        <c:x val="0"/>
                        <c:y val="7.9365079365079361E-3"/>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9-2458-4797-B70A-FCB2A9136B62}"/>
                      </c:ext>
                    </c:extLst>
                  </c:dLbl>
                  <c:dLbl>
                    <c:idx val="2"/>
                    <c:layout>
                      <c:manualLayout>
                        <c:x val="0"/>
                        <c:y val="0"/>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A-2458-4797-B70A-FCB2A9136B62}"/>
                      </c:ext>
                    </c:extLst>
                  </c:dLbl>
                  <c:dLbl>
                    <c:idx val="4"/>
                    <c:layout>
                      <c:manualLayout>
                        <c:x val="0"/>
                        <c:y val="7.9365079365079361E-3"/>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B-2458-4797-B70A-FCB2A9136B62}"/>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Summary'!$M$5:$M$10</c15:sqref>
                        </c15:formulaRef>
                      </c:ext>
                    </c:extLst>
                    <c:strCache>
                      <c:ptCount val="6"/>
                      <c:pt idx="0">
                        <c:v>Sales and distribution</c:v>
                      </c:pt>
                      <c:pt idx="1">
                        <c:v>Exhibition and film festivals</c:v>
                      </c:pt>
                      <c:pt idx="2">
                        <c:v>TV broadcast (support operations)</c:v>
                      </c:pt>
                      <c:pt idx="3">
                        <c:v>Screen tourism</c:v>
                      </c:pt>
                      <c:pt idx="4">
                        <c:v>Education, skills and talent development</c:v>
                      </c:pt>
                      <c:pt idx="5">
                        <c:v>Infrastructure</c:v>
                      </c:pt>
                    </c:strCache>
                  </c:strRef>
                </c:cat>
                <c:val>
                  <c:numRef>
                    <c:extLst>
                      <c:ext uri="{02D57815-91ED-43cb-92C2-25804820EDAC}">
                        <c15:formulaRef>
                          <c15:sqref>'EIA Summary'!$U$5:$U$10</c15:sqref>
                        </c15:formulaRef>
                      </c:ext>
                    </c:extLst>
                    <c:numCache>
                      <c:formatCode>#,##0.0</c:formatCode>
                      <c:ptCount val="6"/>
                      <c:pt idx="0">
                        <c:v>9.7629792890928346</c:v>
                      </c:pt>
                      <c:pt idx="1">
                        <c:v>41.939244445233612</c:v>
                      </c:pt>
                      <c:pt idx="2">
                        <c:v>53.401538142896733</c:v>
                      </c:pt>
                      <c:pt idx="3">
                        <c:v>11.67633999681518</c:v>
                      </c:pt>
                      <c:pt idx="4">
                        <c:v>59.201815192648958</c:v>
                      </c:pt>
                      <c:pt idx="5">
                        <c:v>8.9495108638821428</c:v>
                      </c:pt>
                    </c:numCache>
                  </c:numRef>
                </c:val>
                <c:extLst>
                  <c:ext xmlns:c16="http://schemas.microsoft.com/office/drawing/2014/chart" uri="{C3380CC4-5D6E-409C-BE32-E72D297353CC}">
                    <c16:uniqueId val="{0000000C-2458-4797-B70A-FCB2A9136B62}"/>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150"/>
          <c:min val="0"/>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legend>
      <c:legendPos val="b"/>
      <c:layout>
        <c:manualLayout>
          <c:xMode val="edge"/>
          <c:yMode val="edge"/>
          <c:x val="3.8454440747924458E-2"/>
          <c:y val="0.91289870016247965"/>
          <c:w val="0.5206985138276965"/>
          <c:h val="6.3291776027996502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8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'Production summary'!$C$48</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summary'!$C$49:$C$50</c:f>
              <c:numCache>
                <c:formatCode>General</c:formatCode>
                <c:ptCount val="2"/>
                <c:pt idx="0">
                  <c:v>196.6</c:v>
                </c:pt>
                <c:pt idx="1">
                  <c:v>165.3</c:v>
                </c:pt>
              </c:numCache>
              <c:extLst/>
            </c:numRef>
          </c:val>
          <c:extLst>
            <c:ext xmlns:c16="http://schemas.microsoft.com/office/drawing/2014/chart" uri="{C3380CC4-5D6E-409C-BE32-E72D297353CC}">
              <c16:uniqueId val="{00000000-8290-48A1-9849-41A42D5D344B}"/>
            </c:ext>
          </c:extLst>
        </c:ser>
        <c:ser>
          <c:idx val="2"/>
          <c:order val="2"/>
          <c:tx>
            <c:strRef>
              <c:f>'Production summary'!$E$48</c:f>
              <c:strCache>
                <c:ptCount val="1"/>
                <c:pt idx="0">
                  <c:v>2021</c:v>
                </c:pt>
              </c:strCache>
            </c:strRef>
          </c:tx>
          <c:spPr>
            <a:solidFill>
              <a:schemeClr val="accent3"/>
            </a:solidFill>
            <a:ln>
              <a:noFill/>
            </a:ln>
            <a:effectLst/>
          </c:spPr>
          <c:invertIfNegative val="0"/>
          <c:dLbls>
            <c:dLbl>
              <c:idx val="0"/>
              <c:layout>
                <c:manualLayout>
                  <c:x val="-6.0606060606060606E-3"/>
                  <c:y val="8.438818565400843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290-48A1-9849-41A42D5D344B}"/>
                </c:ext>
              </c:extLst>
            </c:dLbl>
            <c:dLbl>
              <c:idx val="1"/>
              <c:layout>
                <c:manualLayout>
                  <c:x val="1.2121212121212121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290-48A1-9849-41A42D5D344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summary'!$E$49:$E$50</c:f>
              <c:numCache>
                <c:formatCode>General</c:formatCode>
                <c:ptCount val="2"/>
                <c:pt idx="0">
                  <c:v>223.3</c:v>
                </c:pt>
                <c:pt idx="1">
                  <c:v>347.4</c:v>
                </c:pt>
              </c:numCache>
              <c:extLst/>
            </c:numRef>
          </c:val>
          <c:extLst>
            <c:ext xmlns:c16="http://schemas.microsoft.com/office/drawing/2014/chart" uri="{C3380CC4-5D6E-409C-BE32-E72D297353CC}">
              <c16:uniqueId val="{00000003-8290-48A1-9849-41A42D5D344B}"/>
            </c:ext>
          </c:extLst>
        </c:ser>
        <c:ser>
          <c:idx val="3"/>
          <c:order val="3"/>
          <c:tx>
            <c:strRef>
              <c:f>'Production summary'!$F$48</c:f>
              <c:strCache>
                <c:ptCount val="1"/>
                <c:pt idx="0">
                  <c:v>2023</c:v>
                </c:pt>
              </c:strCache>
            </c:strRef>
          </c:tx>
          <c:spPr>
            <a:solidFill>
              <a:schemeClr val="accent4"/>
            </a:solidFill>
            <a:ln>
              <a:noFill/>
            </a:ln>
            <a:effectLst/>
          </c:spPr>
          <c:invertIfNegative val="0"/>
          <c:dLbls>
            <c:dLbl>
              <c:idx val="0"/>
              <c:layout>
                <c:manualLayout>
                  <c:x val="6.0606060606060606E-3"/>
                  <c:y val="-4.2194092827004996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290-48A1-9849-41A42D5D344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summary'!$B$49:$B$50</c:f>
              <c:strCache>
                <c:ptCount val="2"/>
                <c:pt idx="0">
                  <c:v>PSB content</c:v>
                </c:pt>
                <c:pt idx="1">
                  <c:v>Inward film and HETV production</c:v>
                </c:pt>
              </c:strCache>
              <c:extLst/>
            </c:strRef>
          </c:cat>
          <c:val>
            <c:numRef>
              <c:f>'Production summary'!$F$49:$F$50</c:f>
              <c:numCache>
                <c:formatCode>General</c:formatCode>
                <c:ptCount val="2"/>
                <c:pt idx="0">
                  <c:v>222.4</c:v>
                </c:pt>
                <c:pt idx="1">
                  <c:v>173.5</c:v>
                </c:pt>
              </c:numCache>
              <c:extLst/>
            </c:numRef>
          </c:val>
          <c:extLst>
            <c:ext xmlns:c16="http://schemas.microsoft.com/office/drawing/2014/chart" uri="{C3380CC4-5D6E-409C-BE32-E72D297353CC}">
              <c16:uniqueId val="{00000005-8290-48A1-9849-41A42D5D344B}"/>
            </c:ext>
          </c:extLst>
        </c:ser>
        <c:dLbls>
          <c:dLblPos val="outEnd"/>
          <c:showLegendKey val="0"/>
          <c:showVal val="1"/>
          <c:showCatName val="0"/>
          <c:showSerName val="0"/>
          <c:showPercent val="0"/>
          <c:showBubbleSize val="0"/>
        </c:dLbls>
        <c:gapWidth val="50"/>
        <c:axId val="659523407"/>
        <c:axId val="659518127"/>
        <c:extLst>
          <c:ext xmlns:c15="http://schemas.microsoft.com/office/drawing/2012/chart" uri="{02D57815-91ED-43cb-92C2-25804820EDAC}">
            <c15:filteredBarSeries>
              <c15:ser>
                <c:idx val="1"/>
                <c:order val="1"/>
                <c:tx>
                  <c:strRef>
                    <c:extLst>
                      <c:ext uri="{02D57815-91ED-43cb-92C2-25804820EDAC}">
                        <c15:formulaRef>
                          <c15:sqref>'Production summary'!$D$48</c15:sqref>
                        </c15:formulaRef>
                      </c:ext>
                    </c:extLst>
                    <c:strCache>
                      <c:ptCount val="1"/>
                      <c:pt idx="0">
                        <c:v>2021</c:v>
                      </c:pt>
                    </c:strCache>
                  </c:strRef>
                </c:tx>
                <c:spPr>
                  <a:solidFill>
                    <a:schemeClr val="accent2"/>
                  </a:solidFill>
                  <a:ln>
                    <a:noFill/>
                  </a:ln>
                  <a:effectLst/>
                </c:spPr>
                <c:invertIfNegative val="0"/>
                <c:dLbls>
                  <c:dLbl>
                    <c:idx val="0"/>
                    <c:layout>
                      <c:manualLayout>
                        <c:x val="-1.2121212121212149E-2"/>
                        <c:y val="-1.2658227848101304E-2"/>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6-8290-48A1-9849-41A42D5D344B}"/>
                      </c:ext>
                    </c:extLst>
                  </c:dLbl>
                  <c:dLbl>
                    <c:idx val="1"/>
                    <c:layout>
                      <c:manualLayout>
                        <c:x val="-2.4242424242424353E-2"/>
                        <c:y val="0"/>
                      </c:manualLayout>
                    </c:layout>
                    <c:dLblPos val="outEnd"/>
                    <c:showLegendKey val="0"/>
                    <c:showVal val="1"/>
                    <c:showCatName val="0"/>
                    <c:showSerName val="0"/>
                    <c:showPercent val="0"/>
                    <c:showBubbleSize val="0"/>
                    <c:extLst>
                      <c:ext uri="{CE6537A1-D6FC-4f65-9D91-7224C49458BB}"/>
                      <c:ext xmlns:c16="http://schemas.microsoft.com/office/drawing/2014/chart" uri="{C3380CC4-5D6E-409C-BE32-E72D297353CC}">
                        <c16:uniqueId val="{00000007-8290-48A1-9849-41A42D5D344B}"/>
                      </c:ext>
                    </c:extLst>
                  </c:dLbl>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0"/>
                    </c:ext>
                  </c:extLst>
                </c:dLbls>
                <c:cat>
                  <c:strRef>
                    <c:extLst>
                      <c:ext uri="{02D57815-91ED-43cb-92C2-25804820EDAC}">
                        <c15:formulaRef>
                          <c15:sqref>'Production summary'!$B$49:$B$50</c15:sqref>
                        </c15:formulaRef>
                      </c:ext>
                    </c:extLst>
                    <c:strCache>
                      <c:ptCount val="2"/>
                      <c:pt idx="0">
                        <c:v>PSB content</c:v>
                      </c:pt>
                      <c:pt idx="1">
                        <c:v>Inward film and HETV production</c:v>
                      </c:pt>
                    </c:strCache>
                  </c:strRef>
                </c:cat>
                <c:val>
                  <c:numRef>
                    <c:extLst>
                      <c:ext uri="{02D57815-91ED-43cb-92C2-25804820EDAC}">
                        <c15:formulaRef>
                          <c15:sqref>'Production summary'!$D$49:$D$50</c15:sqref>
                        </c15:formulaRef>
                      </c:ext>
                    </c:extLst>
                    <c:numCache>
                      <c:formatCode>General</c:formatCode>
                      <c:ptCount val="2"/>
                      <c:pt idx="0">
                        <c:v>223.3</c:v>
                      </c:pt>
                      <c:pt idx="1">
                        <c:v>347.4</c:v>
                      </c:pt>
                    </c:numCache>
                  </c:numRef>
                </c:val>
                <c:extLst>
                  <c:ext xmlns:c16="http://schemas.microsoft.com/office/drawing/2014/chart" uri="{C3380CC4-5D6E-409C-BE32-E72D297353CC}">
                    <c16:uniqueId val="{00000008-8290-48A1-9849-41A42D5D344B}"/>
                  </c:ext>
                </c:extLst>
              </c15:ser>
            </c15:filteredBarSeries>
          </c:ext>
        </c:extLst>
      </c:barChart>
      <c:catAx>
        <c:axId val="65952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18127"/>
        <c:crosses val="autoZero"/>
        <c:auto val="1"/>
        <c:lblAlgn val="ctr"/>
        <c:lblOffset val="100"/>
        <c:noMultiLvlLbl val="0"/>
      </c:catAx>
      <c:valAx>
        <c:axId val="659518127"/>
        <c:scaling>
          <c:orientation val="minMax"/>
          <c:max val="40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2340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'Production summary'!$C$48</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summary'!$C$51:$C$54</c:f>
              <c:numCache>
                <c:formatCode>General</c:formatCode>
                <c:ptCount val="4"/>
                <c:pt idx="0">
                  <c:v>3.9</c:v>
                </c:pt>
                <c:pt idx="2">
                  <c:v>28</c:v>
                </c:pt>
                <c:pt idx="3">
                  <c:v>4.8</c:v>
                </c:pt>
              </c:numCache>
              <c:extLst/>
            </c:numRef>
          </c:val>
          <c:extLst>
            <c:ext xmlns:c16="http://schemas.microsoft.com/office/drawing/2014/chart" uri="{C3380CC4-5D6E-409C-BE32-E72D297353CC}">
              <c16:uniqueId val="{00000000-A45B-4E32-BACC-6B2EE13CFCEF}"/>
            </c:ext>
          </c:extLst>
        </c:ser>
        <c:ser>
          <c:idx val="2"/>
          <c:order val="2"/>
          <c:tx>
            <c:strRef>
              <c:f>'Production summary'!$E$48</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summary'!$E$51:$E$54</c:f>
              <c:numCache>
                <c:formatCode>General</c:formatCode>
                <c:ptCount val="4"/>
                <c:pt idx="0">
                  <c:v>7.6</c:v>
                </c:pt>
                <c:pt idx="1">
                  <c:v>6</c:v>
                </c:pt>
                <c:pt idx="2">
                  <c:v>27.1</c:v>
                </c:pt>
                <c:pt idx="3">
                  <c:v>6</c:v>
                </c:pt>
              </c:numCache>
              <c:extLst/>
            </c:numRef>
          </c:val>
          <c:extLst>
            <c:ext xmlns:c16="http://schemas.microsoft.com/office/drawing/2014/chart" uri="{C3380CC4-5D6E-409C-BE32-E72D297353CC}">
              <c16:uniqueId val="{00000001-A45B-4E32-BACC-6B2EE13CFCEF}"/>
            </c:ext>
          </c:extLst>
        </c:ser>
        <c:ser>
          <c:idx val="3"/>
          <c:order val="3"/>
          <c:tx>
            <c:strRef>
              <c:f>'Production summary'!$F$48</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'Production summary'!$B$51:$B$54</c:f>
              <c:strCache>
                <c:ptCount val="4"/>
                <c:pt idx="0">
                  <c:v>Independent film production</c:v>
                </c:pt>
                <c:pt idx="1">
                  <c:v>Other television production</c:v>
                </c:pt>
                <c:pt idx="2">
                  <c:v>Animation, VFX and post-production</c:v>
                </c:pt>
                <c:pt idx="3">
                  <c:v>Other live action audiovisual content</c:v>
                </c:pt>
              </c:strCache>
              <c:extLst/>
            </c:strRef>
          </c:cat>
          <c:val>
            <c:numRef>
              <c:f>'Production summary'!$F$51:$F$54</c:f>
              <c:numCache>
                <c:formatCode>General</c:formatCode>
                <c:ptCount val="4"/>
                <c:pt idx="0" formatCode="0.0">
                  <c:v>8.3547099199999995</c:v>
                </c:pt>
                <c:pt idx="1">
                  <c:v>23.2</c:v>
                </c:pt>
                <c:pt idx="2">
                  <c:v>36.200000000000003</c:v>
                </c:pt>
                <c:pt idx="3">
                  <c:v>4.5999999999999996</c:v>
                </c:pt>
              </c:numCache>
              <c:extLst/>
            </c:numRef>
          </c:val>
          <c:extLst>
            <c:ext xmlns:c16="http://schemas.microsoft.com/office/drawing/2014/chart" uri="{C3380CC4-5D6E-409C-BE32-E72D297353CC}">
              <c16:uniqueId val="{00000002-A45B-4E32-BACC-6B2EE13CFCEF}"/>
            </c:ext>
          </c:extLst>
        </c:ser>
        <c:dLbls>
          <c:dLblPos val="outEnd"/>
          <c:showLegendKey val="0"/>
          <c:showVal val="1"/>
          <c:showCatName val="0"/>
          <c:showSerName val="0"/>
          <c:showPercent val="0"/>
          <c:showBubbleSize val="0"/>
        </c:dLbls>
        <c:gapWidth val="50"/>
        <c:axId val="659523407"/>
        <c:axId val="659518127"/>
        <c:extLst>
          <c:ext xmlns:c15="http://schemas.microsoft.com/office/drawing/2012/chart" uri="{02D57815-91ED-43cb-92C2-25804820EDAC}">
            <c15:filteredBarSeries>
              <c15:ser>
                <c:idx val="1"/>
                <c:order val="1"/>
                <c:tx>
                  <c:strRef>
                    <c:extLst>
                      <c:ext uri="{02D57815-91ED-43cb-92C2-25804820EDAC}">
                        <c15:formulaRef>
                          <c15:sqref>'Production summary'!$D$48</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'Production summary'!$B$51:$B$54</c15:sqref>
                        </c15:formulaRef>
                      </c:ext>
                    </c:extLst>
                    <c:strCache>
                      <c:ptCount val="4"/>
                      <c:pt idx="0">
                        <c:v>Independent film production</c:v>
                      </c:pt>
                      <c:pt idx="1">
                        <c:v>Other television production</c:v>
                      </c:pt>
                      <c:pt idx="2">
                        <c:v>Animation, VFX and post-production</c:v>
                      </c:pt>
                      <c:pt idx="3">
                        <c:v>Other live action audiovisual content</c:v>
                      </c:pt>
                    </c:strCache>
                  </c:strRef>
                </c:cat>
                <c:val>
                  <c:numRef>
                    <c:extLst>
                      <c:ext uri="{02D57815-91ED-43cb-92C2-25804820EDAC}">
                        <c15:formulaRef>
                          <c15:sqref>'Production summary'!$D$51:$D$54</c15:sqref>
                        </c15:formulaRef>
                      </c:ext>
                    </c:extLst>
                    <c:numCache>
                      <c:formatCode>General</c:formatCode>
                      <c:ptCount val="4"/>
                      <c:pt idx="0">
                        <c:v>7.6</c:v>
                      </c:pt>
                      <c:pt idx="2">
                        <c:v>27.1</c:v>
                      </c:pt>
                      <c:pt idx="3">
                        <c:v>6</c:v>
                      </c:pt>
                    </c:numCache>
                  </c:numRef>
                </c:val>
                <c:extLst>
                  <c:ext xmlns:c16="http://schemas.microsoft.com/office/drawing/2014/chart" uri="{C3380CC4-5D6E-409C-BE32-E72D297353CC}">
                    <c16:uniqueId val="{00000003-A45B-4E32-BACC-6B2EE13CFCEF}"/>
                  </c:ext>
                </c:extLst>
              </c15:ser>
            </c15:filteredBarSeries>
          </c:ext>
        </c:extLst>
      </c:barChart>
      <c:catAx>
        <c:axId val="6595234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18127"/>
        <c:crosses val="autoZero"/>
        <c:auto val="1"/>
        <c:lblAlgn val="ctr"/>
        <c:lblOffset val="100"/>
        <c:noMultiLvlLbl val="0"/>
      </c:catAx>
      <c:valAx>
        <c:axId val="659518127"/>
        <c:scaling>
          <c:orientation val="minMax"/>
          <c:max val="4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659523407"/>
        <c:crosses val="autoZero"/>
        <c:crossBetween val="between"/>
      </c:valAx>
      <c:spPr>
        <a:noFill/>
        <a:ln>
          <a:noFill/>
        </a:ln>
        <a:effectLst/>
      </c:spPr>
    </c:plotArea>
    <c:legend>
      <c:legendPos val="b"/>
      <c:layout>
        <c:manualLayout>
          <c:xMode val="edge"/>
          <c:yMode val="edge"/>
          <c:x val="3.4978733957467915E-2"/>
          <c:y val="0.91280338209472067"/>
          <c:w val="0.445003162006324"/>
          <c:h val="6.38865945952560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'EIA Summary'!$E$40</c:f>
              <c:strCache>
                <c:ptCount val="1"/>
                <c:pt idx="0">
                  <c:v>2019</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Summary'!$E$41</c:f>
              <c:numCache>
                <c:formatCode>#,##0.00</c:formatCode>
                <c:ptCount val="1"/>
                <c:pt idx="0">
                  <c:v>5.12</c:v>
                </c:pt>
              </c:numCache>
              <c:extLst/>
            </c:numRef>
          </c:val>
          <c:extLst>
            <c:ext xmlns:c16="http://schemas.microsoft.com/office/drawing/2014/chart" uri="{C3380CC4-5D6E-409C-BE32-E72D297353CC}">
              <c16:uniqueId val="{00000000-0E64-4C38-8946-D2E1AF46000A}"/>
            </c:ext>
          </c:extLst>
        </c:ser>
        <c:ser>
          <c:idx val="2"/>
          <c:order val="2"/>
          <c:tx>
            <c:strRef>
              <c:f>'EIA Summary'!$G$40</c:f>
              <c:strCache>
                <c:ptCount val="1"/>
                <c:pt idx="0">
                  <c:v>2021</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Summary'!$G$41</c:f>
              <c:numCache>
                <c:formatCode>#,##0.00</c:formatCode>
                <c:ptCount val="1"/>
                <c:pt idx="0">
                  <c:v>7.15</c:v>
                </c:pt>
              </c:numCache>
              <c:extLst/>
            </c:numRef>
          </c:val>
          <c:extLst>
            <c:ext xmlns:c16="http://schemas.microsoft.com/office/drawing/2014/chart" uri="{C3380CC4-5D6E-409C-BE32-E72D297353CC}">
              <c16:uniqueId val="{00000001-0E64-4C38-8946-D2E1AF46000A}"/>
            </c:ext>
          </c:extLst>
        </c:ser>
        <c:ser>
          <c:idx val="3"/>
          <c:order val="3"/>
          <c:tx>
            <c:strRef>
              <c:f>'EIA Summary'!$H$40</c:f>
              <c:strCache>
                <c:ptCount val="1"/>
                <c:pt idx="0">
                  <c:v>2023</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'EIA Summary'!$D$41</c:f>
              <c:strCache>
                <c:ptCount val="1"/>
                <c:pt idx="0">
                  <c:v>Production and development</c:v>
                </c:pt>
              </c:strCache>
              <c:extLst/>
            </c:strRef>
          </c:cat>
          <c:val>
            <c:numRef>
              <c:f>'EIA Summary'!$H$41</c:f>
              <c:numCache>
                <c:formatCode>#,##0.00</c:formatCode>
                <c:ptCount val="1"/>
                <c:pt idx="0">
                  <c:v>5.42</c:v>
                </c:pt>
              </c:numCache>
              <c:extLst/>
            </c:numRef>
          </c:val>
          <c:extLst>
            <c:ext xmlns:c16="http://schemas.microsoft.com/office/drawing/2014/chart" uri="{C3380CC4-5D6E-409C-BE32-E72D297353CC}">
              <c16:uniqueId val="{00000002-0E64-4C38-8946-D2E1AF46000A}"/>
            </c:ext>
          </c:extLst>
        </c:ser>
        <c:dLbls>
          <c:dLblPos val="outEnd"/>
          <c:showLegendKey val="0"/>
          <c:showVal val="1"/>
          <c:showCatName val="0"/>
          <c:showSerName val="0"/>
          <c:showPercent val="0"/>
          <c:showBubbleSize val="0"/>
        </c:dLbls>
        <c:gapWidth val="50"/>
        <c:axId val="1114938704"/>
        <c:axId val="1114939184"/>
        <c:extLst>
          <c:ext xmlns:c15="http://schemas.microsoft.com/office/drawing/2012/chart" uri="{02D57815-91ED-43cb-92C2-25804820EDAC}">
            <c15:filteredBarSeries>
              <c15:ser>
                <c:idx val="1"/>
                <c:order val="1"/>
                <c:tx>
                  <c:strRef>
                    <c:extLst>
                      <c:ext uri="{02D57815-91ED-43cb-92C2-25804820EDAC}">
                        <c15:formulaRef>
                          <c15:sqref>'EIA Summary'!$F$40</c15:sqref>
                        </c15:formulaRef>
                      </c:ext>
                    </c:extLst>
                    <c:strCache>
                      <c:ptCount val="1"/>
                      <c:pt idx="0">
                        <c:v>2021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dLblPos val="outEnd"/>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ormulaRef>
                          <c15:sqref>'EIA Summary'!$D$41</c15:sqref>
                        </c15:formulaRef>
                      </c:ext>
                    </c:extLst>
                    <c:strCache>
                      <c:ptCount val="1"/>
                      <c:pt idx="0">
                        <c:v>Production and development</c:v>
                      </c:pt>
                    </c:strCache>
                  </c:strRef>
                </c:cat>
                <c:val>
                  <c:numRef>
                    <c:extLst>
                      <c:ext uri="{02D57815-91ED-43cb-92C2-25804820EDAC}">
                        <c15:formulaRef>
                          <c15:sqref>'EIA Summary'!$F$41</c15:sqref>
                        </c15:formulaRef>
                      </c:ext>
                    </c:extLst>
                    <c:numCache>
                      <c:formatCode>#,##0.00</c:formatCode>
                      <c:ptCount val="1"/>
                      <c:pt idx="0">
                        <c:v>7.08</c:v>
                      </c:pt>
                    </c:numCache>
                  </c:numRef>
                </c:val>
                <c:extLst>
                  <c:ext xmlns:c16="http://schemas.microsoft.com/office/drawing/2014/chart" uri="{C3380CC4-5D6E-409C-BE32-E72D297353CC}">
                    <c16:uniqueId val="{00000003-0E64-4C38-8946-D2E1AF46000A}"/>
                  </c:ext>
                </c:extLst>
              </c15:ser>
            </c15:filteredBarSeries>
          </c:ext>
        </c:extLst>
      </c:barChart>
      <c:catAx>
        <c:axId val="111493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9184"/>
        <c:crosses val="autoZero"/>
        <c:auto val="1"/>
        <c:lblAlgn val="ctr"/>
        <c:lblOffset val="100"/>
        <c:noMultiLvlLbl val="0"/>
      </c:catAx>
      <c:valAx>
        <c:axId val="1114939184"/>
        <c:scaling>
          <c:orientation val="minMax"/>
          <c:max val="8"/>
        </c:scaling>
        <c:delete val="0"/>
        <c:axPos val="l"/>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Cambria" panose="02040503050406030204" pitchFamily="18" charset="0"/>
                <a:ea typeface="Cambria" panose="02040503050406030204" pitchFamily="18" charset="0"/>
                <a:cs typeface="Arial" panose="020B0604020202020204" pitchFamily="34" charset="0"/>
              </a:defRPr>
            </a:pPr>
            <a:endParaRPr lang="en-US"/>
          </a:p>
        </c:txPr>
        <c:crossAx val="1114938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700">
          <a:latin typeface="Cambria" panose="02040503050406030204" pitchFamily="18" charset="0"/>
          <a:ea typeface="Cambria" panose="02040503050406030204" pitchFamily="18"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withinLinearReversed" id="21">
  <a:schemeClr val="accent1"/>
</cs:colorStyle>
</file>

<file path=word/charts/colors15.xml><?xml version="1.0" encoding="utf-8"?>
<cs:colorStyle xmlns:cs="http://schemas.microsoft.com/office/drawing/2012/chartStyle" xmlns:a="http://schemas.openxmlformats.org/drawingml/2006/main" meth="withinLinearReversed" id="21">
  <a:schemeClr val="accent1"/>
</cs:colorStyle>
</file>

<file path=word/charts/colors16.xml><?xml version="1.0" encoding="utf-8"?>
<cs:colorStyle xmlns:cs="http://schemas.microsoft.com/office/drawing/2012/chartStyle" xmlns:a="http://schemas.openxmlformats.org/drawingml/2006/main" meth="withinLinearReversed" id="21">
  <a:schemeClr val="accent1"/>
</cs:colorStyle>
</file>

<file path=word/charts/colors17.xml><?xml version="1.0" encoding="utf-8"?>
<cs:colorStyle xmlns:cs="http://schemas.microsoft.com/office/drawing/2012/chartStyle" xmlns:a="http://schemas.openxmlformats.org/drawingml/2006/main" meth="withinLinearReversed" id="21">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Ion">
  <a:themeElements>
    <a:clrScheme name="Ion">
      <a:dk1>
        <a:sysClr val="windowText" lastClr="000000"/>
      </a:dk1>
      <a:lt1>
        <a:sysClr val="window" lastClr="FFFFFF"/>
      </a:lt1>
      <a:dk2>
        <a:srgbClr val="1E5155"/>
      </a:dk2>
      <a:lt2>
        <a:srgbClr val="EBEBEB"/>
      </a:lt2>
      <a:accent1>
        <a:srgbClr val="B01513"/>
      </a:accent1>
      <a:accent2>
        <a:srgbClr val="EA6312"/>
      </a:accent2>
      <a:accent3>
        <a:srgbClr val="E6B729"/>
      </a:accent3>
      <a:accent4>
        <a:srgbClr val="6AAC90"/>
      </a:accent4>
      <a:accent5>
        <a:srgbClr val="54849A"/>
      </a:accent5>
      <a:accent6>
        <a:srgbClr val="9E5E9B"/>
      </a:accent6>
      <a:hlink>
        <a:srgbClr val="58C1BA"/>
      </a:hlink>
      <a:folHlink>
        <a:srgbClr val="9DFFCB"/>
      </a:folHlink>
    </a:clrScheme>
    <a:fontScheme name="Ion">
      <a:majorFont>
        <a:latin typeface="Century Gothic" panose="020B050202020202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B050202020202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on">
      <a:fillStyleLst>
        <a:solidFill>
          <a:schemeClr val="phClr"/>
        </a:solidFill>
        <a:gradFill rotWithShape="1">
          <a:gsLst>
            <a:gs pos="0">
              <a:schemeClr val="phClr">
                <a:tint val="64000"/>
                <a:lumMod val="118000"/>
              </a:schemeClr>
            </a:gs>
            <a:gs pos="100000">
              <a:schemeClr val="phClr">
                <a:tint val="92000"/>
                <a:alpha val="100000"/>
                <a:lumMod val="110000"/>
              </a:schemeClr>
            </a:gs>
          </a:gsLst>
          <a:lin ang="5400000" scaled="0"/>
        </a:gradFill>
        <a:gradFill rotWithShape="1">
          <a:gsLst>
            <a:gs pos="0">
              <a:schemeClr val="phClr">
                <a:tint val="98000"/>
                <a:lumMod val="114000"/>
              </a:schemeClr>
            </a:gs>
            <a:gs pos="100000">
              <a:schemeClr val="phClr">
                <a:shade val="90000"/>
                <a:lumMod val="84000"/>
              </a:schemeClr>
            </a:gs>
          </a:gsLst>
          <a:lin ang="5400000" scaled="0"/>
        </a:gradFill>
      </a:fillStyleLst>
      <a:lnStyleLst>
        <a:ln w="9525" cap="rnd" cmpd="sng" algn="ctr">
          <a:solidFill>
            <a:schemeClr val="phClr"/>
          </a:solidFill>
          <a:prstDash val="solid"/>
        </a:ln>
        <a:ln w="19050" cap="rnd" cmpd="sng" algn="ctr">
          <a:solidFill>
            <a:schemeClr val="phClr"/>
          </a:solidFill>
          <a:prstDash val="solid"/>
        </a:ln>
        <a:ln w="28575" cap="rnd" cmpd="sng" algn="ctr">
          <a:solidFill>
            <a:schemeClr val="phClr"/>
          </a:solidFill>
          <a:prstDash val="solid"/>
        </a:ln>
      </a:lnStyleLst>
      <a:effectStyleLst>
        <a:effectStyle>
          <a:effectLst/>
        </a:effectStyle>
        <a:effectStyle>
          <a:effectLst>
            <a:outerShdw blurRad="38100" dist="25400" dir="5400000" rotWithShape="0">
              <a:srgbClr val="000000">
                <a:alpha val="45000"/>
              </a:srgbClr>
            </a:outerShdw>
          </a:effectLst>
        </a:effectStyle>
        <a:effectStyle>
          <a:effectLst>
            <a:outerShdw blurRad="63500" dist="38100" dir="5400000" rotWithShape="0">
              <a:srgbClr val="000000">
                <a:alpha val="60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7000"/>
                <a:hueMod val="88000"/>
                <a:satMod val="130000"/>
                <a:lumMod val="124000"/>
              </a:schemeClr>
            </a:gs>
            <a:gs pos="100000">
              <a:schemeClr val="phClr">
                <a:tint val="96000"/>
                <a:shade val="88000"/>
                <a:hueMod val="108000"/>
                <a:satMod val="164000"/>
                <a:lumMod val="76000"/>
              </a:schemeClr>
            </a:gs>
          </a:gsLst>
          <a:path path="circle">
            <a:fillToRect l="45000" t="65000" r="125000" b="100000"/>
          </a:path>
        </a:gradFill>
        <a:blipFill rotWithShape="1">
          <a:blip xmlns:r="http://schemas.openxmlformats.org/officeDocument/2006/relationships" r:embed="rId1">
            <a:duotone>
              <a:schemeClr val="phClr">
                <a:shade val="69000"/>
                <a:hueMod val="108000"/>
                <a:satMod val="164000"/>
                <a:lumMod val="74000"/>
              </a:schemeClr>
              <a:schemeClr val="phClr">
                <a:tint val="96000"/>
                <a:hueMod val="88000"/>
                <a:satMod val="140000"/>
                <a:lumMod val="132000"/>
              </a:schemeClr>
            </a:duotone>
          </a:blip>
          <a:stretch/>
        </a:blipFill>
      </a:bgFillStyleLst>
    </a:fmtScheme>
  </a:themeElements>
  <a:objectDefaults/>
  <a:extraClrSchemeLst/>
  <a:extLst>
    <a:ext uri="{05A4C25C-085E-4340-85A3-A5531E510DB2}">
      <thm15:themeFamily xmlns:thm15="http://schemas.microsoft.com/office/thememl/2012/main" name="Ion" id="{B8441ADB-2E43-4AF7-B97A-BD870242C6A8}" vid="{292E63A9-BB86-4E3D-B92A-7223C6510D2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c9f133460571834500f5228e94a7886">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e934d2c4033d0303e71c8f1380ee7b82"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SharedWithUsers xmlns="f07e8e4d-f013-42ca-9eed-37a101d0488d">
      <UserInfo>
        <DisplayName>Louis Underwood</DisplayName>
        <AccountId>8432</AccountId>
        <AccountType/>
      </UserInfo>
      <UserInfo>
        <DisplayName>Dustin Chodorowicz</DisplayName>
        <AccountId>71</AccountId>
        <AccountType/>
      </UserInfo>
    </SharedWithUsers>
    <lcf76f155ced4ddcb4097134ff3c332f xmlns="0d7ce166-acc6-4f01-b8ec-4eed270bebe0">
      <Terms xmlns="http://schemas.microsoft.com/office/infopath/2007/PartnerControls"/>
    </lcf76f155ced4ddcb4097134ff3c332f>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eadOfficer xmlns="0d7ce166-acc6-4f01-b8ec-4eed270bebe0">
      <UserInfo>
        <DisplayName/>
        <AccountId xsi:nil="true"/>
        <AccountType/>
      </UserInfo>
    </LeadOfficer>
    <status xmlns="0d7ce166-acc6-4f01-b8ec-4eed270bebe0">true</status>
  </documentManagement>
</p:properties>
</file>

<file path=customXml/itemProps1.xml><?xml version="1.0" encoding="utf-8"?>
<ds:datastoreItem xmlns:ds="http://schemas.openxmlformats.org/officeDocument/2006/customXml" ds:itemID="{B0CA6BBB-71D2-4E01-97FE-80928BCDD5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D98BB5-2A9F-4D85-9038-469C88C728E1}">
  <ds:schemaRefs>
    <ds:schemaRef ds:uri="http://schemas.microsoft.com/sharepoint/v3/contenttype/forms"/>
  </ds:schemaRefs>
</ds:datastoreItem>
</file>

<file path=customXml/itemProps3.xml><?xml version="1.0" encoding="utf-8"?>
<ds:datastoreItem xmlns:ds="http://schemas.openxmlformats.org/officeDocument/2006/customXml" ds:itemID="{AE6A6C19-833D-49E2-93E0-3CFF38CB2FF0}">
  <ds:schemaRefs>
    <ds:schemaRef ds:uri="http://schemas.openxmlformats.org/officeDocument/2006/bibliography"/>
  </ds:schemaRefs>
</ds:datastoreItem>
</file>

<file path=customXml/itemProps4.xml><?xml version="1.0" encoding="utf-8"?>
<ds:datastoreItem xmlns:ds="http://schemas.openxmlformats.org/officeDocument/2006/customXml" ds:itemID="{2F5D2884-391B-4851-8905-3668B870CFB5}">
  <ds:schemaRefs>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 ds:uri="http://purl.org/dc/dcmitype/"/>
    <ds:schemaRef ds:uri="f07e8e4d-f013-42ca-9eed-37a101d0488d"/>
    <ds:schemaRef ds:uri="http://purl.org/dc/elements/1.1/"/>
    <ds:schemaRef ds:uri="http://purl.org/dc/terms/"/>
    <ds:schemaRef ds:uri="http://schemas.microsoft.com/office/infopath/2007/PartnerControls"/>
    <ds:schemaRef ds:uri="0d7ce166-acc6-4f01-b8ec-4eed270bebe0"/>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78</Pages>
  <Words>22810</Words>
  <Characters>130023</Characters>
  <Application>Microsoft Office Word</Application>
  <DocSecurity>0</DocSecurity>
  <Lines>1083</Lines>
  <Paragraphs>305</Paragraphs>
  <ScaleCrop>false</ScaleCrop>
  <HeadingPairs>
    <vt:vector size="2" baseType="variant">
      <vt:variant>
        <vt:lpstr>Title</vt:lpstr>
      </vt:variant>
      <vt:variant>
        <vt:i4>1</vt:i4>
      </vt:variant>
    </vt:vector>
  </HeadingPairs>
  <TitlesOfParts>
    <vt:vector size="1" baseType="lpstr">
      <vt:lpstr>Scotland Screen Sector</vt:lpstr>
    </vt:vector>
  </TitlesOfParts>
  <Company/>
  <LinksUpToDate>false</LinksUpToDate>
  <CharactersWithSpaces>152528</CharactersWithSpaces>
  <SharedDoc>false</SharedDoc>
  <HLinks>
    <vt:vector size="414" baseType="variant">
      <vt:variant>
        <vt:i4>6684769</vt:i4>
      </vt:variant>
      <vt:variant>
        <vt:i4>537</vt:i4>
      </vt:variant>
      <vt:variant>
        <vt:i4>0</vt:i4>
      </vt:variant>
      <vt:variant>
        <vt:i4>5</vt:i4>
      </vt:variant>
      <vt:variant>
        <vt:lpwstr>https://www.jisc.ac.uk/</vt:lpwstr>
      </vt:variant>
      <vt:variant>
        <vt:lpwstr/>
      </vt:variant>
      <vt:variant>
        <vt:i4>4653149</vt:i4>
      </vt:variant>
      <vt:variant>
        <vt:i4>357</vt:i4>
      </vt:variant>
      <vt:variant>
        <vt:i4>0</vt:i4>
      </vt:variant>
      <vt:variant>
        <vt:i4>5</vt:i4>
      </vt:variant>
      <vt:variant>
        <vt:lpwstr>https://www.gov.scot/publications/scottish-annual-business-statistics-2022/documents/</vt:lpwstr>
      </vt:variant>
      <vt:variant>
        <vt:lpwstr/>
      </vt:variant>
      <vt:variant>
        <vt:i4>4194309</vt:i4>
      </vt:variant>
      <vt:variant>
        <vt:i4>354</vt:i4>
      </vt:variant>
      <vt:variant>
        <vt:i4>0</vt:i4>
      </vt:variant>
      <vt:variant>
        <vt:i4>5</vt:i4>
      </vt:variant>
      <vt:variant>
        <vt:lpwstr>https://www.screen.scot/funding-and-support/research/economic-value-of-the-screen-sector-in-scotland-in-2021/economic-value-of-the-screen-sector-in-scotland-in-2021</vt:lpwstr>
      </vt:variant>
      <vt:variant>
        <vt:lpwstr/>
      </vt:variant>
      <vt:variant>
        <vt:i4>983070</vt:i4>
      </vt:variant>
      <vt:variant>
        <vt:i4>351</vt:i4>
      </vt:variant>
      <vt:variant>
        <vt:i4>0</vt:i4>
      </vt:variant>
      <vt:variant>
        <vt:i4>5</vt:i4>
      </vt:variant>
      <vt:variant>
        <vt:lpwstr>https://www.screen.scot/funding-and-support/research/economic-value-of-screen-sector-in-scotland-in-2019</vt:lpwstr>
      </vt:variant>
      <vt:variant>
        <vt:lpwstr/>
      </vt:variant>
      <vt:variant>
        <vt:i4>4194309</vt:i4>
      </vt:variant>
      <vt:variant>
        <vt:i4>342</vt:i4>
      </vt:variant>
      <vt:variant>
        <vt:i4>0</vt:i4>
      </vt:variant>
      <vt:variant>
        <vt:i4>5</vt:i4>
      </vt:variant>
      <vt:variant>
        <vt:lpwstr>https://www.screen.scot/funding-and-support/research/economic-value-of-the-screen-sector-in-scotland-in-2021/economic-value-of-the-screen-sector-in-scotland-in-2021</vt:lpwstr>
      </vt:variant>
      <vt:variant>
        <vt:lpwstr/>
      </vt:variant>
      <vt:variant>
        <vt:i4>983070</vt:i4>
      </vt:variant>
      <vt:variant>
        <vt:i4>339</vt:i4>
      </vt:variant>
      <vt:variant>
        <vt:i4>0</vt:i4>
      </vt:variant>
      <vt:variant>
        <vt:i4>5</vt:i4>
      </vt:variant>
      <vt:variant>
        <vt:lpwstr>https://www.screen.scot/funding-and-support/research/economic-value-of-screen-sector-in-scotland-in-2019</vt:lpwstr>
      </vt:variant>
      <vt:variant>
        <vt:lpwstr/>
      </vt:variant>
      <vt:variant>
        <vt:i4>4194309</vt:i4>
      </vt:variant>
      <vt:variant>
        <vt:i4>300</vt:i4>
      </vt:variant>
      <vt:variant>
        <vt:i4>0</vt:i4>
      </vt:variant>
      <vt:variant>
        <vt:i4>5</vt:i4>
      </vt:variant>
      <vt:variant>
        <vt:lpwstr>https://www.screen.scot/funding-and-support/research/economic-value-of-the-screen-sector-in-scotland-in-2021/economic-value-of-the-screen-sector-in-scotland-in-2021</vt:lpwstr>
      </vt:variant>
      <vt:variant>
        <vt:lpwstr/>
      </vt:variant>
      <vt:variant>
        <vt:i4>983070</vt:i4>
      </vt:variant>
      <vt:variant>
        <vt:i4>297</vt:i4>
      </vt:variant>
      <vt:variant>
        <vt:i4>0</vt:i4>
      </vt:variant>
      <vt:variant>
        <vt:i4>5</vt:i4>
      </vt:variant>
      <vt:variant>
        <vt:lpwstr>https://www.screen.scot/funding-and-support/research/economic-value-of-screen-sector-in-scotland-in-2019</vt:lpwstr>
      </vt:variant>
      <vt:variant>
        <vt:lpwstr/>
      </vt:variant>
      <vt:variant>
        <vt:i4>4194309</vt:i4>
      </vt:variant>
      <vt:variant>
        <vt:i4>282</vt:i4>
      </vt:variant>
      <vt:variant>
        <vt:i4>0</vt:i4>
      </vt:variant>
      <vt:variant>
        <vt:i4>5</vt:i4>
      </vt:variant>
      <vt:variant>
        <vt:lpwstr>https://www.screen.scot/funding-and-support/research/economic-value-of-the-screen-sector-in-scotland-in-2021/economic-value-of-the-screen-sector-in-scotland-in-2021</vt:lpwstr>
      </vt:variant>
      <vt:variant>
        <vt:lpwstr/>
      </vt:variant>
      <vt:variant>
        <vt:i4>983070</vt:i4>
      </vt:variant>
      <vt:variant>
        <vt:i4>279</vt:i4>
      </vt:variant>
      <vt:variant>
        <vt:i4>0</vt:i4>
      </vt:variant>
      <vt:variant>
        <vt:i4>5</vt:i4>
      </vt:variant>
      <vt:variant>
        <vt:lpwstr>https://www.screen.scot/funding-and-support/research/economic-value-of-screen-sector-in-scotland-in-2019</vt:lpwstr>
      </vt:variant>
      <vt:variant>
        <vt:lpwstr/>
      </vt:variant>
      <vt:variant>
        <vt:i4>2097209</vt:i4>
      </vt:variant>
      <vt:variant>
        <vt:i4>276</vt:i4>
      </vt:variant>
      <vt:variant>
        <vt:i4>0</vt:i4>
      </vt:variant>
      <vt:variant>
        <vt:i4>5</vt:i4>
      </vt:variant>
      <vt:variant>
        <vt:lpwstr>https://www.screen.scot/funding-and-support/research/20-years-after-communications-act-2003-impact-production-scotland</vt:lpwstr>
      </vt:variant>
      <vt:variant>
        <vt:lpwstr/>
      </vt:variant>
      <vt:variant>
        <vt:i4>5767259</vt:i4>
      </vt:variant>
      <vt:variant>
        <vt:i4>270</vt:i4>
      </vt:variant>
      <vt:variant>
        <vt:i4>0</vt:i4>
      </vt:variant>
      <vt:variant>
        <vt:i4>5</vt:i4>
      </vt:variant>
      <vt:variant>
        <vt:lpwstr>https://www.screen.scot/funding-and-support/research/20-years-after-communications-act-2003-impact-production-scotland</vt:lpwstr>
      </vt:variant>
      <vt:variant>
        <vt:lpwstr>:~:text='20%20years%20after%20the%20Communications,on%20Scotland's%20TV%20production%20company</vt:lpwstr>
      </vt:variant>
      <vt:variant>
        <vt:i4>1048628</vt:i4>
      </vt:variant>
      <vt:variant>
        <vt:i4>248</vt:i4>
      </vt:variant>
      <vt:variant>
        <vt:i4>0</vt:i4>
      </vt:variant>
      <vt:variant>
        <vt:i4>5</vt:i4>
      </vt:variant>
      <vt:variant>
        <vt:lpwstr/>
      </vt:variant>
      <vt:variant>
        <vt:lpwstr>_Toc200728486</vt:lpwstr>
      </vt:variant>
      <vt:variant>
        <vt:i4>1048628</vt:i4>
      </vt:variant>
      <vt:variant>
        <vt:i4>242</vt:i4>
      </vt:variant>
      <vt:variant>
        <vt:i4>0</vt:i4>
      </vt:variant>
      <vt:variant>
        <vt:i4>5</vt:i4>
      </vt:variant>
      <vt:variant>
        <vt:lpwstr/>
      </vt:variant>
      <vt:variant>
        <vt:lpwstr>_Toc200728485</vt:lpwstr>
      </vt:variant>
      <vt:variant>
        <vt:i4>1048628</vt:i4>
      </vt:variant>
      <vt:variant>
        <vt:i4>236</vt:i4>
      </vt:variant>
      <vt:variant>
        <vt:i4>0</vt:i4>
      </vt:variant>
      <vt:variant>
        <vt:i4>5</vt:i4>
      </vt:variant>
      <vt:variant>
        <vt:lpwstr/>
      </vt:variant>
      <vt:variant>
        <vt:lpwstr>_Toc200728484</vt:lpwstr>
      </vt:variant>
      <vt:variant>
        <vt:i4>1048628</vt:i4>
      </vt:variant>
      <vt:variant>
        <vt:i4>230</vt:i4>
      </vt:variant>
      <vt:variant>
        <vt:i4>0</vt:i4>
      </vt:variant>
      <vt:variant>
        <vt:i4>5</vt:i4>
      </vt:variant>
      <vt:variant>
        <vt:lpwstr/>
      </vt:variant>
      <vt:variant>
        <vt:lpwstr>_Toc200728483</vt:lpwstr>
      </vt:variant>
      <vt:variant>
        <vt:i4>1048628</vt:i4>
      </vt:variant>
      <vt:variant>
        <vt:i4>224</vt:i4>
      </vt:variant>
      <vt:variant>
        <vt:i4>0</vt:i4>
      </vt:variant>
      <vt:variant>
        <vt:i4>5</vt:i4>
      </vt:variant>
      <vt:variant>
        <vt:lpwstr/>
      </vt:variant>
      <vt:variant>
        <vt:lpwstr>_Toc200728482</vt:lpwstr>
      </vt:variant>
      <vt:variant>
        <vt:i4>1048628</vt:i4>
      </vt:variant>
      <vt:variant>
        <vt:i4>218</vt:i4>
      </vt:variant>
      <vt:variant>
        <vt:i4>0</vt:i4>
      </vt:variant>
      <vt:variant>
        <vt:i4>5</vt:i4>
      </vt:variant>
      <vt:variant>
        <vt:lpwstr/>
      </vt:variant>
      <vt:variant>
        <vt:lpwstr>_Toc200728481</vt:lpwstr>
      </vt:variant>
      <vt:variant>
        <vt:i4>1048628</vt:i4>
      </vt:variant>
      <vt:variant>
        <vt:i4>212</vt:i4>
      </vt:variant>
      <vt:variant>
        <vt:i4>0</vt:i4>
      </vt:variant>
      <vt:variant>
        <vt:i4>5</vt:i4>
      </vt:variant>
      <vt:variant>
        <vt:lpwstr/>
      </vt:variant>
      <vt:variant>
        <vt:lpwstr>_Toc200728480</vt:lpwstr>
      </vt:variant>
      <vt:variant>
        <vt:i4>2031668</vt:i4>
      </vt:variant>
      <vt:variant>
        <vt:i4>206</vt:i4>
      </vt:variant>
      <vt:variant>
        <vt:i4>0</vt:i4>
      </vt:variant>
      <vt:variant>
        <vt:i4>5</vt:i4>
      </vt:variant>
      <vt:variant>
        <vt:lpwstr/>
      </vt:variant>
      <vt:variant>
        <vt:lpwstr>_Toc200728479</vt:lpwstr>
      </vt:variant>
      <vt:variant>
        <vt:i4>2031668</vt:i4>
      </vt:variant>
      <vt:variant>
        <vt:i4>200</vt:i4>
      </vt:variant>
      <vt:variant>
        <vt:i4>0</vt:i4>
      </vt:variant>
      <vt:variant>
        <vt:i4>5</vt:i4>
      </vt:variant>
      <vt:variant>
        <vt:lpwstr/>
      </vt:variant>
      <vt:variant>
        <vt:lpwstr>_Toc200728478</vt:lpwstr>
      </vt:variant>
      <vt:variant>
        <vt:i4>2031668</vt:i4>
      </vt:variant>
      <vt:variant>
        <vt:i4>194</vt:i4>
      </vt:variant>
      <vt:variant>
        <vt:i4>0</vt:i4>
      </vt:variant>
      <vt:variant>
        <vt:i4>5</vt:i4>
      </vt:variant>
      <vt:variant>
        <vt:lpwstr/>
      </vt:variant>
      <vt:variant>
        <vt:lpwstr>_Toc200728477</vt:lpwstr>
      </vt:variant>
      <vt:variant>
        <vt:i4>2031668</vt:i4>
      </vt:variant>
      <vt:variant>
        <vt:i4>188</vt:i4>
      </vt:variant>
      <vt:variant>
        <vt:i4>0</vt:i4>
      </vt:variant>
      <vt:variant>
        <vt:i4>5</vt:i4>
      </vt:variant>
      <vt:variant>
        <vt:lpwstr/>
      </vt:variant>
      <vt:variant>
        <vt:lpwstr>_Toc200728476</vt:lpwstr>
      </vt:variant>
      <vt:variant>
        <vt:i4>2031668</vt:i4>
      </vt:variant>
      <vt:variant>
        <vt:i4>182</vt:i4>
      </vt:variant>
      <vt:variant>
        <vt:i4>0</vt:i4>
      </vt:variant>
      <vt:variant>
        <vt:i4>5</vt:i4>
      </vt:variant>
      <vt:variant>
        <vt:lpwstr/>
      </vt:variant>
      <vt:variant>
        <vt:lpwstr>_Toc200728475</vt:lpwstr>
      </vt:variant>
      <vt:variant>
        <vt:i4>2031668</vt:i4>
      </vt:variant>
      <vt:variant>
        <vt:i4>176</vt:i4>
      </vt:variant>
      <vt:variant>
        <vt:i4>0</vt:i4>
      </vt:variant>
      <vt:variant>
        <vt:i4>5</vt:i4>
      </vt:variant>
      <vt:variant>
        <vt:lpwstr/>
      </vt:variant>
      <vt:variant>
        <vt:lpwstr>_Toc200728474</vt:lpwstr>
      </vt:variant>
      <vt:variant>
        <vt:i4>2031668</vt:i4>
      </vt:variant>
      <vt:variant>
        <vt:i4>170</vt:i4>
      </vt:variant>
      <vt:variant>
        <vt:i4>0</vt:i4>
      </vt:variant>
      <vt:variant>
        <vt:i4>5</vt:i4>
      </vt:variant>
      <vt:variant>
        <vt:lpwstr/>
      </vt:variant>
      <vt:variant>
        <vt:lpwstr>_Toc200728473</vt:lpwstr>
      </vt:variant>
      <vt:variant>
        <vt:i4>2031668</vt:i4>
      </vt:variant>
      <vt:variant>
        <vt:i4>164</vt:i4>
      </vt:variant>
      <vt:variant>
        <vt:i4>0</vt:i4>
      </vt:variant>
      <vt:variant>
        <vt:i4>5</vt:i4>
      </vt:variant>
      <vt:variant>
        <vt:lpwstr/>
      </vt:variant>
      <vt:variant>
        <vt:lpwstr>_Toc200728472</vt:lpwstr>
      </vt:variant>
      <vt:variant>
        <vt:i4>2031668</vt:i4>
      </vt:variant>
      <vt:variant>
        <vt:i4>158</vt:i4>
      </vt:variant>
      <vt:variant>
        <vt:i4>0</vt:i4>
      </vt:variant>
      <vt:variant>
        <vt:i4>5</vt:i4>
      </vt:variant>
      <vt:variant>
        <vt:lpwstr/>
      </vt:variant>
      <vt:variant>
        <vt:lpwstr>_Toc200728471</vt:lpwstr>
      </vt:variant>
      <vt:variant>
        <vt:i4>2031668</vt:i4>
      </vt:variant>
      <vt:variant>
        <vt:i4>152</vt:i4>
      </vt:variant>
      <vt:variant>
        <vt:i4>0</vt:i4>
      </vt:variant>
      <vt:variant>
        <vt:i4>5</vt:i4>
      </vt:variant>
      <vt:variant>
        <vt:lpwstr/>
      </vt:variant>
      <vt:variant>
        <vt:lpwstr>_Toc200728470</vt:lpwstr>
      </vt:variant>
      <vt:variant>
        <vt:i4>1966132</vt:i4>
      </vt:variant>
      <vt:variant>
        <vt:i4>146</vt:i4>
      </vt:variant>
      <vt:variant>
        <vt:i4>0</vt:i4>
      </vt:variant>
      <vt:variant>
        <vt:i4>5</vt:i4>
      </vt:variant>
      <vt:variant>
        <vt:lpwstr/>
      </vt:variant>
      <vt:variant>
        <vt:lpwstr>_Toc200728469</vt:lpwstr>
      </vt:variant>
      <vt:variant>
        <vt:i4>1966132</vt:i4>
      </vt:variant>
      <vt:variant>
        <vt:i4>140</vt:i4>
      </vt:variant>
      <vt:variant>
        <vt:i4>0</vt:i4>
      </vt:variant>
      <vt:variant>
        <vt:i4>5</vt:i4>
      </vt:variant>
      <vt:variant>
        <vt:lpwstr/>
      </vt:variant>
      <vt:variant>
        <vt:lpwstr>_Toc200728468</vt:lpwstr>
      </vt:variant>
      <vt:variant>
        <vt:i4>1966132</vt:i4>
      </vt:variant>
      <vt:variant>
        <vt:i4>134</vt:i4>
      </vt:variant>
      <vt:variant>
        <vt:i4>0</vt:i4>
      </vt:variant>
      <vt:variant>
        <vt:i4>5</vt:i4>
      </vt:variant>
      <vt:variant>
        <vt:lpwstr/>
      </vt:variant>
      <vt:variant>
        <vt:lpwstr>_Toc200728467</vt:lpwstr>
      </vt:variant>
      <vt:variant>
        <vt:i4>1966132</vt:i4>
      </vt:variant>
      <vt:variant>
        <vt:i4>128</vt:i4>
      </vt:variant>
      <vt:variant>
        <vt:i4>0</vt:i4>
      </vt:variant>
      <vt:variant>
        <vt:i4>5</vt:i4>
      </vt:variant>
      <vt:variant>
        <vt:lpwstr/>
      </vt:variant>
      <vt:variant>
        <vt:lpwstr>_Toc200728466</vt:lpwstr>
      </vt:variant>
      <vt:variant>
        <vt:i4>1966132</vt:i4>
      </vt:variant>
      <vt:variant>
        <vt:i4>122</vt:i4>
      </vt:variant>
      <vt:variant>
        <vt:i4>0</vt:i4>
      </vt:variant>
      <vt:variant>
        <vt:i4>5</vt:i4>
      </vt:variant>
      <vt:variant>
        <vt:lpwstr/>
      </vt:variant>
      <vt:variant>
        <vt:lpwstr>_Toc200728465</vt:lpwstr>
      </vt:variant>
      <vt:variant>
        <vt:i4>1966132</vt:i4>
      </vt:variant>
      <vt:variant>
        <vt:i4>116</vt:i4>
      </vt:variant>
      <vt:variant>
        <vt:i4>0</vt:i4>
      </vt:variant>
      <vt:variant>
        <vt:i4>5</vt:i4>
      </vt:variant>
      <vt:variant>
        <vt:lpwstr/>
      </vt:variant>
      <vt:variant>
        <vt:lpwstr>_Toc200728464</vt:lpwstr>
      </vt:variant>
      <vt:variant>
        <vt:i4>1966132</vt:i4>
      </vt:variant>
      <vt:variant>
        <vt:i4>110</vt:i4>
      </vt:variant>
      <vt:variant>
        <vt:i4>0</vt:i4>
      </vt:variant>
      <vt:variant>
        <vt:i4>5</vt:i4>
      </vt:variant>
      <vt:variant>
        <vt:lpwstr/>
      </vt:variant>
      <vt:variant>
        <vt:lpwstr>_Toc200728463</vt:lpwstr>
      </vt:variant>
      <vt:variant>
        <vt:i4>1966132</vt:i4>
      </vt:variant>
      <vt:variant>
        <vt:i4>104</vt:i4>
      </vt:variant>
      <vt:variant>
        <vt:i4>0</vt:i4>
      </vt:variant>
      <vt:variant>
        <vt:i4>5</vt:i4>
      </vt:variant>
      <vt:variant>
        <vt:lpwstr/>
      </vt:variant>
      <vt:variant>
        <vt:lpwstr>_Toc200728462</vt:lpwstr>
      </vt:variant>
      <vt:variant>
        <vt:i4>1966132</vt:i4>
      </vt:variant>
      <vt:variant>
        <vt:i4>98</vt:i4>
      </vt:variant>
      <vt:variant>
        <vt:i4>0</vt:i4>
      </vt:variant>
      <vt:variant>
        <vt:i4>5</vt:i4>
      </vt:variant>
      <vt:variant>
        <vt:lpwstr/>
      </vt:variant>
      <vt:variant>
        <vt:lpwstr>_Toc200728461</vt:lpwstr>
      </vt:variant>
      <vt:variant>
        <vt:i4>1966132</vt:i4>
      </vt:variant>
      <vt:variant>
        <vt:i4>92</vt:i4>
      </vt:variant>
      <vt:variant>
        <vt:i4>0</vt:i4>
      </vt:variant>
      <vt:variant>
        <vt:i4>5</vt:i4>
      </vt:variant>
      <vt:variant>
        <vt:lpwstr/>
      </vt:variant>
      <vt:variant>
        <vt:lpwstr>_Toc200728460</vt:lpwstr>
      </vt:variant>
      <vt:variant>
        <vt:i4>1900596</vt:i4>
      </vt:variant>
      <vt:variant>
        <vt:i4>86</vt:i4>
      </vt:variant>
      <vt:variant>
        <vt:i4>0</vt:i4>
      </vt:variant>
      <vt:variant>
        <vt:i4>5</vt:i4>
      </vt:variant>
      <vt:variant>
        <vt:lpwstr/>
      </vt:variant>
      <vt:variant>
        <vt:lpwstr>_Toc200728459</vt:lpwstr>
      </vt:variant>
      <vt:variant>
        <vt:i4>1900596</vt:i4>
      </vt:variant>
      <vt:variant>
        <vt:i4>80</vt:i4>
      </vt:variant>
      <vt:variant>
        <vt:i4>0</vt:i4>
      </vt:variant>
      <vt:variant>
        <vt:i4>5</vt:i4>
      </vt:variant>
      <vt:variant>
        <vt:lpwstr/>
      </vt:variant>
      <vt:variant>
        <vt:lpwstr>_Toc200728458</vt:lpwstr>
      </vt:variant>
      <vt:variant>
        <vt:i4>1900596</vt:i4>
      </vt:variant>
      <vt:variant>
        <vt:i4>74</vt:i4>
      </vt:variant>
      <vt:variant>
        <vt:i4>0</vt:i4>
      </vt:variant>
      <vt:variant>
        <vt:i4>5</vt:i4>
      </vt:variant>
      <vt:variant>
        <vt:lpwstr/>
      </vt:variant>
      <vt:variant>
        <vt:lpwstr>_Toc200728457</vt:lpwstr>
      </vt:variant>
      <vt:variant>
        <vt:i4>1900596</vt:i4>
      </vt:variant>
      <vt:variant>
        <vt:i4>68</vt:i4>
      </vt:variant>
      <vt:variant>
        <vt:i4>0</vt:i4>
      </vt:variant>
      <vt:variant>
        <vt:i4>5</vt:i4>
      </vt:variant>
      <vt:variant>
        <vt:lpwstr/>
      </vt:variant>
      <vt:variant>
        <vt:lpwstr>_Toc200728456</vt:lpwstr>
      </vt:variant>
      <vt:variant>
        <vt:i4>1900596</vt:i4>
      </vt:variant>
      <vt:variant>
        <vt:i4>62</vt:i4>
      </vt:variant>
      <vt:variant>
        <vt:i4>0</vt:i4>
      </vt:variant>
      <vt:variant>
        <vt:i4>5</vt:i4>
      </vt:variant>
      <vt:variant>
        <vt:lpwstr/>
      </vt:variant>
      <vt:variant>
        <vt:lpwstr>_Toc200728455</vt:lpwstr>
      </vt:variant>
      <vt:variant>
        <vt:i4>1900596</vt:i4>
      </vt:variant>
      <vt:variant>
        <vt:i4>56</vt:i4>
      </vt:variant>
      <vt:variant>
        <vt:i4>0</vt:i4>
      </vt:variant>
      <vt:variant>
        <vt:i4>5</vt:i4>
      </vt:variant>
      <vt:variant>
        <vt:lpwstr/>
      </vt:variant>
      <vt:variant>
        <vt:lpwstr>_Toc200728454</vt:lpwstr>
      </vt:variant>
      <vt:variant>
        <vt:i4>1900596</vt:i4>
      </vt:variant>
      <vt:variant>
        <vt:i4>50</vt:i4>
      </vt:variant>
      <vt:variant>
        <vt:i4>0</vt:i4>
      </vt:variant>
      <vt:variant>
        <vt:i4>5</vt:i4>
      </vt:variant>
      <vt:variant>
        <vt:lpwstr/>
      </vt:variant>
      <vt:variant>
        <vt:lpwstr>_Toc200728453</vt:lpwstr>
      </vt:variant>
      <vt:variant>
        <vt:i4>1900596</vt:i4>
      </vt:variant>
      <vt:variant>
        <vt:i4>44</vt:i4>
      </vt:variant>
      <vt:variant>
        <vt:i4>0</vt:i4>
      </vt:variant>
      <vt:variant>
        <vt:i4>5</vt:i4>
      </vt:variant>
      <vt:variant>
        <vt:lpwstr/>
      </vt:variant>
      <vt:variant>
        <vt:lpwstr>_Toc200728452</vt:lpwstr>
      </vt:variant>
      <vt:variant>
        <vt:i4>1900596</vt:i4>
      </vt:variant>
      <vt:variant>
        <vt:i4>38</vt:i4>
      </vt:variant>
      <vt:variant>
        <vt:i4>0</vt:i4>
      </vt:variant>
      <vt:variant>
        <vt:i4>5</vt:i4>
      </vt:variant>
      <vt:variant>
        <vt:lpwstr/>
      </vt:variant>
      <vt:variant>
        <vt:lpwstr>_Toc200728451</vt:lpwstr>
      </vt:variant>
      <vt:variant>
        <vt:i4>1900596</vt:i4>
      </vt:variant>
      <vt:variant>
        <vt:i4>32</vt:i4>
      </vt:variant>
      <vt:variant>
        <vt:i4>0</vt:i4>
      </vt:variant>
      <vt:variant>
        <vt:i4>5</vt:i4>
      </vt:variant>
      <vt:variant>
        <vt:lpwstr/>
      </vt:variant>
      <vt:variant>
        <vt:lpwstr>_Toc200728450</vt:lpwstr>
      </vt:variant>
      <vt:variant>
        <vt:i4>1835060</vt:i4>
      </vt:variant>
      <vt:variant>
        <vt:i4>26</vt:i4>
      </vt:variant>
      <vt:variant>
        <vt:i4>0</vt:i4>
      </vt:variant>
      <vt:variant>
        <vt:i4>5</vt:i4>
      </vt:variant>
      <vt:variant>
        <vt:lpwstr/>
      </vt:variant>
      <vt:variant>
        <vt:lpwstr>_Toc200728449</vt:lpwstr>
      </vt:variant>
      <vt:variant>
        <vt:i4>1835060</vt:i4>
      </vt:variant>
      <vt:variant>
        <vt:i4>20</vt:i4>
      </vt:variant>
      <vt:variant>
        <vt:i4>0</vt:i4>
      </vt:variant>
      <vt:variant>
        <vt:i4>5</vt:i4>
      </vt:variant>
      <vt:variant>
        <vt:lpwstr/>
      </vt:variant>
      <vt:variant>
        <vt:lpwstr>_Toc200728448</vt:lpwstr>
      </vt:variant>
      <vt:variant>
        <vt:i4>1835060</vt:i4>
      </vt:variant>
      <vt:variant>
        <vt:i4>14</vt:i4>
      </vt:variant>
      <vt:variant>
        <vt:i4>0</vt:i4>
      </vt:variant>
      <vt:variant>
        <vt:i4>5</vt:i4>
      </vt:variant>
      <vt:variant>
        <vt:lpwstr/>
      </vt:variant>
      <vt:variant>
        <vt:lpwstr>_Toc200728447</vt:lpwstr>
      </vt:variant>
      <vt:variant>
        <vt:i4>1835060</vt:i4>
      </vt:variant>
      <vt:variant>
        <vt:i4>8</vt:i4>
      </vt:variant>
      <vt:variant>
        <vt:i4>0</vt:i4>
      </vt:variant>
      <vt:variant>
        <vt:i4>5</vt:i4>
      </vt:variant>
      <vt:variant>
        <vt:lpwstr/>
      </vt:variant>
      <vt:variant>
        <vt:lpwstr>_Toc200728446</vt:lpwstr>
      </vt:variant>
      <vt:variant>
        <vt:i4>1835060</vt:i4>
      </vt:variant>
      <vt:variant>
        <vt:i4>2</vt:i4>
      </vt:variant>
      <vt:variant>
        <vt:i4>0</vt:i4>
      </vt:variant>
      <vt:variant>
        <vt:i4>5</vt:i4>
      </vt:variant>
      <vt:variant>
        <vt:lpwstr/>
      </vt:variant>
      <vt:variant>
        <vt:lpwstr>_Toc200728445</vt:lpwstr>
      </vt:variant>
      <vt:variant>
        <vt:i4>6357102</vt:i4>
      </vt:variant>
      <vt:variant>
        <vt:i4>42</vt:i4>
      </vt:variant>
      <vt:variant>
        <vt:i4>0</vt:i4>
      </vt:variant>
      <vt:variant>
        <vt:i4>5</vt:i4>
      </vt:variant>
      <vt:variant>
        <vt:lpwstr>https://www.visitscotland.org/research-insights/about-our-visitors/international/annual-performance-report</vt:lpwstr>
      </vt:variant>
      <vt:variant>
        <vt:lpwstr/>
      </vt:variant>
      <vt:variant>
        <vt:i4>5767172</vt:i4>
      </vt:variant>
      <vt:variant>
        <vt:i4>39</vt:i4>
      </vt:variant>
      <vt:variant>
        <vt:i4>0</vt:i4>
      </vt:variant>
      <vt:variant>
        <vt:i4>5</vt:i4>
      </vt:variant>
      <vt:variant>
        <vt:lpwstr>https://www.visitscotland.org/binaries/content/assets/dot-org/pdf/research-papers-2/key-facts-on-tourism-in-scotland-2019.pdf</vt:lpwstr>
      </vt:variant>
      <vt:variant>
        <vt:lpwstr/>
      </vt:variant>
      <vt:variant>
        <vt:i4>2490473</vt:i4>
      </vt:variant>
      <vt:variant>
        <vt:i4>36</vt:i4>
      </vt:variant>
      <vt:variant>
        <vt:i4>0</vt:i4>
      </vt:variant>
      <vt:variant>
        <vt:i4>5</vt:i4>
      </vt:variant>
      <vt:variant>
        <vt:lpwstr>https://www.itv.com/presscentre/sites/default/files/210510_mediatique_report_itv_nations_and_regions.pdf</vt:lpwstr>
      </vt:variant>
      <vt:variant>
        <vt:lpwstr/>
      </vt:variant>
      <vt:variant>
        <vt:i4>589848</vt:i4>
      </vt:variant>
      <vt:variant>
        <vt:i4>33</vt:i4>
      </vt:variant>
      <vt:variant>
        <vt:i4>0</vt:i4>
      </vt:variant>
      <vt:variant>
        <vt:i4>5</vt:i4>
      </vt:variant>
      <vt:variant>
        <vt:lpwstr>https://mgalba.com/wp-content/uploads/2024/06/13386_MG_ALBA_Annual_Report_2023_ARTWORK.pdf</vt:lpwstr>
      </vt:variant>
      <vt:variant>
        <vt:lpwstr/>
      </vt:variant>
      <vt:variant>
        <vt:i4>3342362</vt:i4>
      </vt:variant>
      <vt:variant>
        <vt:i4>30</vt:i4>
      </vt:variant>
      <vt:variant>
        <vt:i4>0</vt:i4>
      </vt:variant>
      <vt:variant>
        <vt:i4>5</vt:i4>
      </vt:variant>
      <vt:variant>
        <vt:lpwstr>https://www.stvplc.tv/media/43khzilg/stv-group-plc-annual-report-and-accounts-2023_.pdf</vt:lpwstr>
      </vt:variant>
      <vt:variant>
        <vt:lpwstr/>
      </vt:variant>
      <vt:variant>
        <vt:i4>7995498</vt:i4>
      </vt:variant>
      <vt:variant>
        <vt:i4>27</vt:i4>
      </vt:variant>
      <vt:variant>
        <vt:i4>0</vt:i4>
      </vt:variant>
      <vt:variant>
        <vt:i4>5</vt:i4>
      </vt:variant>
      <vt:variant>
        <vt:lpwstr>https://www.bbc.co.uk/aboutthebbc/documents/ara-2023-24.pdf</vt:lpwstr>
      </vt:variant>
      <vt:variant>
        <vt:lpwstr/>
      </vt:variant>
      <vt:variant>
        <vt:i4>5439489</vt:i4>
      </vt:variant>
      <vt:variant>
        <vt:i4>24</vt:i4>
      </vt:variant>
      <vt:variant>
        <vt:i4>0</vt:i4>
      </vt:variant>
      <vt:variant>
        <vt:i4>5</vt:i4>
      </vt:variant>
      <vt:variant>
        <vt:lpwstr>https://core-cms.bfi.org.uk/media/33642/download</vt:lpwstr>
      </vt:variant>
      <vt:variant>
        <vt:lpwstr/>
      </vt:variant>
      <vt:variant>
        <vt:i4>6029386</vt:i4>
      </vt:variant>
      <vt:variant>
        <vt:i4>21</vt:i4>
      </vt:variant>
      <vt:variant>
        <vt:i4>0</vt:i4>
      </vt:variant>
      <vt:variant>
        <vt:i4>5</vt:i4>
      </vt:variant>
      <vt:variant>
        <vt:lpwstr>https://www.cinemauk.org.uk/the-industry/facts-and-figures/uk-cinema-admissions-and-box-office/annual-box-office/</vt:lpwstr>
      </vt:variant>
      <vt:variant>
        <vt:lpwstr/>
      </vt:variant>
      <vt:variant>
        <vt:i4>2293795</vt:i4>
      </vt:variant>
      <vt:variant>
        <vt:i4>18</vt:i4>
      </vt:variant>
      <vt:variant>
        <vt:i4>0</vt:i4>
      </vt:variant>
      <vt:variant>
        <vt:i4>5</vt:i4>
      </vt:variant>
      <vt:variant>
        <vt:lpwstr>https://www.cinemauk.org.uk/the-industry/about-the-uk-cinema-sector/circuits-multiplexes-and-smaller-sites/</vt:lpwstr>
      </vt:variant>
      <vt:variant>
        <vt:lpwstr/>
      </vt:variant>
      <vt:variant>
        <vt:i4>4063280</vt:i4>
      </vt:variant>
      <vt:variant>
        <vt:i4>15</vt:i4>
      </vt:variant>
      <vt:variant>
        <vt:i4>0</vt:i4>
      </vt:variant>
      <vt:variant>
        <vt:i4>5</vt:i4>
      </vt:variant>
      <vt:variant>
        <vt:lpwstr>https://www.gov.scot/binaries/content/documents/govscot/publications/strategy-plan/2022/03/scotlands-national-strategy-economic-transformation/documents/delivering-economic-prosperity/delivering-economic-prosperity/govscot%3Adocument/delivering-economic-prosperity.pdf</vt:lpwstr>
      </vt:variant>
      <vt:variant>
        <vt:lpwstr/>
      </vt:variant>
      <vt:variant>
        <vt:i4>3735611</vt:i4>
      </vt:variant>
      <vt:variant>
        <vt:i4>12</vt:i4>
      </vt:variant>
      <vt:variant>
        <vt:i4>0</vt:i4>
      </vt:variant>
      <vt:variant>
        <vt:i4>5</vt:i4>
      </vt:variant>
      <vt:variant>
        <vt:lpwstr>https://www.gov.uk/government/statistics/dcms-sectors-economic-estimates-regional-gva-2022</vt:lpwstr>
      </vt:variant>
      <vt:variant>
        <vt:lpwstr/>
      </vt:variant>
      <vt:variant>
        <vt:i4>2359346</vt:i4>
      </vt:variant>
      <vt:variant>
        <vt:i4>9</vt:i4>
      </vt:variant>
      <vt:variant>
        <vt:i4>0</vt:i4>
      </vt:variant>
      <vt:variant>
        <vt:i4>5</vt:i4>
      </vt:variant>
      <vt:variant>
        <vt:lpwstr>https://www.gov.uk/government/statistics/dcms-and-digital-economic-estimates-business-demographics-2023</vt:lpwstr>
      </vt:variant>
      <vt:variant>
        <vt:lpwstr/>
      </vt:variant>
      <vt:variant>
        <vt:i4>1638409</vt:i4>
      </vt:variant>
      <vt:variant>
        <vt:i4>6</vt:i4>
      </vt:variant>
      <vt:variant>
        <vt:i4>0</vt:i4>
      </vt:variant>
      <vt:variant>
        <vt:i4>5</vt:i4>
      </vt:variant>
      <vt:variant>
        <vt:lpwstr>https://www.gov.uk/government/statistics/economic-estimates-employment-and-aps-earnings-in-dcms-sectors-january-2023-to-december-2023</vt:lpwstr>
      </vt:variant>
      <vt:variant>
        <vt:lpwstr/>
      </vt:variant>
      <vt:variant>
        <vt:i4>2818097</vt:i4>
      </vt:variant>
      <vt:variant>
        <vt:i4>3</vt:i4>
      </vt:variant>
      <vt:variant>
        <vt:i4>0</vt:i4>
      </vt:variant>
      <vt:variant>
        <vt:i4>5</vt:i4>
      </vt:variant>
      <vt:variant>
        <vt:lpwstr>https://www.ofcom.org.uk/siteassets/resources/documents/research-and-data/multi-sector/media-nations/2024/media-nations-2024-scotland.pdf?v=373802</vt:lpwstr>
      </vt:variant>
      <vt:variant>
        <vt:lpwstr/>
      </vt:variant>
      <vt:variant>
        <vt:i4>4784195</vt:i4>
      </vt:variant>
      <vt:variant>
        <vt:i4>0</vt:i4>
      </vt:variant>
      <vt:variant>
        <vt:i4>0</vt:i4>
      </vt:variant>
      <vt:variant>
        <vt:i4>5</vt:i4>
      </vt:variant>
      <vt:variant>
        <vt:lpwstr>https://www.ofcom.org.uk/siteassets/resources/documents/research-and-data/multi-sector/media-nations/2024/media-nations-2024-uk.pdf?v=371192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Scotland Screen Sector</dc:title>
  <dc:subject/>
  <dc:creator>Saffery</dc:creator>
  <cp:keywords/>
  <dc:description/>
  <cp:lastModifiedBy>Shannon Twiddy</cp:lastModifiedBy>
  <cp:revision>40</cp:revision>
  <cp:lastPrinted>2025-05-09T17:12:00Z</cp:lastPrinted>
  <dcterms:created xsi:type="dcterms:W3CDTF">2025-06-19T11:01:00Z</dcterms:created>
  <dcterms:modified xsi:type="dcterms:W3CDTF">2025-10-06T14:23:00Z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SLTemplateName">
    <vt:lpwstr>Normal.dotm</vt:lpwstr>
  </property>
  <property fmtid="{D5CDD505-2E9C-101B-9397-08002B2CF9AE}" pid="3" name="MediaServiceImageTags">
    <vt:lpwstr/>
  </property>
  <property fmtid="{D5CDD505-2E9C-101B-9397-08002B2CF9AE}" pid="4" name="ContentTypeId">
    <vt:lpwstr>0x010100CF14A5177C66A44194F0CE4855626A87</vt:lpwstr>
  </property>
</Properties>
</file>